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5657D2" w:rsidRDefault="00653E5E" w:rsidP="002A0F64">
      <w:pPr>
        <w:pStyle w:val="MessageHeader"/>
        <w:spacing w:after="0" w:line="240" w:lineRule="auto"/>
        <w:ind w:left="0" w:firstLine="0"/>
        <w:jc w:val="center"/>
        <w:rPr>
          <w:rFonts w:cs="Arial"/>
          <w:sz w:val="22"/>
          <w:szCs w:val="24"/>
        </w:rPr>
      </w:pPr>
      <w:bookmarkStart w:id="0" w:name="_GoBack"/>
      <w:bookmarkEnd w:id="0"/>
      <w:r w:rsidRPr="005657D2">
        <w:rPr>
          <w:rFonts w:cs="Arial"/>
          <w:noProof/>
          <w:sz w:val="22"/>
          <w:szCs w:val="24"/>
        </w:rPr>
        <w:drawing>
          <wp:inline distT="0" distB="0" distL="0" distR="0" wp14:anchorId="7894E613" wp14:editId="034B7233">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5657D2" w:rsidRDefault="002A0F64" w:rsidP="002A0F64">
      <w:pPr>
        <w:pStyle w:val="MessageHeader"/>
        <w:spacing w:after="0" w:line="240" w:lineRule="auto"/>
        <w:jc w:val="center"/>
        <w:rPr>
          <w:rFonts w:cs="Arial"/>
          <w:spacing w:val="0"/>
          <w:position w:val="-12"/>
          <w:sz w:val="22"/>
          <w:szCs w:val="24"/>
        </w:rPr>
      </w:pPr>
      <w:r w:rsidRPr="005657D2">
        <w:rPr>
          <w:rFonts w:cs="Arial"/>
          <w:spacing w:val="12"/>
          <w:position w:val="-12"/>
          <w:sz w:val="22"/>
          <w:szCs w:val="24"/>
        </w:rPr>
        <w:t>California Workers’ Compensation Institute</w:t>
      </w:r>
    </w:p>
    <w:p w:rsidR="002A0F64" w:rsidRPr="005657D2" w:rsidRDefault="002A0F64" w:rsidP="002A0F64">
      <w:pPr>
        <w:jc w:val="center"/>
        <w:rPr>
          <w:rFonts w:ascii="Arial" w:hAnsi="Arial" w:cs="Arial"/>
          <w:sz w:val="22"/>
          <w:szCs w:val="24"/>
        </w:rPr>
      </w:pPr>
      <w:r w:rsidRPr="005657D2">
        <w:rPr>
          <w:rFonts w:ascii="Arial" w:hAnsi="Arial" w:cs="Arial"/>
          <w:sz w:val="22"/>
          <w:szCs w:val="24"/>
        </w:rPr>
        <w:t xml:space="preserve">1111 Broadway Suite 2350, Oakland, CA 94607 • Tel: (510) 251-9470 • Fax: (510) </w:t>
      </w:r>
      <w:r w:rsidR="00997BB8" w:rsidRPr="005657D2">
        <w:rPr>
          <w:rFonts w:ascii="Arial" w:hAnsi="Arial" w:cs="Arial"/>
          <w:sz w:val="22"/>
          <w:szCs w:val="24"/>
        </w:rPr>
        <w:t>763-1592</w:t>
      </w:r>
    </w:p>
    <w:p w:rsidR="002A0F64" w:rsidRPr="009B708B" w:rsidRDefault="002A0F64" w:rsidP="002A0F64">
      <w:pPr>
        <w:pStyle w:val="MessageHeader"/>
        <w:spacing w:after="0" w:line="240" w:lineRule="auto"/>
        <w:ind w:left="0" w:firstLine="0"/>
        <w:jc w:val="center"/>
        <w:rPr>
          <w:rFonts w:cs="Arial"/>
          <w:spacing w:val="0"/>
          <w:szCs w:val="24"/>
        </w:rPr>
      </w:pPr>
    </w:p>
    <w:p w:rsidR="00237E06" w:rsidRPr="009B708B" w:rsidRDefault="00237E06" w:rsidP="002A0F64">
      <w:pPr>
        <w:pStyle w:val="MessageHeader"/>
        <w:spacing w:after="0" w:line="240" w:lineRule="auto"/>
        <w:ind w:left="0" w:firstLine="0"/>
        <w:jc w:val="center"/>
        <w:rPr>
          <w:rFonts w:cs="Arial"/>
          <w:spacing w:val="0"/>
          <w:szCs w:val="24"/>
        </w:rPr>
      </w:pPr>
    </w:p>
    <w:p w:rsidR="00997BB8" w:rsidRPr="009B708B" w:rsidRDefault="00997BB8" w:rsidP="00997BB8">
      <w:pPr>
        <w:pStyle w:val="MessageHeader"/>
        <w:spacing w:after="0" w:line="240" w:lineRule="auto"/>
        <w:ind w:left="5040" w:firstLine="0"/>
        <w:rPr>
          <w:rStyle w:val="MessageHeaderLabel"/>
          <w:rFonts w:ascii="Arial" w:hAnsi="Arial" w:cs="Arial"/>
          <w:spacing w:val="0"/>
          <w:sz w:val="24"/>
          <w:szCs w:val="24"/>
          <w:u w:val="single"/>
        </w:rPr>
      </w:pPr>
    </w:p>
    <w:p w:rsidR="00997BB8" w:rsidRPr="00F66768" w:rsidRDefault="00997BB8" w:rsidP="00997BB8">
      <w:pPr>
        <w:pStyle w:val="MessageHeader"/>
        <w:spacing w:after="0" w:line="240" w:lineRule="auto"/>
        <w:jc w:val="both"/>
        <w:rPr>
          <w:rStyle w:val="Hyperlink"/>
          <w:rFonts w:cs="Arial"/>
          <w:sz w:val="22"/>
          <w:szCs w:val="22"/>
        </w:rPr>
      </w:pPr>
      <w:r w:rsidRPr="00F66768">
        <w:rPr>
          <w:rStyle w:val="MessageHeaderLabel"/>
          <w:rFonts w:ascii="Arial" w:hAnsi="Arial" w:cs="Arial"/>
          <w:spacing w:val="0"/>
          <w:sz w:val="22"/>
          <w:szCs w:val="22"/>
          <w:u w:val="single"/>
        </w:rPr>
        <w:t xml:space="preserve">VIA E-MAIL to </w:t>
      </w:r>
      <w:hyperlink r:id="rId10" w:history="1">
        <w:r w:rsidRPr="00F66768">
          <w:rPr>
            <w:rStyle w:val="Hyperlink"/>
            <w:rFonts w:cs="Arial"/>
            <w:sz w:val="22"/>
            <w:szCs w:val="22"/>
          </w:rPr>
          <w:t>dwcrules@dir.ca.gov</w:t>
        </w:r>
      </w:hyperlink>
    </w:p>
    <w:p w:rsidR="00237E06" w:rsidRPr="00F66768" w:rsidRDefault="00237E06" w:rsidP="00997BB8">
      <w:pPr>
        <w:pStyle w:val="MessageHeader"/>
        <w:spacing w:after="0" w:line="240" w:lineRule="auto"/>
        <w:ind w:left="0" w:firstLine="0"/>
        <w:jc w:val="both"/>
        <w:rPr>
          <w:rFonts w:cs="Arial"/>
          <w:spacing w:val="0"/>
          <w:sz w:val="22"/>
          <w:szCs w:val="22"/>
        </w:rPr>
      </w:pPr>
    </w:p>
    <w:p w:rsidR="00997BB8" w:rsidRPr="00F66768" w:rsidRDefault="00997BB8" w:rsidP="002A0F64">
      <w:pPr>
        <w:pStyle w:val="MessageHeader"/>
        <w:spacing w:after="0" w:line="240" w:lineRule="auto"/>
        <w:rPr>
          <w:rStyle w:val="MessageHeaderLabel"/>
          <w:rFonts w:ascii="Arial" w:hAnsi="Arial" w:cs="Arial"/>
          <w:spacing w:val="0"/>
          <w:sz w:val="22"/>
          <w:szCs w:val="22"/>
        </w:rPr>
      </w:pPr>
    </w:p>
    <w:p w:rsidR="002A0F64" w:rsidRPr="00F66768" w:rsidRDefault="006D674B"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July 1</w:t>
      </w:r>
      <w:r w:rsidR="00033D1F" w:rsidRPr="00F66768">
        <w:rPr>
          <w:rStyle w:val="MessageHeaderLabel"/>
          <w:rFonts w:ascii="Arial" w:hAnsi="Arial" w:cs="Arial"/>
          <w:spacing w:val="0"/>
          <w:sz w:val="22"/>
          <w:szCs w:val="22"/>
        </w:rPr>
        <w:t>, 2014</w:t>
      </w:r>
    </w:p>
    <w:p w:rsidR="00EC45EB" w:rsidRPr="00F66768" w:rsidRDefault="00EC45EB" w:rsidP="002A0F64">
      <w:pPr>
        <w:pStyle w:val="MessageHeader"/>
        <w:spacing w:after="0" w:line="240" w:lineRule="auto"/>
        <w:rPr>
          <w:rStyle w:val="MessageHeaderLabel"/>
          <w:rFonts w:ascii="Arial" w:hAnsi="Arial" w:cs="Arial"/>
          <w:spacing w:val="0"/>
          <w:sz w:val="22"/>
          <w:szCs w:val="22"/>
        </w:rPr>
      </w:pPr>
    </w:p>
    <w:p w:rsidR="00237E06" w:rsidRPr="00F66768" w:rsidRDefault="00237E06"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Maureen Gray, Regulations Coordinator</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Department of Industrial Relations</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Division of Workers’ Compensation, Legal Unit</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 xml:space="preserve">Post Office Box 420603 </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San Francisco, CA  94142</w:t>
      </w: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01030C" w:rsidRPr="00F66768" w:rsidRDefault="00043A57" w:rsidP="00997BB8">
      <w:pPr>
        <w:pStyle w:val="MessageHeader"/>
        <w:spacing w:after="0" w:line="240" w:lineRule="auto"/>
        <w:ind w:right="-270" w:firstLine="0"/>
        <w:rPr>
          <w:rStyle w:val="MessageHeaderLabel"/>
          <w:rFonts w:ascii="Arial" w:hAnsi="Arial" w:cs="Arial"/>
          <w:b/>
          <w:spacing w:val="0"/>
          <w:sz w:val="22"/>
          <w:szCs w:val="22"/>
        </w:rPr>
      </w:pPr>
      <w:r w:rsidRPr="00F66768">
        <w:rPr>
          <w:rStyle w:val="MessageHeaderLabel"/>
          <w:rFonts w:ascii="Arial" w:hAnsi="Arial" w:cs="Arial"/>
          <w:b/>
          <w:spacing w:val="0"/>
          <w:sz w:val="22"/>
          <w:szCs w:val="22"/>
        </w:rPr>
        <w:t xml:space="preserve">RE:  </w:t>
      </w:r>
      <w:r w:rsidR="006D674B" w:rsidRPr="00F66768">
        <w:rPr>
          <w:rStyle w:val="MessageHeaderLabel"/>
          <w:rFonts w:ascii="Arial" w:hAnsi="Arial" w:cs="Arial"/>
          <w:b/>
          <w:spacing w:val="0"/>
          <w:sz w:val="22"/>
          <w:szCs w:val="22"/>
        </w:rPr>
        <w:t>Written Testimony</w:t>
      </w:r>
      <w:r w:rsidR="00A94505" w:rsidRPr="00F66768">
        <w:rPr>
          <w:rStyle w:val="MessageHeaderLabel"/>
          <w:rFonts w:ascii="Arial" w:hAnsi="Arial" w:cs="Arial"/>
          <w:b/>
          <w:spacing w:val="0"/>
          <w:sz w:val="22"/>
          <w:szCs w:val="22"/>
        </w:rPr>
        <w:t xml:space="preserve"> </w:t>
      </w:r>
      <w:r w:rsidR="00F4422B" w:rsidRPr="00F66768">
        <w:rPr>
          <w:rStyle w:val="MessageHeaderLabel"/>
          <w:rFonts w:ascii="Arial" w:hAnsi="Arial" w:cs="Arial"/>
          <w:b/>
          <w:spacing w:val="0"/>
          <w:sz w:val="22"/>
          <w:szCs w:val="22"/>
        </w:rPr>
        <w:t>–</w:t>
      </w:r>
      <w:r w:rsidR="00A94505" w:rsidRPr="00F66768">
        <w:rPr>
          <w:rStyle w:val="MessageHeaderLabel"/>
          <w:rFonts w:ascii="Arial" w:hAnsi="Arial" w:cs="Arial"/>
          <w:b/>
          <w:spacing w:val="0"/>
          <w:sz w:val="22"/>
          <w:szCs w:val="22"/>
        </w:rPr>
        <w:t xml:space="preserve"> </w:t>
      </w:r>
      <w:r w:rsidR="00033D1F" w:rsidRPr="00F66768">
        <w:rPr>
          <w:rStyle w:val="MessageHeaderLabel"/>
          <w:rFonts w:ascii="Arial" w:hAnsi="Arial" w:cs="Arial"/>
          <w:b/>
          <w:spacing w:val="0"/>
          <w:sz w:val="22"/>
          <w:szCs w:val="22"/>
        </w:rPr>
        <w:t>Copy Service Fee Schedule</w:t>
      </w:r>
    </w:p>
    <w:p w:rsidR="002A0F64" w:rsidRPr="00F66768" w:rsidRDefault="002A0F64" w:rsidP="002A0F64">
      <w:pPr>
        <w:rPr>
          <w:rFonts w:ascii="Arial" w:hAnsi="Arial" w:cs="Arial"/>
          <w:color w:val="auto"/>
          <w:sz w:val="22"/>
          <w:szCs w:val="22"/>
        </w:rPr>
      </w:pPr>
    </w:p>
    <w:p w:rsidR="002A0F64" w:rsidRPr="00F66768" w:rsidRDefault="002A0F64" w:rsidP="002A0F64">
      <w:pPr>
        <w:rPr>
          <w:rFonts w:ascii="Arial" w:hAnsi="Arial" w:cs="Arial"/>
          <w:color w:val="auto"/>
          <w:sz w:val="22"/>
          <w:szCs w:val="22"/>
        </w:rPr>
      </w:pPr>
    </w:p>
    <w:p w:rsidR="004C58B1" w:rsidRPr="00F66768" w:rsidRDefault="004C58B1" w:rsidP="004C58B1">
      <w:pPr>
        <w:rPr>
          <w:rFonts w:ascii="Arial" w:hAnsi="Arial" w:cs="Arial"/>
          <w:color w:val="auto"/>
          <w:sz w:val="22"/>
          <w:szCs w:val="22"/>
        </w:rPr>
      </w:pPr>
      <w:r w:rsidRPr="00F66768">
        <w:rPr>
          <w:rFonts w:ascii="Arial" w:hAnsi="Arial" w:cs="Arial"/>
          <w:color w:val="auto"/>
          <w:sz w:val="22"/>
          <w:szCs w:val="22"/>
        </w:rPr>
        <w:t>Dear Ms. Gray:</w:t>
      </w:r>
    </w:p>
    <w:p w:rsidR="004C58B1" w:rsidRPr="00F66768" w:rsidRDefault="004C58B1" w:rsidP="004C58B1">
      <w:pPr>
        <w:rPr>
          <w:rFonts w:ascii="Arial" w:hAnsi="Arial" w:cs="Arial"/>
          <w:color w:val="auto"/>
          <w:sz w:val="22"/>
          <w:szCs w:val="22"/>
        </w:rPr>
      </w:pPr>
    </w:p>
    <w:p w:rsidR="00BD4FB6" w:rsidRPr="00F66768" w:rsidRDefault="004C58B1" w:rsidP="00BD4FB6">
      <w:pPr>
        <w:keepLines/>
        <w:tabs>
          <w:tab w:val="left" w:pos="900"/>
        </w:tabs>
        <w:rPr>
          <w:rFonts w:ascii="Arial" w:hAnsi="Arial" w:cs="Arial"/>
          <w:sz w:val="22"/>
          <w:szCs w:val="22"/>
        </w:rPr>
      </w:pPr>
      <w:r w:rsidRPr="00F66768">
        <w:rPr>
          <w:rFonts w:ascii="Arial" w:hAnsi="Arial" w:cs="Arial"/>
          <w:sz w:val="22"/>
          <w:szCs w:val="22"/>
        </w:rPr>
        <w:t>Th</w:t>
      </w:r>
      <w:r w:rsidR="006D674B" w:rsidRPr="00F66768">
        <w:rPr>
          <w:rFonts w:ascii="Arial" w:hAnsi="Arial" w:cs="Arial"/>
          <w:sz w:val="22"/>
          <w:szCs w:val="22"/>
        </w:rPr>
        <w:t>is</w:t>
      </w:r>
      <w:r w:rsidRPr="00F66768">
        <w:rPr>
          <w:rFonts w:ascii="Arial" w:hAnsi="Arial" w:cs="Arial"/>
          <w:sz w:val="22"/>
          <w:szCs w:val="22"/>
        </w:rPr>
        <w:t xml:space="preserve"> </w:t>
      </w:r>
      <w:r w:rsidR="006D674B" w:rsidRPr="00F66768">
        <w:rPr>
          <w:rFonts w:ascii="Arial" w:hAnsi="Arial" w:cs="Arial"/>
          <w:sz w:val="22"/>
          <w:szCs w:val="22"/>
        </w:rPr>
        <w:t>written testimony</w:t>
      </w:r>
      <w:r w:rsidRPr="00F66768">
        <w:rPr>
          <w:rFonts w:ascii="Arial" w:hAnsi="Arial" w:cs="Arial"/>
          <w:sz w:val="22"/>
          <w:szCs w:val="22"/>
        </w:rPr>
        <w:t xml:space="preserve"> on </w:t>
      </w:r>
      <w:r w:rsidR="006D674B" w:rsidRPr="00F66768">
        <w:rPr>
          <w:rFonts w:ascii="Arial" w:hAnsi="Arial" w:cs="Arial"/>
          <w:sz w:val="22"/>
          <w:szCs w:val="22"/>
        </w:rPr>
        <w:t>proposed</w:t>
      </w:r>
      <w:r w:rsidR="00F4422B" w:rsidRPr="00F66768">
        <w:rPr>
          <w:rFonts w:ascii="Arial" w:hAnsi="Arial" w:cs="Arial"/>
          <w:sz w:val="22"/>
          <w:szCs w:val="22"/>
        </w:rPr>
        <w:t xml:space="preserve"> </w:t>
      </w:r>
      <w:r w:rsidR="00042FDB" w:rsidRPr="00F66768">
        <w:rPr>
          <w:rFonts w:ascii="Arial" w:hAnsi="Arial" w:cs="Arial"/>
          <w:sz w:val="22"/>
          <w:szCs w:val="22"/>
        </w:rPr>
        <w:t xml:space="preserve">regulations </w:t>
      </w:r>
      <w:r w:rsidR="00033D1F" w:rsidRPr="00F66768">
        <w:rPr>
          <w:rFonts w:ascii="Arial" w:hAnsi="Arial" w:cs="Arial"/>
          <w:sz w:val="22"/>
          <w:szCs w:val="22"/>
        </w:rPr>
        <w:t xml:space="preserve">regarding copy service fees </w:t>
      </w:r>
      <w:r w:rsidR="006D674B" w:rsidRPr="00F66768">
        <w:rPr>
          <w:rFonts w:ascii="Arial" w:hAnsi="Arial" w:cs="Arial"/>
          <w:sz w:val="22"/>
          <w:szCs w:val="22"/>
        </w:rPr>
        <w:t>is</w:t>
      </w:r>
      <w:r w:rsidRPr="00F66768">
        <w:rPr>
          <w:rFonts w:ascii="Arial" w:hAnsi="Arial" w:cs="Arial"/>
          <w:sz w:val="22"/>
          <w:szCs w:val="22"/>
        </w:rPr>
        <w:t xml:space="preserve"> presented on behalf of members of the California Workers' Compensation Institute (the Institute).  </w:t>
      </w:r>
      <w:r w:rsidR="00BD4FB6" w:rsidRPr="00F66768">
        <w:rPr>
          <w:rFonts w:ascii="Arial" w:hAnsi="Arial" w:cs="Arial"/>
          <w:sz w:val="22"/>
          <w:szCs w:val="22"/>
        </w:rPr>
        <w:t>Institute members include insurers writing 71% of California’s workers’ compensation premium, and self-insured employers with $46B of annual payroll (2</w:t>
      </w:r>
      <w:r w:rsidR="009D5D37" w:rsidRPr="00F66768">
        <w:rPr>
          <w:rFonts w:ascii="Arial" w:hAnsi="Arial" w:cs="Arial"/>
          <w:sz w:val="22"/>
          <w:szCs w:val="22"/>
        </w:rPr>
        <w:t>6</w:t>
      </w:r>
      <w:r w:rsidR="00BD4FB6" w:rsidRPr="00F66768">
        <w:rPr>
          <w:rFonts w:ascii="Arial" w:hAnsi="Arial" w:cs="Arial"/>
          <w:sz w:val="22"/>
          <w:szCs w:val="22"/>
        </w:rPr>
        <w:t xml:space="preserve">% of the state’s total annual self-insured payroll).  </w:t>
      </w:r>
    </w:p>
    <w:p w:rsidR="00BD4FB6" w:rsidRPr="00F66768" w:rsidRDefault="00BD4FB6" w:rsidP="00BD4FB6">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Insurer members of the Institute include ACE, AIG, Alaska National Insurance Company,  AmTrust North America, Chubb Group, CNA, CompWest Insurance Company, Crum &amp; Forster, Employers, Everest National Insurance Company, Fireman's Fund Insurance Company,           The Hartford, ICW Group, Liberty Mutual Insurance, Pacific Compensation Insurance Company, Preferred Employers Group, Springfield Insurance Company, State Compensation Insurance Fund, State Farm Insurance Companies, Travelers, XL America, Zenith Insurance Company, and Zurich North America.</w:t>
      </w:r>
    </w:p>
    <w:p w:rsidR="009B37E8" w:rsidRPr="00F66768" w:rsidRDefault="009B37E8" w:rsidP="009B37E8">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w:t>
      </w:r>
      <w:r w:rsidR="00B634C9">
        <w:rPr>
          <w:rFonts w:ascii="Arial" w:hAnsi="Arial" w:cs="Arial"/>
          <w:sz w:val="22"/>
          <w:szCs w:val="22"/>
        </w:rPr>
        <w:t xml:space="preserve">Shasta-Trinity Schools Insurance Group; </w:t>
      </w:r>
      <w:r w:rsidRPr="00F66768">
        <w:rPr>
          <w:rFonts w:ascii="Arial" w:hAnsi="Arial" w:cs="Arial"/>
          <w:sz w:val="22"/>
          <w:szCs w:val="22"/>
        </w:rPr>
        <w:t xml:space="preserve">Southern California Edison, Sutter Health, University of California, and The Walt Disney Company. </w:t>
      </w:r>
    </w:p>
    <w:p w:rsidR="00997BB8" w:rsidRPr="00F66768" w:rsidRDefault="00997BB8" w:rsidP="00DF644A">
      <w:pPr>
        <w:keepLines/>
        <w:tabs>
          <w:tab w:val="left" w:pos="900"/>
        </w:tabs>
        <w:rPr>
          <w:rFonts w:ascii="Arial" w:hAnsi="Arial" w:cs="Arial"/>
          <w:sz w:val="22"/>
          <w:szCs w:val="22"/>
        </w:rPr>
      </w:pPr>
    </w:p>
    <w:p w:rsidR="00F70EDF" w:rsidRDefault="00F70EDF" w:rsidP="00F70EDF">
      <w:pPr>
        <w:keepLines/>
        <w:tabs>
          <w:tab w:val="left" w:pos="900"/>
        </w:tabs>
        <w:rPr>
          <w:rFonts w:ascii="Arial" w:hAnsi="Arial" w:cs="Arial"/>
          <w:color w:val="auto"/>
          <w:spacing w:val="-5"/>
          <w:sz w:val="22"/>
          <w:szCs w:val="22"/>
        </w:rPr>
      </w:pPr>
      <w:r w:rsidRPr="00CB6DC0">
        <w:rPr>
          <w:rFonts w:ascii="Arial" w:hAnsi="Arial" w:cs="Arial"/>
          <w:spacing w:val="-5"/>
          <w:sz w:val="22"/>
          <w:szCs w:val="22"/>
        </w:rPr>
        <w:t xml:space="preserve">Recommended revisions to the draft </w:t>
      </w:r>
      <w:r w:rsidR="009F131B" w:rsidRPr="00CB6DC0">
        <w:rPr>
          <w:rFonts w:ascii="Arial" w:hAnsi="Arial" w:cs="Arial"/>
          <w:spacing w:val="-5"/>
          <w:sz w:val="22"/>
          <w:szCs w:val="22"/>
        </w:rPr>
        <w:t xml:space="preserve">Copy Service Fee Schedule </w:t>
      </w:r>
      <w:r w:rsidRPr="00CB6DC0">
        <w:rPr>
          <w:rFonts w:ascii="Arial" w:hAnsi="Arial" w:cs="Arial"/>
          <w:spacing w:val="-5"/>
          <w:sz w:val="22"/>
          <w:szCs w:val="22"/>
        </w:rPr>
        <w:t>regulations are indicated by highlighted</w:t>
      </w:r>
      <w:r w:rsidRPr="00F66768">
        <w:rPr>
          <w:rFonts w:ascii="Arial" w:hAnsi="Arial" w:cs="Arial"/>
          <w:spacing w:val="-5"/>
          <w:sz w:val="22"/>
          <w:szCs w:val="22"/>
        </w:rPr>
        <w:t xml:space="preserve"> </w:t>
      </w:r>
      <w:r w:rsidRPr="0052385A">
        <w:rPr>
          <w:rFonts w:ascii="Arial" w:hAnsi="Arial" w:cs="Arial"/>
          <w:color w:val="auto"/>
          <w:sz w:val="22"/>
          <w:szCs w:val="22"/>
          <w:highlight w:val="yellow"/>
        </w:rPr>
        <w:t>underscore</w:t>
      </w:r>
      <w:r w:rsidRPr="00F66768">
        <w:rPr>
          <w:rFonts w:ascii="Arial" w:hAnsi="Arial" w:cs="Arial"/>
          <w:spacing w:val="-5"/>
          <w:sz w:val="22"/>
          <w:szCs w:val="22"/>
        </w:rPr>
        <w:t xml:space="preserve"> and </w:t>
      </w:r>
      <w:r w:rsidRPr="00F66768">
        <w:rPr>
          <w:rFonts w:ascii="Arial" w:hAnsi="Arial" w:cs="Arial"/>
          <w:strike/>
          <w:color w:val="auto"/>
          <w:sz w:val="22"/>
          <w:szCs w:val="22"/>
          <w:highlight w:val="yellow"/>
        </w:rPr>
        <w:t>strikeout</w:t>
      </w:r>
      <w:r w:rsidRPr="00F66768">
        <w:rPr>
          <w:rFonts w:ascii="Arial" w:hAnsi="Arial" w:cs="Arial"/>
          <w:spacing w:val="-5"/>
          <w:sz w:val="22"/>
          <w:szCs w:val="22"/>
        </w:rPr>
        <w:t xml:space="preserve">.  Comments and discussion by the Institute are indented and identified by </w:t>
      </w:r>
      <w:r w:rsidRPr="005657D2">
        <w:rPr>
          <w:rFonts w:ascii="Arial" w:hAnsi="Arial" w:cs="Arial"/>
          <w:i/>
          <w:color w:val="auto"/>
          <w:sz w:val="22"/>
          <w:szCs w:val="22"/>
        </w:rPr>
        <w:t>italicized text</w:t>
      </w:r>
      <w:r w:rsidRPr="005657D2">
        <w:rPr>
          <w:rFonts w:ascii="Arial" w:hAnsi="Arial" w:cs="Arial"/>
          <w:color w:val="auto"/>
          <w:spacing w:val="-5"/>
          <w:sz w:val="22"/>
          <w:szCs w:val="22"/>
        </w:rPr>
        <w:t xml:space="preserve">. </w:t>
      </w:r>
    </w:p>
    <w:p w:rsidR="00EB7807" w:rsidRPr="00B46A3D" w:rsidRDefault="00EB7807" w:rsidP="00F70EDF">
      <w:pPr>
        <w:keepLines/>
        <w:tabs>
          <w:tab w:val="left" w:pos="900"/>
        </w:tabs>
        <w:rPr>
          <w:rFonts w:ascii="Arial" w:hAnsi="Arial" w:cs="Arial"/>
          <w:b/>
          <w:sz w:val="22"/>
          <w:szCs w:val="22"/>
        </w:rPr>
      </w:pPr>
      <w:r w:rsidRPr="00B634C9">
        <w:rPr>
          <w:rFonts w:ascii="Arial" w:hAnsi="Arial" w:cs="Arial"/>
          <w:b/>
          <w:sz w:val="22"/>
          <w:szCs w:val="22"/>
        </w:rPr>
        <w:lastRenderedPageBreak/>
        <w:t>§ 998</w:t>
      </w:r>
      <w:r w:rsidRPr="00B46A3D">
        <w:rPr>
          <w:rFonts w:ascii="Arial" w:hAnsi="Arial" w:cs="Arial"/>
          <w:b/>
          <w:sz w:val="22"/>
          <w:szCs w:val="22"/>
        </w:rPr>
        <w:t>0 Definitions</w:t>
      </w:r>
    </w:p>
    <w:p w:rsidR="00B46A3D" w:rsidRPr="00B46A3D" w:rsidRDefault="00B46A3D" w:rsidP="00F70EDF">
      <w:pPr>
        <w:keepLines/>
        <w:tabs>
          <w:tab w:val="left" w:pos="900"/>
        </w:tabs>
        <w:rPr>
          <w:rFonts w:ascii="Arial" w:hAnsi="Arial" w:cs="Arial"/>
          <w:sz w:val="22"/>
          <w:szCs w:val="22"/>
        </w:rPr>
      </w:pPr>
    </w:p>
    <w:p w:rsidR="00B46A3D" w:rsidRPr="00B46A3D" w:rsidRDefault="00B46A3D" w:rsidP="00B46A3D">
      <w:pPr>
        <w:keepLines/>
        <w:tabs>
          <w:tab w:val="left" w:pos="900"/>
        </w:tabs>
        <w:rPr>
          <w:rFonts w:ascii="Arial" w:hAnsi="Arial" w:cs="Arial"/>
          <w:b/>
          <w:color w:val="auto"/>
          <w:spacing w:val="-5"/>
          <w:sz w:val="22"/>
          <w:szCs w:val="22"/>
        </w:rPr>
      </w:pPr>
      <w:r w:rsidRPr="00B46A3D">
        <w:rPr>
          <w:rFonts w:ascii="Arial" w:hAnsi="Arial" w:cs="Arial"/>
          <w:b/>
          <w:color w:val="auto"/>
          <w:spacing w:val="-5"/>
          <w:sz w:val="22"/>
          <w:szCs w:val="22"/>
        </w:rPr>
        <w:t>Recommendation</w:t>
      </w:r>
    </w:p>
    <w:p w:rsidR="00EB7807" w:rsidRPr="00B46A3D" w:rsidRDefault="00EB7807" w:rsidP="00EB7807">
      <w:pPr>
        <w:spacing w:after="200"/>
        <w:rPr>
          <w:rFonts w:ascii="Arial" w:hAnsi="Arial" w:cs="Arial"/>
          <w:sz w:val="22"/>
          <w:szCs w:val="22"/>
        </w:rPr>
      </w:pPr>
      <w:r w:rsidRPr="00B46A3D">
        <w:rPr>
          <w:rFonts w:ascii="Arial" w:hAnsi="Arial" w:cs="Arial"/>
          <w:sz w:val="22"/>
          <w:szCs w:val="22"/>
        </w:rPr>
        <w:t xml:space="preserve">(b) </w:t>
      </w:r>
      <w:r w:rsidRPr="00B46A3D">
        <w:rPr>
          <w:rFonts w:ascii="Arial" w:hAnsi="Arial" w:cs="Arial"/>
          <w:strike/>
          <w:sz w:val="22"/>
          <w:szCs w:val="22"/>
        </w:rPr>
        <w:t>“Claims administrator” means the person or entity responsible for the payment of compensation for any of the following: a self-administered insurer providing security for the payment of compensation required by Divisions 4 and 4.5 of the Labor Code, a self-administered self-insured employer, the administrator of the Uninsured Employers Benefits Trust Fund (UEBTF), the administrator of the Subsequent Injuries Benefits Trust Fund (SIBTF), a third-party claims administrator for a self-insured employer, insurer, legally uninsured employer, joint powers authority, the Self-Insurers’ Security Fund, or the California Insurance Guarantee Association (CIGA) .</w:t>
      </w:r>
    </w:p>
    <w:p w:rsidR="00EB7807" w:rsidRPr="00EB7807" w:rsidRDefault="00EB7807" w:rsidP="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2"/>
          <w:szCs w:val="22"/>
          <w:highlight w:val="yellow"/>
          <w:u w:val="single"/>
        </w:rPr>
      </w:pPr>
      <w:r w:rsidRPr="00EB7807">
        <w:rPr>
          <w:rFonts w:ascii="Arial" w:hAnsi="Arial" w:cs="Arial"/>
          <w:color w:val="auto"/>
          <w:sz w:val="22"/>
          <w:szCs w:val="22"/>
          <w:highlight w:val="yellow"/>
          <w:u w:val="single"/>
        </w:rPr>
        <w:t>A claims administrator, which includes, but is not limited to,</w:t>
      </w:r>
      <w:r w:rsidRPr="00B46A3D">
        <w:rPr>
          <w:rFonts w:ascii="Arial" w:hAnsi="Arial" w:cs="Arial"/>
          <w:color w:val="auto"/>
          <w:sz w:val="22"/>
          <w:szCs w:val="22"/>
          <w:highlight w:val="yellow"/>
          <w:u w:val="single"/>
        </w:rPr>
        <w:t xml:space="preserve"> </w:t>
      </w:r>
      <w:r w:rsidRPr="00EB7807">
        <w:rPr>
          <w:rFonts w:ascii="Arial" w:hAnsi="Arial" w:cs="Arial"/>
          <w:color w:val="auto"/>
          <w:sz w:val="22"/>
          <w:szCs w:val="22"/>
          <w:highlight w:val="yellow"/>
          <w:u w:val="single"/>
        </w:rPr>
        <w:t>a self-administered workers' compensation insurer, a</w:t>
      </w:r>
      <w:r w:rsidRPr="00B46A3D">
        <w:rPr>
          <w:rFonts w:ascii="Arial" w:hAnsi="Arial" w:cs="Arial"/>
          <w:color w:val="auto"/>
          <w:sz w:val="22"/>
          <w:szCs w:val="22"/>
          <w:highlight w:val="yellow"/>
          <w:u w:val="single"/>
        </w:rPr>
        <w:t xml:space="preserve"> </w:t>
      </w:r>
      <w:r w:rsidRPr="00EB7807">
        <w:rPr>
          <w:rFonts w:ascii="Arial" w:hAnsi="Arial" w:cs="Arial"/>
          <w:color w:val="auto"/>
          <w:sz w:val="22"/>
          <w:szCs w:val="22"/>
          <w:highlight w:val="yellow"/>
          <w:u w:val="single"/>
        </w:rPr>
        <w:t>self-administered self-insured employer, a self-administered joint</w:t>
      </w:r>
    </w:p>
    <w:p w:rsidR="00EB7807" w:rsidRPr="00B46A3D" w:rsidRDefault="00EB7807" w:rsidP="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2"/>
          <w:szCs w:val="22"/>
          <w:u w:val="single"/>
        </w:rPr>
      </w:pPr>
      <w:r w:rsidRPr="00EB7807">
        <w:rPr>
          <w:rFonts w:ascii="Arial" w:hAnsi="Arial" w:cs="Arial"/>
          <w:color w:val="auto"/>
          <w:sz w:val="22"/>
          <w:szCs w:val="22"/>
          <w:highlight w:val="yellow"/>
          <w:u w:val="single"/>
        </w:rPr>
        <w:t>powers authority, a self-administered legally uninsured employer, a</w:t>
      </w:r>
      <w:r w:rsidRPr="00B46A3D">
        <w:rPr>
          <w:rFonts w:ascii="Arial" w:hAnsi="Arial" w:cs="Arial"/>
          <w:color w:val="auto"/>
          <w:sz w:val="22"/>
          <w:szCs w:val="22"/>
          <w:highlight w:val="yellow"/>
          <w:u w:val="single"/>
        </w:rPr>
        <w:t xml:space="preserve"> </w:t>
      </w:r>
      <w:r w:rsidRPr="00EB7807">
        <w:rPr>
          <w:rFonts w:ascii="Arial" w:hAnsi="Arial" w:cs="Arial"/>
          <w:color w:val="auto"/>
          <w:sz w:val="22"/>
          <w:szCs w:val="22"/>
          <w:highlight w:val="yellow"/>
          <w:u w:val="single"/>
        </w:rPr>
        <w:t>third-party claims administrator for an insurer, a self-insured</w:t>
      </w:r>
      <w:r w:rsidRPr="00B46A3D">
        <w:rPr>
          <w:rFonts w:ascii="Arial" w:hAnsi="Arial" w:cs="Arial"/>
          <w:color w:val="auto"/>
          <w:sz w:val="22"/>
          <w:szCs w:val="22"/>
          <w:highlight w:val="yellow"/>
          <w:u w:val="single"/>
        </w:rPr>
        <w:t xml:space="preserve"> </w:t>
      </w:r>
      <w:r w:rsidRPr="00EB7807">
        <w:rPr>
          <w:rFonts w:ascii="Arial" w:hAnsi="Arial" w:cs="Arial"/>
          <w:color w:val="auto"/>
          <w:sz w:val="22"/>
          <w:szCs w:val="22"/>
          <w:highlight w:val="yellow"/>
          <w:u w:val="single"/>
        </w:rPr>
        <w:t>employer, a joint powers authority, or a legally uninsured employer</w:t>
      </w:r>
      <w:r w:rsidRPr="00B46A3D">
        <w:rPr>
          <w:rFonts w:ascii="Arial" w:hAnsi="Arial" w:cs="Arial"/>
          <w:color w:val="auto"/>
          <w:sz w:val="22"/>
          <w:szCs w:val="22"/>
          <w:highlight w:val="yellow"/>
          <w:u w:val="single"/>
        </w:rPr>
        <w:t xml:space="preserve"> </w:t>
      </w:r>
      <w:r w:rsidRPr="00EB7807">
        <w:rPr>
          <w:rFonts w:ascii="Arial" w:hAnsi="Arial" w:cs="Arial"/>
          <w:color w:val="auto"/>
          <w:sz w:val="22"/>
          <w:szCs w:val="22"/>
          <w:highlight w:val="yellow"/>
          <w:u w:val="single"/>
        </w:rPr>
        <w:t>or a subsidiary of a claims administrator.</w:t>
      </w:r>
    </w:p>
    <w:p w:rsidR="00B8391C" w:rsidRPr="00B46A3D" w:rsidRDefault="00B8391C" w:rsidP="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22"/>
          <w:szCs w:val="22"/>
          <w:u w:val="single"/>
        </w:rPr>
      </w:pPr>
    </w:p>
    <w:p w:rsidR="00B8391C" w:rsidRPr="00EB7807" w:rsidRDefault="00B8391C" w:rsidP="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2"/>
          <w:szCs w:val="22"/>
        </w:rPr>
      </w:pPr>
      <w:r w:rsidRPr="00B46A3D">
        <w:rPr>
          <w:rFonts w:ascii="Arial" w:hAnsi="Arial" w:cs="Arial"/>
          <w:b/>
          <w:color w:val="auto"/>
          <w:sz w:val="22"/>
          <w:szCs w:val="22"/>
        </w:rPr>
        <w:t>Discussion</w:t>
      </w:r>
    </w:p>
    <w:p w:rsidR="00EB7807" w:rsidRPr="00B46A3D" w:rsidRDefault="00B8391C" w:rsidP="00EB7807">
      <w:pPr>
        <w:spacing w:after="200"/>
        <w:rPr>
          <w:rFonts w:ascii="Arial" w:hAnsi="Arial" w:cs="Arial"/>
          <w:i/>
          <w:sz w:val="22"/>
          <w:szCs w:val="22"/>
        </w:rPr>
      </w:pPr>
      <w:r w:rsidRPr="00B46A3D">
        <w:rPr>
          <w:rFonts w:ascii="Arial" w:hAnsi="Arial" w:cs="Arial"/>
          <w:i/>
          <w:sz w:val="22"/>
          <w:szCs w:val="22"/>
        </w:rPr>
        <w:t xml:space="preserve">Since Labor Code section 139.32 is included in </w:t>
      </w:r>
      <w:r w:rsidRPr="00B634C9">
        <w:rPr>
          <w:rFonts w:ascii="Arial" w:hAnsi="Arial" w:cs="Arial"/>
          <w:i/>
          <w:sz w:val="22"/>
          <w:szCs w:val="22"/>
        </w:rPr>
        <w:t>§9981</w:t>
      </w:r>
      <w:r w:rsidR="002758ED">
        <w:rPr>
          <w:rFonts w:ascii="Arial" w:hAnsi="Arial" w:cs="Arial"/>
          <w:i/>
          <w:sz w:val="22"/>
          <w:szCs w:val="22"/>
        </w:rPr>
        <w:t xml:space="preserve"> </w:t>
      </w:r>
      <w:r w:rsidRPr="00B46A3D">
        <w:rPr>
          <w:rFonts w:ascii="Arial" w:hAnsi="Arial" w:cs="Arial"/>
          <w:i/>
          <w:sz w:val="22"/>
          <w:szCs w:val="22"/>
        </w:rPr>
        <w:t>by reference</w:t>
      </w:r>
      <w:r w:rsidR="002758ED">
        <w:rPr>
          <w:rFonts w:ascii="Arial" w:hAnsi="Arial" w:cs="Arial"/>
          <w:i/>
          <w:sz w:val="22"/>
          <w:szCs w:val="22"/>
        </w:rPr>
        <w:t>,</w:t>
      </w:r>
      <w:r w:rsidRPr="00B46A3D">
        <w:rPr>
          <w:rFonts w:ascii="Arial" w:hAnsi="Arial" w:cs="Arial"/>
          <w:i/>
          <w:sz w:val="22"/>
          <w:szCs w:val="22"/>
        </w:rPr>
        <w:t xml:space="preserve"> the definition for “claims administrator” should conform to that provided under Labor Code section 139.32.  Greater uniformity in terms and definitions provides greater clarity when cross referencing various statutes and regulations.</w:t>
      </w:r>
    </w:p>
    <w:p w:rsidR="009E1308" w:rsidRPr="00B46A3D" w:rsidRDefault="009E1308" w:rsidP="009E1308">
      <w:pPr>
        <w:rPr>
          <w:rFonts w:ascii="Arial" w:hAnsi="Arial" w:cs="Arial"/>
          <w:b/>
          <w:sz w:val="22"/>
          <w:szCs w:val="22"/>
        </w:rPr>
      </w:pPr>
      <w:r w:rsidRPr="00B634C9">
        <w:rPr>
          <w:rFonts w:ascii="Arial" w:hAnsi="Arial" w:cs="Arial"/>
          <w:b/>
          <w:sz w:val="22"/>
          <w:szCs w:val="22"/>
        </w:rPr>
        <w:t>§ 9981 Bills for Copy Services</w:t>
      </w:r>
    </w:p>
    <w:p w:rsidR="00B46A3D" w:rsidRPr="00B46A3D" w:rsidRDefault="00B46A3D" w:rsidP="009E1308">
      <w:pPr>
        <w:rPr>
          <w:rFonts w:ascii="Arial" w:hAnsi="Arial" w:cs="Arial"/>
          <w:sz w:val="22"/>
          <w:szCs w:val="22"/>
        </w:rPr>
      </w:pPr>
    </w:p>
    <w:p w:rsidR="00B46A3D" w:rsidRPr="00B46A3D" w:rsidRDefault="00B46A3D" w:rsidP="00B634C9">
      <w:pPr>
        <w:pStyle w:val="NoSpacing"/>
        <w:rPr>
          <w:rFonts w:ascii="Arial" w:eastAsia="Calibri" w:hAnsi="Arial" w:cs="Arial"/>
          <w:b/>
          <w:sz w:val="22"/>
          <w:szCs w:val="22"/>
        </w:rPr>
      </w:pPr>
      <w:r w:rsidRPr="00B634C9">
        <w:rPr>
          <w:rFonts w:ascii="Arial" w:eastAsia="Calibri" w:hAnsi="Arial" w:cs="Arial"/>
          <w:b/>
          <w:sz w:val="22"/>
          <w:szCs w:val="22"/>
        </w:rPr>
        <w:t>Recommendation</w:t>
      </w:r>
    </w:p>
    <w:p w:rsidR="00E41053" w:rsidRPr="00B46A3D" w:rsidRDefault="00352875" w:rsidP="00B634C9">
      <w:pPr>
        <w:spacing w:after="200" w:line="276" w:lineRule="auto"/>
        <w:rPr>
          <w:rFonts w:ascii="Arial" w:hAnsi="Arial" w:cs="Arial"/>
          <w:sz w:val="22"/>
          <w:szCs w:val="22"/>
          <w:u w:val="single"/>
        </w:rPr>
      </w:pPr>
      <w:r w:rsidRPr="00B46A3D">
        <w:rPr>
          <w:rFonts w:ascii="Arial" w:hAnsi="Arial" w:cs="Arial"/>
          <w:sz w:val="22"/>
          <w:szCs w:val="22"/>
        </w:rPr>
        <w:t xml:space="preserve"> </w:t>
      </w:r>
      <w:r w:rsidR="00E41053" w:rsidRPr="00B634C9">
        <w:rPr>
          <w:rFonts w:ascii="Arial" w:hAnsi="Arial" w:cs="Arial"/>
          <w:sz w:val="22"/>
          <w:szCs w:val="22"/>
        </w:rPr>
        <w:t xml:space="preserve">(a) This article applies to services </w:t>
      </w:r>
      <w:r w:rsidR="00E41053" w:rsidRPr="00B634C9">
        <w:rPr>
          <w:rFonts w:ascii="Arial" w:hAnsi="Arial" w:cs="Arial"/>
          <w:strike/>
          <w:sz w:val="22"/>
          <w:szCs w:val="22"/>
          <w:highlight w:val="yellow"/>
        </w:rPr>
        <w:t>incurred</w:t>
      </w:r>
      <w:r w:rsidR="00E41053" w:rsidRPr="00B634C9">
        <w:rPr>
          <w:rFonts w:ascii="Arial" w:hAnsi="Arial" w:cs="Arial"/>
          <w:sz w:val="22"/>
          <w:szCs w:val="22"/>
        </w:rPr>
        <w:t xml:space="preserve"> </w:t>
      </w:r>
      <w:r w:rsidR="00880DB2" w:rsidRPr="00880DB2">
        <w:rPr>
          <w:rFonts w:ascii="Arial" w:hAnsi="Arial" w:cs="Arial"/>
          <w:sz w:val="22"/>
          <w:szCs w:val="22"/>
          <w:highlight w:val="yellow"/>
          <w:u w:val="single"/>
        </w:rPr>
        <w:t>provided</w:t>
      </w:r>
      <w:r w:rsidR="00880DB2">
        <w:rPr>
          <w:rFonts w:ascii="Arial" w:hAnsi="Arial" w:cs="Arial"/>
          <w:sz w:val="22"/>
          <w:szCs w:val="22"/>
          <w:u w:val="single"/>
        </w:rPr>
        <w:t xml:space="preserve"> </w:t>
      </w:r>
      <w:r w:rsidR="00E41053" w:rsidRPr="00B634C9">
        <w:rPr>
          <w:rFonts w:ascii="Arial" w:hAnsi="Arial" w:cs="Arial"/>
          <w:sz w:val="22"/>
          <w:szCs w:val="22"/>
        </w:rPr>
        <w:t>on and after the effective date of this article</w:t>
      </w:r>
      <w:r w:rsidR="002758ED">
        <w:rPr>
          <w:rFonts w:ascii="Arial" w:hAnsi="Arial" w:cs="Arial"/>
          <w:sz w:val="22"/>
          <w:szCs w:val="22"/>
        </w:rPr>
        <w:t>,</w:t>
      </w:r>
      <w:r w:rsidR="00E41053" w:rsidRPr="00B634C9">
        <w:rPr>
          <w:rFonts w:ascii="Arial" w:hAnsi="Arial" w:cs="Arial"/>
          <w:sz w:val="22"/>
          <w:szCs w:val="22"/>
        </w:rPr>
        <w:t xml:space="preserve"> regardless of date of injury.</w:t>
      </w:r>
    </w:p>
    <w:p w:rsidR="009E1308" w:rsidRPr="00B46A3D" w:rsidRDefault="009E1308" w:rsidP="00B634C9">
      <w:pPr>
        <w:spacing w:after="200" w:line="276" w:lineRule="auto"/>
        <w:rPr>
          <w:rFonts w:ascii="Arial" w:hAnsi="Arial" w:cs="Arial"/>
          <w:sz w:val="22"/>
          <w:szCs w:val="22"/>
          <w:u w:val="single"/>
        </w:rPr>
      </w:pPr>
      <w:r w:rsidRPr="00B46A3D">
        <w:rPr>
          <w:rFonts w:ascii="Arial" w:hAnsi="Arial" w:cs="Arial"/>
          <w:sz w:val="22"/>
          <w:szCs w:val="22"/>
        </w:rPr>
        <w:t>(b)</w:t>
      </w:r>
      <w:r w:rsidR="002758ED">
        <w:rPr>
          <w:rFonts w:ascii="Arial" w:hAnsi="Arial" w:cs="Arial"/>
          <w:sz w:val="22"/>
          <w:szCs w:val="22"/>
        </w:rPr>
        <w:t xml:space="preserve"> </w:t>
      </w:r>
      <w:r w:rsidRPr="00B46A3D">
        <w:rPr>
          <w:rFonts w:ascii="Arial" w:hAnsi="Arial" w:cs="Arial"/>
          <w:sz w:val="22"/>
          <w:szCs w:val="22"/>
        </w:rPr>
        <w:t>Bills for copy services must specify services provided.  Billing code S9981 is for medical records copy fee, administrative and S9982 is for medical records copy fee, per page HCP</w:t>
      </w:r>
      <w:r w:rsidRPr="00B634C9">
        <w:rPr>
          <w:rFonts w:ascii="Arial" w:hAnsi="Arial" w:cs="Arial"/>
          <w:strike/>
          <w:sz w:val="22"/>
          <w:szCs w:val="22"/>
          <w:highlight w:val="yellow"/>
        </w:rPr>
        <w:t>H</w:t>
      </w:r>
      <w:r w:rsidRPr="00B46A3D">
        <w:rPr>
          <w:rFonts w:ascii="Arial" w:hAnsi="Arial" w:cs="Arial"/>
          <w:sz w:val="22"/>
          <w:szCs w:val="22"/>
        </w:rPr>
        <w:t>CS level 2 codes.  Bills must be submitted to the claims administrator for payment</w:t>
      </w:r>
      <w:r w:rsidRPr="00B46A3D">
        <w:rPr>
          <w:rFonts w:ascii="Arial" w:hAnsi="Arial" w:cs="Arial"/>
          <w:sz w:val="22"/>
          <w:szCs w:val="22"/>
          <w:highlight w:val="yellow"/>
        </w:rPr>
        <w:t xml:space="preserve">.  </w:t>
      </w:r>
      <w:r w:rsidR="00CA07CA" w:rsidRPr="00B46A3D">
        <w:rPr>
          <w:rFonts w:ascii="Arial" w:hAnsi="Arial" w:cs="Arial"/>
          <w:sz w:val="22"/>
          <w:szCs w:val="22"/>
          <w:highlight w:val="yellow"/>
          <w:u w:val="single"/>
        </w:rPr>
        <w:t xml:space="preserve">S9981 is to be used to capture the flat fee for inclusive services identified under </w:t>
      </w:r>
      <w:r w:rsidR="00CA07CA" w:rsidRPr="00B634C9">
        <w:rPr>
          <w:rFonts w:ascii="Arial" w:hAnsi="Arial" w:cs="Arial"/>
          <w:sz w:val="22"/>
          <w:szCs w:val="22"/>
          <w:highlight w:val="yellow"/>
          <w:u w:val="single"/>
        </w:rPr>
        <w:t>§</w:t>
      </w:r>
      <w:r w:rsidR="00CA07CA" w:rsidRPr="00B46A3D">
        <w:rPr>
          <w:rFonts w:ascii="Arial" w:hAnsi="Arial" w:cs="Arial"/>
          <w:sz w:val="22"/>
          <w:szCs w:val="22"/>
          <w:highlight w:val="yellow"/>
          <w:u w:val="single"/>
        </w:rPr>
        <w:t>9983</w:t>
      </w:r>
      <w:r w:rsidR="00CA07CA" w:rsidRPr="00880DB2">
        <w:rPr>
          <w:rFonts w:ascii="Arial" w:hAnsi="Arial" w:cs="Arial"/>
          <w:sz w:val="22"/>
          <w:szCs w:val="22"/>
          <w:highlight w:val="yellow"/>
          <w:u w:val="single"/>
        </w:rPr>
        <w:t>.</w:t>
      </w:r>
      <w:r w:rsidR="00880DB2" w:rsidRPr="00880DB2">
        <w:rPr>
          <w:rFonts w:ascii="Arial" w:hAnsi="Arial" w:cs="Arial"/>
          <w:sz w:val="22"/>
          <w:szCs w:val="22"/>
          <w:highlight w:val="yellow"/>
          <w:u w:val="single"/>
        </w:rPr>
        <w:t xml:space="preserve">  S9982 is to be used to capture the per page fee for pages in excess of the maximum page count defined under </w:t>
      </w:r>
      <w:r w:rsidR="00880DB2" w:rsidRPr="00B634C9">
        <w:rPr>
          <w:rFonts w:ascii="Arial" w:hAnsi="Arial" w:cs="Arial"/>
          <w:sz w:val="22"/>
          <w:szCs w:val="22"/>
          <w:highlight w:val="yellow"/>
          <w:u w:val="single"/>
        </w:rPr>
        <w:t>§</w:t>
      </w:r>
      <w:r w:rsidR="00880DB2" w:rsidRPr="00880DB2">
        <w:rPr>
          <w:rFonts w:ascii="Arial" w:hAnsi="Arial" w:cs="Arial"/>
          <w:sz w:val="22"/>
          <w:szCs w:val="22"/>
          <w:highlight w:val="yellow"/>
          <w:u w:val="single"/>
        </w:rPr>
        <w:t>9983(4)(A).</w:t>
      </w:r>
    </w:p>
    <w:p w:rsidR="009E1308" w:rsidRPr="00B46A3D" w:rsidRDefault="009E1308" w:rsidP="00B634C9">
      <w:pPr>
        <w:pStyle w:val="NoSpacing"/>
        <w:rPr>
          <w:rFonts w:ascii="Arial" w:eastAsia="Calibri" w:hAnsi="Arial" w:cs="Arial"/>
          <w:b/>
          <w:sz w:val="22"/>
          <w:szCs w:val="22"/>
        </w:rPr>
      </w:pPr>
      <w:r w:rsidRPr="00B634C9">
        <w:rPr>
          <w:rFonts w:ascii="Arial" w:eastAsia="Calibri" w:hAnsi="Arial" w:cs="Arial"/>
          <w:b/>
          <w:sz w:val="22"/>
          <w:szCs w:val="22"/>
        </w:rPr>
        <w:t>Discussion</w:t>
      </w:r>
    </w:p>
    <w:p w:rsidR="00E41053" w:rsidRPr="00B46A3D" w:rsidRDefault="00E41053" w:rsidP="00B634C9">
      <w:pPr>
        <w:pStyle w:val="NoSpacing"/>
        <w:rPr>
          <w:rFonts w:ascii="Arial" w:eastAsia="Calibri" w:hAnsi="Arial" w:cs="Arial"/>
          <w:i/>
          <w:sz w:val="22"/>
          <w:szCs w:val="22"/>
        </w:rPr>
      </w:pPr>
      <w:r w:rsidRPr="00B46A3D">
        <w:rPr>
          <w:rFonts w:ascii="Arial" w:eastAsia="Calibri" w:hAnsi="Arial" w:cs="Arial"/>
          <w:i/>
          <w:sz w:val="22"/>
          <w:szCs w:val="22"/>
        </w:rPr>
        <w:t>The Institute recommends replacing “incurred” with “provided” in order to differentiate a provided service versus an incurred expense.</w:t>
      </w:r>
    </w:p>
    <w:p w:rsidR="00E41053" w:rsidRPr="00B46A3D" w:rsidRDefault="00E41053" w:rsidP="00B634C9">
      <w:pPr>
        <w:pStyle w:val="NoSpacing"/>
        <w:rPr>
          <w:rFonts w:ascii="Arial" w:eastAsia="Calibri" w:hAnsi="Arial" w:cs="Arial"/>
          <w:i/>
          <w:sz w:val="22"/>
          <w:szCs w:val="22"/>
        </w:rPr>
      </w:pPr>
      <w:r w:rsidRPr="00B46A3D">
        <w:rPr>
          <w:rFonts w:ascii="Arial" w:eastAsia="Calibri" w:hAnsi="Arial" w:cs="Arial"/>
          <w:i/>
          <w:sz w:val="22"/>
          <w:szCs w:val="22"/>
        </w:rPr>
        <w:t xml:space="preserve">  </w:t>
      </w:r>
    </w:p>
    <w:p w:rsidR="009E1308" w:rsidRPr="00B46A3D" w:rsidRDefault="009E1308" w:rsidP="00B634C9">
      <w:pPr>
        <w:pStyle w:val="NoSpacing"/>
        <w:rPr>
          <w:rFonts w:ascii="Arial" w:eastAsia="Calibri" w:hAnsi="Arial" w:cs="Arial"/>
          <w:i/>
          <w:sz w:val="22"/>
          <w:szCs w:val="22"/>
        </w:rPr>
      </w:pPr>
      <w:r w:rsidRPr="00B46A3D">
        <w:rPr>
          <w:rFonts w:ascii="Arial" w:eastAsia="Calibri" w:hAnsi="Arial" w:cs="Arial"/>
          <w:i/>
          <w:sz w:val="22"/>
          <w:szCs w:val="22"/>
        </w:rPr>
        <w:t>A typographical error requires correction by removing the second “H” in “HCPCS</w:t>
      </w:r>
      <w:r w:rsidR="000642C6">
        <w:rPr>
          <w:rFonts w:ascii="Arial" w:eastAsia="Calibri" w:hAnsi="Arial" w:cs="Arial"/>
          <w:i/>
          <w:sz w:val="22"/>
          <w:szCs w:val="22"/>
        </w:rPr>
        <w:t>.</w:t>
      </w:r>
      <w:r w:rsidRPr="00B46A3D">
        <w:rPr>
          <w:rFonts w:ascii="Arial" w:eastAsia="Calibri" w:hAnsi="Arial" w:cs="Arial"/>
          <w:i/>
          <w:sz w:val="22"/>
          <w:szCs w:val="22"/>
        </w:rPr>
        <w:t>”</w:t>
      </w:r>
    </w:p>
    <w:p w:rsidR="00CA07CA" w:rsidRPr="00B46A3D" w:rsidRDefault="00CA07CA" w:rsidP="00CA07CA">
      <w:pPr>
        <w:pStyle w:val="NoSpacing"/>
        <w:rPr>
          <w:rFonts w:ascii="Arial" w:eastAsia="Calibri" w:hAnsi="Arial" w:cs="Arial"/>
          <w:i/>
          <w:sz w:val="22"/>
          <w:szCs w:val="22"/>
        </w:rPr>
      </w:pPr>
    </w:p>
    <w:p w:rsidR="00CA07CA" w:rsidRPr="00B634C9" w:rsidRDefault="00CA07CA" w:rsidP="00CA07CA">
      <w:pPr>
        <w:pStyle w:val="NoSpacing"/>
        <w:rPr>
          <w:rFonts w:ascii="Arial" w:eastAsia="Calibri" w:hAnsi="Arial" w:cs="Arial"/>
          <w:i/>
          <w:sz w:val="22"/>
          <w:szCs w:val="22"/>
        </w:rPr>
      </w:pPr>
      <w:r w:rsidRPr="00B46A3D">
        <w:rPr>
          <w:rFonts w:ascii="Arial" w:eastAsia="Calibri" w:hAnsi="Arial" w:cs="Arial"/>
          <w:i/>
          <w:sz w:val="22"/>
          <w:szCs w:val="22"/>
        </w:rPr>
        <w:t xml:space="preserve">The Institute recommends adding language </w:t>
      </w:r>
      <w:r w:rsidR="00FC2C56" w:rsidRPr="00B46A3D">
        <w:rPr>
          <w:rFonts w:ascii="Arial" w:eastAsia="Calibri" w:hAnsi="Arial" w:cs="Arial"/>
          <w:i/>
          <w:sz w:val="22"/>
          <w:szCs w:val="22"/>
        </w:rPr>
        <w:t>that will assist in the appropriate use of HCPC S9981</w:t>
      </w:r>
      <w:r w:rsidR="00B46A3D">
        <w:rPr>
          <w:rFonts w:ascii="Arial" w:eastAsia="Calibri" w:hAnsi="Arial" w:cs="Arial"/>
          <w:i/>
          <w:sz w:val="22"/>
          <w:szCs w:val="22"/>
        </w:rPr>
        <w:t>.</w:t>
      </w:r>
    </w:p>
    <w:p w:rsidR="009E1308" w:rsidRPr="00B634C9" w:rsidRDefault="009E1308" w:rsidP="00B634C9">
      <w:pPr>
        <w:pStyle w:val="NoSpacing"/>
        <w:rPr>
          <w:rFonts w:ascii="Arial" w:eastAsia="Calibri" w:hAnsi="Arial" w:cs="Arial"/>
          <w:sz w:val="22"/>
          <w:szCs w:val="22"/>
        </w:rPr>
      </w:pPr>
    </w:p>
    <w:p w:rsidR="00E61C3B" w:rsidRPr="00B46A3D" w:rsidRDefault="00E61C3B" w:rsidP="00B634C9">
      <w:pPr>
        <w:pStyle w:val="NoSpacing"/>
        <w:rPr>
          <w:rFonts w:ascii="Arial" w:hAnsi="Arial" w:cs="Arial"/>
          <w:b/>
          <w:sz w:val="22"/>
          <w:szCs w:val="22"/>
        </w:rPr>
      </w:pPr>
      <w:r w:rsidRPr="00B634C9">
        <w:rPr>
          <w:rFonts w:ascii="Arial" w:hAnsi="Arial" w:cs="Arial"/>
          <w:b/>
          <w:sz w:val="22"/>
          <w:szCs w:val="22"/>
        </w:rPr>
        <w:t>§ 9982 Allowable Services</w:t>
      </w:r>
    </w:p>
    <w:p w:rsidR="00B46A3D" w:rsidRPr="00B46A3D" w:rsidRDefault="00B46A3D" w:rsidP="00B46A3D">
      <w:pPr>
        <w:keepLines/>
        <w:tabs>
          <w:tab w:val="left" w:pos="900"/>
        </w:tabs>
        <w:rPr>
          <w:rFonts w:ascii="Arial" w:hAnsi="Arial" w:cs="Arial"/>
          <w:color w:val="auto"/>
          <w:spacing w:val="-5"/>
          <w:sz w:val="22"/>
          <w:szCs w:val="22"/>
        </w:rPr>
      </w:pPr>
    </w:p>
    <w:p w:rsidR="00B46A3D" w:rsidRPr="00B634C9" w:rsidRDefault="00B46A3D" w:rsidP="00B46A3D">
      <w:pPr>
        <w:keepLines/>
        <w:tabs>
          <w:tab w:val="left" w:pos="900"/>
        </w:tabs>
        <w:rPr>
          <w:rFonts w:ascii="Arial" w:hAnsi="Arial" w:cs="Arial"/>
          <w:b/>
          <w:color w:val="auto"/>
          <w:spacing w:val="-5"/>
          <w:sz w:val="22"/>
          <w:szCs w:val="22"/>
        </w:rPr>
      </w:pPr>
      <w:r w:rsidRPr="00B634C9">
        <w:rPr>
          <w:rFonts w:ascii="Arial" w:hAnsi="Arial" w:cs="Arial"/>
          <w:b/>
          <w:color w:val="auto"/>
          <w:spacing w:val="-5"/>
          <w:sz w:val="22"/>
          <w:szCs w:val="22"/>
        </w:rPr>
        <w:t>Recommendation</w:t>
      </w:r>
    </w:p>
    <w:p w:rsidR="002F05D6" w:rsidRPr="00B46A3D" w:rsidRDefault="002F05D6" w:rsidP="00B634C9">
      <w:pPr>
        <w:spacing w:after="200" w:line="276" w:lineRule="auto"/>
        <w:rPr>
          <w:rFonts w:ascii="Arial" w:hAnsi="Arial" w:cs="Arial"/>
          <w:sz w:val="22"/>
          <w:szCs w:val="22"/>
          <w:u w:val="single"/>
        </w:rPr>
      </w:pPr>
      <w:r w:rsidRPr="00B634C9">
        <w:rPr>
          <w:rFonts w:ascii="Arial" w:hAnsi="Arial" w:cs="Arial"/>
          <w:sz w:val="22"/>
          <w:szCs w:val="22"/>
        </w:rPr>
        <w:t>(c)</w:t>
      </w:r>
      <w:r w:rsidRPr="00B46A3D">
        <w:rPr>
          <w:rFonts w:ascii="Arial" w:hAnsi="Arial" w:cs="Arial"/>
          <w:sz w:val="22"/>
          <w:szCs w:val="22"/>
        </w:rPr>
        <w:t xml:space="preserve"> </w:t>
      </w:r>
      <w:r w:rsidRPr="00B634C9">
        <w:rPr>
          <w:rFonts w:ascii="Arial" w:hAnsi="Arial" w:cs="Arial"/>
          <w:sz w:val="22"/>
          <w:szCs w:val="22"/>
        </w:rPr>
        <w:t>If the claims administrator fails to provide records in the employer’s or insurer’s possession requested by an injured worker or his or her representative within 30 days</w:t>
      </w:r>
      <w:r w:rsidRPr="00B46A3D">
        <w:rPr>
          <w:rFonts w:ascii="Arial" w:hAnsi="Arial" w:cs="Arial"/>
          <w:sz w:val="22"/>
          <w:szCs w:val="22"/>
        </w:rPr>
        <w:t xml:space="preserve"> </w:t>
      </w:r>
      <w:r w:rsidRPr="00B634C9">
        <w:rPr>
          <w:rFonts w:ascii="Arial" w:hAnsi="Arial" w:cs="Arial"/>
          <w:sz w:val="22"/>
          <w:szCs w:val="22"/>
          <w:highlight w:val="yellow"/>
          <w:u w:val="single"/>
        </w:rPr>
        <w:t xml:space="preserve">of receipt of </w:t>
      </w:r>
      <w:r w:rsidR="000642C6">
        <w:rPr>
          <w:rFonts w:ascii="Arial" w:hAnsi="Arial" w:cs="Arial"/>
          <w:sz w:val="22"/>
          <w:szCs w:val="22"/>
          <w:highlight w:val="yellow"/>
          <w:u w:val="single"/>
        </w:rPr>
        <w:t xml:space="preserve">a </w:t>
      </w:r>
      <w:r w:rsidRPr="00B634C9">
        <w:rPr>
          <w:rFonts w:ascii="Arial" w:hAnsi="Arial" w:cs="Arial"/>
          <w:sz w:val="22"/>
          <w:szCs w:val="22"/>
          <w:highlight w:val="yellow"/>
          <w:u w:val="single"/>
        </w:rPr>
        <w:t>written</w:t>
      </w:r>
      <w:r w:rsidRPr="00B46A3D">
        <w:rPr>
          <w:rFonts w:ascii="Arial" w:hAnsi="Arial" w:cs="Arial"/>
          <w:sz w:val="22"/>
          <w:szCs w:val="22"/>
          <w:u w:val="single"/>
        </w:rPr>
        <w:t xml:space="preserve"> </w:t>
      </w:r>
      <w:r w:rsidRPr="00B634C9">
        <w:rPr>
          <w:rFonts w:ascii="Arial" w:hAnsi="Arial" w:cs="Arial"/>
          <w:sz w:val="22"/>
          <w:szCs w:val="22"/>
          <w:highlight w:val="yellow"/>
          <w:u w:val="single"/>
        </w:rPr>
        <w:t>request for records</w:t>
      </w:r>
      <w:r w:rsidRPr="00B634C9">
        <w:rPr>
          <w:rFonts w:ascii="Arial" w:hAnsi="Arial" w:cs="Arial"/>
          <w:sz w:val="22"/>
          <w:szCs w:val="22"/>
        </w:rPr>
        <w:t>, this fee schedule applies to obtaining those records.</w:t>
      </w:r>
    </w:p>
    <w:p w:rsidR="0000581F" w:rsidRPr="00B634C9" w:rsidRDefault="0000581F" w:rsidP="00B634C9">
      <w:pPr>
        <w:spacing w:after="200" w:line="276" w:lineRule="auto"/>
        <w:rPr>
          <w:rFonts w:ascii="Arial" w:hAnsi="Arial" w:cs="Arial"/>
          <w:strike/>
          <w:sz w:val="22"/>
          <w:szCs w:val="22"/>
        </w:rPr>
      </w:pPr>
      <w:r w:rsidRPr="00B46A3D">
        <w:rPr>
          <w:rFonts w:ascii="Arial" w:hAnsi="Arial" w:cs="Arial"/>
          <w:sz w:val="22"/>
          <w:szCs w:val="22"/>
        </w:rPr>
        <w:lastRenderedPageBreak/>
        <w:t xml:space="preserve">(d) </w:t>
      </w:r>
      <w:r w:rsidRPr="00B634C9">
        <w:rPr>
          <w:rFonts w:ascii="Arial" w:hAnsi="Arial" w:cs="Arial"/>
          <w:strike/>
          <w:sz w:val="22"/>
          <w:szCs w:val="22"/>
        </w:rPr>
        <w:t>If the claims administrator fails to provide written notice to the injured worker of records that are being sought by subpoena or authorization, this fee schedule applies to obtaining those records.</w:t>
      </w:r>
    </w:p>
    <w:p w:rsidR="003E3003" w:rsidRPr="00B46A3D" w:rsidRDefault="00666B79" w:rsidP="00B634C9">
      <w:pPr>
        <w:spacing w:after="200" w:line="276" w:lineRule="auto"/>
        <w:rPr>
          <w:rFonts w:ascii="Arial" w:hAnsi="Arial" w:cs="Arial"/>
          <w:sz w:val="22"/>
          <w:szCs w:val="22"/>
        </w:rPr>
      </w:pPr>
      <w:r w:rsidRPr="00B46A3D">
        <w:rPr>
          <w:rFonts w:ascii="Arial" w:hAnsi="Arial" w:cs="Arial"/>
          <w:sz w:val="22"/>
          <w:szCs w:val="22"/>
        </w:rPr>
        <w:t xml:space="preserve"> </w:t>
      </w:r>
      <w:r w:rsidR="00775679" w:rsidRPr="00B634C9">
        <w:rPr>
          <w:rFonts w:ascii="Arial" w:hAnsi="Arial" w:cs="Arial"/>
          <w:sz w:val="22"/>
          <w:szCs w:val="22"/>
        </w:rPr>
        <w:t>(e)(1)</w:t>
      </w:r>
      <w:r w:rsidR="0000581F" w:rsidRPr="00B46A3D">
        <w:rPr>
          <w:rFonts w:ascii="Arial" w:hAnsi="Arial" w:cs="Arial"/>
          <w:sz w:val="22"/>
          <w:szCs w:val="22"/>
        </w:rPr>
        <w:t xml:space="preserve"> </w:t>
      </w:r>
      <w:r w:rsidR="00775679" w:rsidRPr="00B634C9">
        <w:rPr>
          <w:rFonts w:ascii="Arial" w:hAnsi="Arial" w:cs="Arial"/>
          <w:sz w:val="22"/>
          <w:szCs w:val="22"/>
        </w:rPr>
        <w:t xml:space="preserve">Provided </w:t>
      </w:r>
      <w:r w:rsidR="00CC52C3" w:rsidRPr="00CC52C3">
        <w:rPr>
          <w:rFonts w:ascii="Arial" w:hAnsi="Arial" w:cs="Arial"/>
          <w:sz w:val="22"/>
          <w:szCs w:val="22"/>
          <w:highlight w:val="yellow"/>
          <w:u w:val="single"/>
        </w:rPr>
        <w:t>by the claims administrator</w:t>
      </w:r>
      <w:r w:rsidR="00CC52C3">
        <w:rPr>
          <w:rFonts w:ascii="Arial" w:hAnsi="Arial" w:cs="Arial"/>
          <w:sz w:val="22"/>
          <w:szCs w:val="22"/>
        </w:rPr>
        <w:t xml:space="preserve"> </w:t>
      </w:r>
      <w:r w:rsidR="00775679" w:rsidRPr="00B634C9">
        <w:rPr>
          <w:rFonts w:ascii="Arial" w:hAnsi="Arial" w:cs="Arial"/>
          <w:sz w:val="22"/>
          <w:szCs w:val="22"/>
        </w:rPr>
        <w:t xml:space="preserve">within 30 days </w:t>
      </w:r>
      <w:r w:rsidR="00775679" w:rsidRPr="00B634C9">
        <w:rPr>
          <w:rFonts w:ascii="Arial" w:hAnsi="Arial" w:cs="Arial"/>
          <w:sz w:val="22"/>
          <w:szCs w:val="22"/>
          <w:highlight w:val="yellow"/>
          <w:u w:val="single"/>
        </w:rPr>
        <w:t xml:space="preserve">of </w:t>
      </w:r>
      <w:r w:rsidR="003E3003" w:rsidRPr="00B634C9">
        <w:rPr>
          <w:rFonts w:ascii="Arial" w:hAnsi="Arial" w:cs="Arial"/>
          <w:sz w:val="22"/>
          <w:szCs w:val="22"/>
          <w:highlight w:val="yellow"/>
          <w:u w:val="single"/>
        </w:rPr>
        <w:t>receipt of a written</w:t>
      </w:r>
      <w:r w:rsidR="003E3003" w:rsidRPr="00B634C9">
        <w:rPr>
          <w:rFonts w:ascii="Arial" w:hAnsi="Arial" w:cs="Arial"/>
          <w:sz w:val="22"/>
          <w:szCs w:val="22"/>
        </w:rPr>
        <w:t xml:space="preserve"> </w:t>
      </w:r>
      <w:r w:rsidR="003E3003" w:rsidRPr="00B634C9">
        <w:rPr>
          <w:rFonts w:ascii="Arial" w:hAnsi="Arial" w:cs="Arial"/>
          <w:strike/>
          <w:sz w:val="22"/>
          <w:szCs w:val="22"/>
        </w:rPr>
        <w:t>a</w:t>
      </w:r>
      <w:r w:rsidR="003E3003" w:rsidRPr="00B634C9">
        <w:rPr>
          <w:rFonts w:ascii="Arial" w:hAnsi="Arial" w:cs="Arial"/>
          <w:sz w:val="22"/>
          <w:szCs w:val="22"/>
        </w:rPr>
        <w:t xml:space="preserve"> </w:t>
      </w:r>
      <w:r w:rsidR="00775679" w:rsidRPr="00B634C9">
        <w:rPr>
          <w:rFonts w:ascii="Arial" w:hAnsi="Arial" w:cs="Arial"/>
          <w:sz w:val="22"/>
          <w:szCs w:val="22"/>
        </w:rPr>
        <w:t xml:space="preserve">request </w:t>
      </w:r>
      <w:r w:rsidR="00775679" w:rsidRPr="00B634C9">
        <w:rPr>
          <w:rFonts w:ascii="Arial" w:hAnsi="Arial" w:cs="Arial"/>
          <w:strike/>
          <w:sz w:val="22"/>
          <w:szCs w:val="22"/>
          <w:highlight w:val="yellow"/>
        </w:rPr>
        <w:t>by</w:t>
      </w:r>
      <w:r w:rsidR="00775679" w:rsidRPr="00B634C9">
        <w:rPr>
          <w:rFonts w:ascii="Arial" w:hAnsi="Arial" w:cs="Arial"/>
          <w:sz w:val="22"/>
          <w:szCs w:val="22"/>
        </w:rPr>
        <w:t xml:space="preserve"> </w:t>
      </w:r>
      <w:r w:rsidR="00466ADE">
        <w:rPr>
          <w:rFonts w:ascii="Arial" w:hAnsi="Arial" w:cs="Arial"/>
          <w:sz w:val="22"/>
          <w:szCs w:val="22"/>
        </w:rPr>
        <w:t xml:space="preserve"> </w:t>
      </w:r>
      <w:r w:rsidR="00466ADE" w:rsidRPr="00466ADE">
        <w:rPr>
          <w:rFonts w:ascii="Arial" w:hAnsi="Arial" w:cs="Arial"/>
          <w:sz w:val="22"/>
          <w:szCs w:val="22"/>
          <w:highlight w:val="yellow"/>
          <w:u w:val="single"/>
        </w:rPr>
        <w:t>from</w:t>
      </w:r>
      <w:r w:rsidR="00466ADE">
        <w:rPr>
          <w:rFonts w:ascii="Arial" w:hAnsi="Arial" w:cs="Arial"/>
          <w:sz w:val="22"/>
          <w:szCs w:val="22"/>
        </w:rPr>
        <w:t xml:space="preserve"> </w:t>
      </w:r>
      <w:r w:rsidR="00775679" w:rsidRPr="00B634C9">
        <w:rPr>
          <w:rFonts w:ascii="Arial" w:hAnsi="Arial" w:cs="Arial"/>
          <w:sz w:val="22"/>
          <w:szCs w:val="22"/>
        </w:rPr>
        <w:t xml:space="preserve">an injured worker or his or her authorized representative </w:t>
      </w:r>
      <w:r w:rsidR="00775679" w:rsidRPr="00B634C9">
        <w:rPr>
          <w:rFonts w:ascii="Arial" w:hAnsi="Arial" w:cs="Arial"/>
          <w:strike/>
          <w:sz w:val="22"/>
          <w:szCs w:val="22"/>
          <w:highlight w:val="yellow"/>
        </w:rPr>
        <w:t xml:space="preserve">to an </w:t>
      </w:r>
      <w:r w:rsidR="00466ADE" w:rsidRPr="00D5646C">
        <w:rPr>
          <w:rFonts w:ascii="Arial" w:hAnsi="Arial" w:cs="Arial"/>
          <w:strike/>
          <w:sz w:val="22"/>
          <w:szCs w:val="22"/>
          <w:highlight w:val="yellow"/>
        </w:rPr>
        <w:t>employer,</w:t>
      </w:r>
      <w:r w:rsidR="00466ADE" w:rsidRPr="00D5646C">
        <w:rPr>
          <w:rFonts w:ascii="Arial" w:hAnsi="Arial" w:cs="Arial"/>
          <w:strike/>
          <w:sz w:val="22"/>
          <w:szCs w:val="22"/>
          <w:highlight w:val="yellow"/>
          <w:u w:val="single"/>
        </w:rPr>
        <w:t xml:space="preserve"> or</w:t>
      </w:r>
      <w:r w:rsidR="00775679" w:rsidRPr="00B634C9">
        <w:rPr>
          <w:rFonts w:ascii="Arial" w:hAnsi="Arial" w:cs="Arial"/>
          <w:strike/>
          <w:sz w:val="22"/>
          <w:szCs w:val="22"/>
          <w:highlight w:val="yellow"/>
        </w:rPr>
        <w:t xml:space="preserve"> claims administrator, or workers' compensation</w:t>
      </w:r>
      <w:r w:rsidR="00775679" w:rsidRPr="00B634C9">
        <w:rPr>
          <w:rFonts w:ascii="Arial" w:hAnsi="Arial" w:cs="Arial"/>
          <w:sz w:val="22"/>
          <w:szCs w:val="22"/>
        </w:rPr>
        <w:t xml:space="preserve"> </w:t>
      </w:r>
      <w:r w:rsidR="00775679" w:rsidRPr="00B634C9">
        <w:rPr>
          <w:rFonts w:ascii="Arial" w:hAnsi="Arial" w:cs="Arial"/>
          <w:strike/>
          <w:sz w:val="22"/>
          <w:szCs w:val="22"/>
          <w:highlight w:val="yellow"/>
        </w:rPr>
        <w:t>insurer</w:t>
      </w:r>
      <w:r w:rsidR="00775679" w:rsidRPr="00B634C9">
        <w:rPr>
          <w:rFonts w:ascii="Arial" w:hAnsi="Arial" w:cs="Arial"/>
          <w:sz w:val="22"/>
          <w:szCs w:val="22"/>
        </w:rPr>
        <w:t xml:space="preserve"> for copies of records </w:t>
      </w:r>
      <w:r w:rsidR="00775679" w:rsidRPr="00B634C9">
        <w:rPr>
          <w:rFonts w:ascii="Arial" w:hAnsi="Arial" w:cs="Arial"/>
          <w:strike/>
          <w:sz w:val="22"/>
          <w:szCs w:val="22"/>
          <w:highlight w:val="yellow"/>
        </w:rPr>
        <w:t>in the employer's, claims administrator's, or workers'</w:t>
      </w:r>
      <w:r w:rsidR="00775679" w:rsidRPr="00B634C9">
        <w:rPr>
          <w:rFonts w:ascii="Arial" w:hAnsi="Arial" w:cs="Arial"/>
          <w:sz w:val="22"/>
          <w:szCs w:val="22"/>
        </w:rPr>
        <w:t xml:space="preserve"> </w:t>
      </w:r>
      <w:r w:rsidR="00775679" w:rsidRPr="00B634C9">
        <w:rPr>
          <w:rFonts w:ascii="Arial" w:hAnsi="Arial" w:cs="Arial"/>
          <w:strike/>
          <w:sz w:val="22"/>
          <w:szCs w:val="22"/>
          <w:highlight w:val="yellow"/>
        </w:rPr>
        <w:t>compensation insurer's possession</w:t>
      </w:r>
      <w:r w:rsidR="00775679" w:rsidRPr="00B634C9">
        <w:rPr>
          <w:rFonts w:ascii="Arial" w:hAnsi="Arial" w:cs="Arial"/>
          <w:sz w:val="22"/>
          <w:szCs w:val="22"/>
        </w:rPr>
        <w:t xml:space="preserve"> that are r</w:t>
      </w:r>
      <w:r w:rsidR="003E3003" w:rsidRPr="00B46A3D">
        <w:rPr>
          <w:rFonts w:ascii="Arial" w:hAnsi="Arial" w:cs="Arial"/>
          <w:sz w:val="22"/>
          <w:szCs w:val="22"/>
        </w:rPr>
        <w:t>elevant to the employee's claim.</w:t>
      </w:r>
    </w:p>
    <w:p w:rsidR="00360F09" w:rsidRPr="00B46A3D" w:rsidRDefault="00360F09" w:rsidP="00360F09">
      <w:pPr>
        <w:spacing w:after="200" w:line="276" w:lineRule="auto"/>
        <w:ind w:left="720" w:hanging="720"/>
        <w:rPr>
          <w:rFonts w:ascii="Arial" w:hAnsi="Arial" w:cs="Arial"/>
          <w:sz w:val="22"/>
          <w:szCs w:val="22"/>
        </w:rPr>
      </w:pPr>
      <w:r w:rsidRPr="00B46A3D">
        <w:rPr>
          <w:rFonts w:ascii="Arial" w:hAnsi="Arial" w:cs="Arial"/>
          <w:sz w:val="22"/>
          <w:szCs w:val="22"/>
        </w:rPr>
        <w:t xml:space="preserve">(e)(2) For multiple billings arising from </w:t>
      </w:r>
      <w:r w:rsidRPr="00B46A3D">
        <w:rPr>
          <w:rFonts w:ascii="Arial" w:hAnsi="Arial" w:cs="Arial"/>
          <w:strike/>
          <w:sz w:val="22"/>
          <w:szCs w:val="22"/>
          <w:highlight w:val="yellow"/>
        </w:rPr>
        <w:t>a single</w:t>
      </w:r>
      <w:r w:rsidRPr="00B46A3D">
        <w:rPr>
          <w:rFonts w:ascii="Arial" w:hAnsi="Arial" w:cs="Arial"/>
          <w:sz w:val="22"/>
          <w:szCs w:val="22"/>
        </w:rPr>
        <w:t xml:space="preserve"> retrieval of records </w:t>
      </w:r>
      <w:r w:rsidRPr="00B46A3D">
        <w:rPr>
          <w:rFonts w:ascii="Arial" w:hAnsi="Arial" w:cs="Arial"/>
          <w:sz w:val="22"/>
          <w:szCs w:val="22"/>
          <w:highlight w:val="yellow"/>
          <w:u w:val="single"/>
        </w:rPr>
        <w:t>for a single claim</w:t>
      </w:r>
      <w:r w:rsidRPr="00B46A3D">
        <w:rPr>
          <w:rFonts w:ascii="Arial" w:hAnsi="Arial" w:cs="Arial"/>
          <w:sz w:val="22"/>
          <w:szCs w:val="22"/>
        </w:rPr>
        <w:t xml:space="preserve"> from one custodian of records.</w:t>
      </w:r>
    </w:p>
    <w:p w:rsidR="0023444A" w:rsidRPr="00B634C9" w:rsidRDefault="0023444A" w:rsidP="00B634C9">
      <w:pPr>
        <w:spacing w:after="200" w:line="276" w:lineRule="auto"/>
        <w:rPr>
          <w:rFonts w:ascii="Arial" w:hAnsi="Arial" w:cs="Arial"/>
          <w:sz w:val="22"/>
          <w:szCs w:val="22"/>
        </w:rPr>
      </w:pPr>
      <w:r w:rsidRPr="00B634C9">
        <w:rPr>
          <w:rFonts w:ascii="Arial" w:hAnsi="Arial" w:cs="Arial"/>
          <w:sz w:val="22"/>
          <w:szCs w:val="22"/>
        </w:rPr>
        <w:t xml:space="preserve">(e)(3) For records obtainable from the Workers’ Compensation Insurance </w:t>
      </w:r>
      <w:r w:rsidRPr="00B634C9">
        <w:rPr>
          <w:rFonts w:ascii="Arial" w:hAnsi="Arial" w:cs="Arial"/>
          <w:sz w:val="22"/>
          <w:szCs w:val="22"/>
          <w:highlight w:val="yellow"/>
          <w:u w:val="single"/>
        </w:rPr>
        <w:t>Rating</w:t>
      </w:r>
      <w:r w:rsidRPr="00B634C9">
        <w:rPr>
          <w:rFonts w:ascii="Arial" w:hAnsi="Arial" w:cs="Arial"/>
          <w:sz w:val="22"/>
          <w:szCs w:val="22"/>
        </w:rPr>
        <w:t xml:space="preserve"> Bureau, the Electronic Data Exchange System, and the Employment Development Department that can be obtained without a subpoena at lower cost,</w:t>
      </w:r>
    </w:p>
    <w:p w:rsidR="00E3044E" w:rsidRPr="00B46A3D" w:rsidRDefault="00E3044E" w:rsidP="00E3044E">
      <w:pPr>
        <w:spacing w:after="200" w:line="276" w:lineRule="auto"/>
        <w:rPr>
          <w:rFonts w:ascii="Arial" w:hAnsi="Arial" w:cs="Arial"/>
          <w:strike/>
          <w:sz w:val="22"/>
          <w:szCs w:val="22"/>
        </w:rPr>
      </w:pPr>
      <w:r w:rsidRPr="00B46A3D">
        <w:rPr>
          <w:rFonts w:ascii="Arial" w:hAnsi="Arial" w:cs="Arial"/>
          <w:sz w:val="22"/>
          <w:szCs w:val="22"/>
        </w:rPr>
        <w:t xml:space="preserve">(f)(1) Duplicative records previously obtained from the same source. </w:t>
      </w:r>
      <w:r w:rsidRPr="00B46A3D">
        <w:rPr>
          <w:rFonts w:ascii="Arial" w:hAnsi="Arial" w:cs="Arial"/>
          <w:strike/>
          <w:sz w:val="22"/>
          <w:szCs w:val="22"/>
          <w:highlight w:val="yellow"/>
        </w:rPr>
        <w:t>unless the subpoena or authorization is accompanied by a declaration from the party requesting the records that there is good cause to seek duplicate records.</w:t>
      </w:r>
    </w:p>
    <w:p w:rsidR="00E3044E" w:rsidRPr="00B634C9" w:rsidRDefault="00E3044E" w:rsidP="00B634C9">
      <w:pPr>
        <w:pStyle w:val="NoSpacing"/>
        <w:rPr>
          <w:rFonts w:ascii="Arial" w:hAnsi="Arial" w:cs="Arial"/>
          <w:b/>
          <w:sz w:val="22"/>
          <w:szCs w:val="22"/>
        </w:rPr>
      </w:pPr>
      <w:r w:rsidRPr="00B634C9">
        <w:rPr>
          <w:rFonts w:ascii="Arial" w:hAnsi="Arial" w:cs="Arial"/>
          <w:b/>
          <w:sz w:val="22"/>
          <w:szCs w:val="22"/>
        </w:rPr>
        <w:t>Discussion</w:t>
      </w:r>
    </w:p>
    <w:p w:rsidR="00E3044E" w:rsidRPr="009377FD" w:rsidRDefault="00E3044E" w:rsidP="00B634C9">
      <w:pPr>
        <w:pStyle w:val="NoSpacing"/>
        <w:rPr>
          <w:rFonts w:ascii="Arial" w:hAnsi="Arial" w:cs="Arial"/>
          <w:i/>
          <w:sz w:val="22"/>
          <w:szCs w:val="22"/>
        </w:rPr>
      </w:pPr>
      <w:r w:rsidRPr="00B634C9">
        <w:rPr>
          <w:rFonts w:ascii="Arial" w:hAnsi="Arial" w:cs="Arial"/>
          <w:i/>
          <w:sz w:val="22"/>
          <w:szCs w:val="22"/>
        </w:rPr>
        <w:t xml:space="preserve">The recommended additional language will serve to clarify the </w:t>
      </w:r>
      <w:r w:rsidRPr="009377FD">
        <w:rPr>
          <w:rFonts w:ascii="Arial" w:hAnsi="Arial" w:cs="Arial"/>
          <w:i/>
          <w:sz w:val="22"/>
          <w:szCs w:val="22"/>
        </w:rPr>
        <w:t>start date for</w:t>
      </w:r>
      <w:r w:rsidRPr="00B634C9">
        <w:rPr>
          <w:rFonts w:ascii="Arial" w:hAnsi="Arial" w:cs="Arial"/>
          <w:i/>
          <w:sz w:val="22"/>
          <w:szCs w:val="22"/>
        </w:rPr>
        <w:t xml:space="preserve"> the 30-day period</w:t>
      </w:r>
      <w:r w:rsidRPr="009377FD">
        <w:rPr>
          <w:rFonts w:ascii="Arial" w:hAnsi="Arial" w:cs="Arial"/>
          <w:i/>
          <w:sz w:val="22"/>
          <w:szCs w:val="22"/>
        </w:rPr>
        <w:t xml:space="preserve"> to produce records for copying.  Establish</w:t>
      </w:r>
      <w:r w:rsidR="000642C6">
        <w:rPr>
          <w:rFonts w:ascii="Arial" w:hAnsi="Arial" w:cs="Arial"/>
          <w:i/>
          <w:sz w:val="22"/>
          <w:szCs w:val="22"/>
        </w:rPr>
        <w:t>ing</w:t>
      </w:r>
      <w:r w:rsidRPr="009377FD">
        <w:rPr>
          <w:rFonts w:ascii="Arial" w:hAnsi="Arial" w:cs="Arial"/>
          <w:i/>
          <w:sz w:val="22"/>
          <w:szCs w:val="22"/>
        </w:rPr>
        <w:t xml:space="preserve"> a clear start date will assist in mitigating disputes related to the timeliness of record production and requir</w:t>
      </w:r>
      <w:r w:rsidR="000642C6">
        <w:rPr>
          <w:rFonts w:ascii="Arial" w:hAnsi="Arial" w:cs="Arial"/>
          <w:i/>
          <w:sz w:val="22"/>
          <w:szCs w:val="22"/>
        </w:rPr>
        <w:t>ing</w:t>
      </w:r>
      <w:r w:rsidRPr="009377FD">
        <w:rPr>
          <w:rFonts w:ascii="Arial" w:hAnsi="Arial" w:cs="Arial"/>
          <w:i/>
          <w:sz w:val="22"/>
          <w:szCs w:val="22"/>
        </w:rPr>
        <w:t xml:space="preserve"> a written request will avoid disputes regarding whether or not a request was submitted.</w:t>
      </w:r>
      <w:r w:rsidR="00CC52C3">
        <w:rPr>
          <w:rFonts w:ascii="Arial" w:hAnsi="Arial" w:cs="Arial"/>
          <w:i/>
          <w:sz w:val="22"/>
          <w:szCs w:val="22"/>
        </w:rPr>
        <w:t xml:space="preserve">  Simplifying the provision to apply to the claims administrator conforms </w:t>
      </w:r>
      <w:r w:rsidR="00D53B9A">
        <w:rPr>
          <w:rFonts w:ascii="Arial" w:hAnsi="Arial" w:cs="Arial"/>
          <w:i/>
          <w:sz w:val="22"/>
          <w:szCs w:val="22"/>
        </w:rPr>
        <w:t>to</w:t>
      </w:r>
      <w:r w:rsidR="00CC52C3">
        <w:rPr>
          <w:rFonts w:ascii="Arial" w:hAnsi="Arial" w:cs="Arial"/>
          <w:i/>
          <w:sz w:val="22"/>
          <w:szCs w:val="22"/>
        </w:rPr>
        <w:t xml:space="preserve"> the definition recommended in </w:t>
      </w:r>
      <w:r w:rsidR="00CC52C3" w:rsidRPr="00CC52C3">
        <w:rPr>
          <w:rFonts w:ascii="Arial" w:hAnsi="Arial" w:cs="Arial"/>
          <w:sz w:val="22"/>
          <w:szCs w:val="22"/>
        </w:rPr>
        <w:t>§</w:t>
      </w:r>
      <w:r w:rsidR="00CC52C3">
        <w:rPr>
          <w:rFonts w:ascii="Arial" w:hAnsi="Arial" w:cs="Arial"/>
          <w:i/>
          <w:sz w:val="22"/>
          <w:szCs w:val="22"/>
        </w:rPr>
        <w:t>9980(b</w:t>
      </w:r>
      <w:r w:rsidR="00D53B9A">
        <w:rPr>
          <w:rFonts w:ascii="Arial" w:hAnsi="Arial" w:cs="Arial"/>
          <w:i/>
          <w:sz w:val="22"/>
          <w:szCs w:val="22"/>
        </w:rPr>
        <w:t>) and</w:t>
      </w:r>
      <w:r w:rsidR="00CC52C3">
        <w:rPr>
          <w:rFonts w:ascii="Arial" w:hAnsi="Arial" w:cs="Arial"/>
          <w:i/>
          <w:sz w:val="22"/>
          <w:szCs w:val="22"/>
        </w:rPr>
        <w:t xml:space="preserve"> should minimize disputes related to service on the wrong party.</w:t>
      </w:r>
    </w:p>
    <w:p w:rsidR="00E3044E" w:rsidRPr="009377FD" w:rsidRDefault="00E3044E" w:rsidP="00B634C9">
      <w:pPr>
        <w:pStyle w:val="NoSpacing"/>
        <w:rPr>
          <w:rFonts w:ascii="Arial" w:hAnsi="Arial" w:cs="Arial"/>
          <w:i/>
          <w:sz w:val="22"/>
          <w:szCs w:val="22"/>
        </w:rPr>
      </w:pPr>
    </w:p>
    <w:p w:rsidR="00E3044E" w:rsidRPr="009377FD" w:rsidRDefault="00E3044E" w:rsidP="00B634C9">
      <w:pPr>
        <w:pStyle w:val="NoSpacing"/>
        <w:rPr>
          <w:rFonts w:ascii="Arial" w:hAnsi="Arial" w:cs="Arial"/>
          <w:i/>
          <w:sz w:val="22"/>
          <w:szCs w:val="22"/>
        </w:rPr>
      </w:pPr>
      <w:r w:rsidRPr="009377FD">
        <w:rPr>
          <w:rFonts w:ascii="Arial" w:hAnsi="Arial" w:cs="Arial"/>
          <w:i/>
          <w:sz w:val="22"/>
          <w:szCs w:val="22"/>
        </w:rPr>
        <w:t>The language i</w:t>
      </w:r>
      <w:r w:rsidR="00194435">
        <w:rPr>
          <w:rFonts w:ascii="Arial" w:hAnsi="Arial" w:cs="Arial"/>
          <w:i/>
          <w:sz w:val="22"/>
          <w:szCs w:val="22"/>
        </w:rPr>
        <w:t>n</w:t>
      </w:r>
      <w:r w:rsidRPr="009377FD">
        <w:rPr>
          <w:rFonts w:ascii="Arial" w:hAnsi="Arial" w:cs="Arial"/>
          <w:i/>
          <w:sz w:val="22"/>
          <w:szCs w:val="22"/>
        </w:rPr>
        <w:t xml:space="preserve"> section (d) implies that the fee schedule would not apply to records copied when an injured worker was notified that the records were being sought. The Institute recommends deletion of section (d) since the fee schedule applies irrespective of injured worker notification by the claims administrator.</w:t>
      </w:r>
    </w:p>
    <w:p w:rsidR="00E3044E" w:rsidRPr="009377FD" w:rsidRDefault="00E3044E" w:rsidP="00E3044E">
      <w:pPr>
        <w:pStyle w:val="NoSpacing"/>
        <w:rPr>
          <w:rFonts w:ascii="Arial" w:hAnsi="Arial" w:cs="Arial"/>
          <w:i/>
          <w:sz w:val="22"/>
          <w:szCs w:val="22"/>
        </w:rPr>
      </w:pPr>
    </w:p>
    <w:p w:rsidR="00E3044E" w:rsidRPr="009377FD" w:rsidRDefault="00E3044E" w:rsidP="00E3044E">
      <w:pPr>
        <w:pStyle w:val="NoSpacing"/>
        <w:rPr>
          <w:rFonts w:ascii="Arial" w:hAnsi="Arial" w:cs="Arial"/>
          <w:i/>
          <w:sz w:val="22"/>
          <w:szCs w:val="22"/>
        </w:rPr>
      </w:pPr>
      <w:r w:rsidRPr="009377FD">
        <w:rPr>
          <w:rFonts w:ascii="Arial" w:hAnsi="Arial" w:cs="Arial"/>
          <w:i/>
          <w:sz w:val="22"/>
          <w:szCs w:val="22"/>
        </w:rPr>
        <w:t>The Institute recommends revising the description for multiple bills that are not subject to separate payment to identify records associated with a single claim held by the custodian of records, rather than a single retrieval event.  This revision should provide a disincentive to provide partial records.</w:t>
      </w:r>
    </w:p>
    <w:p w:rsidR="00E3044E" w:rsidRPr="009377FD" w:rsidRDefault="00E3044E" w:rsidP="00B634C9">
      <w:pPr>
        <w:pStyle w:val="NoSpacing"/>
        <w:rPr>
          <w:rFonts w:ascii="Arial" w:hAnsi="Arial" w:cs="Arial"/>
          <w:i/>
          <w:sz w:val="22"/>
          <w:szCs w:val="22"/>
        </w:rPr>
      </w:pPr>
    </w:p>
    <w:p w:rsidR="00E3044E" w:rsidRPr="009377FD" w:rsidRDefault="00E3044E" w:rsidP="00B634C9">
      <w:pPr>
        <w:pStyle w:val="NoSpacing"/>
        <w:rPr>
          <w:rFonts w:ascii="Arial" w:hAnsi="Arial" w:cs="Arial"/>
          <w:i/>
          <w:sz w:val="22"/>
          <w:szCs w:val="22"/>
        </w:rPr>
      </w:pPr>
      <w:r w:rsidRPr="009377FD">
        <w:rPr>
          <w:rFonts w:ascii="Arial" w:hAnsi="Arial" w:cs="Arial"/>
          <w:i/>
          <w:sz w:val="22"/>
          <w:szCs w:val="22"/>
        </w:rPr>
        <w:t xml:space="preserve">The word “Rating” was omitted from the correct title for the Workers’ Compensation Insurance Bureau and needs to be inserted. </w:t>
      </w:r>
    </w:p>
    <w:p w:rsidR="00E3044E" w:rsidRPr="009377FD" w:rsidRDefault="00E3044E" w:rsidP="00E3044E">
      <w:pPr>
        <w:pStyle w:val="NoSpacing"/>
        <w:rPr>
          <w:rFonts w:ascii="Arial" w:hAnsi="Arial" w:cs="Arial"/>
          <w:i/>
          <w:sz w:val="22"/>
          <w:szCs w:val="22"/>
        </w:rPr>
      </w:pPr>
    </w:p>
    <w:p w:rsidR="00E3044E" w:rsidRPr="00B46A3D" w:rsidRDefault="00EE5AB6" w:rsidP="00E3044E">
      <w:pPr>
        <w:pStyle w:val="NoSpacing"/>
        <w:rPr>
          <w:rFonts w:ascii="Arial" w:hAnsi="Arial" w:cs="Arial"/>
          <w:sz w:val="22"/>
          <w:szCs w:val="22"/>
        </w:rPr>
      </w:pPr>
      <w:r w:rsidRPr="009377FD">
        <w:rPr>
          <w:rFonts w:ascii="Arial" w:hAnsi="Arial" w:cs="Arial"/>
          <w:i/>
          <w:sz w:val="22"/>
          <w:szCs w:val="22"/>
        </w:rPr>
        <w:t>If a requesting party requires a set of duplicative records</w:t>
      </w:r>
      <w:r w:rsidR="00194435">
        <w:rPr>
          <w:rFonts w:ascii="Arial" w:hAnsi="Arial" w:cs="Arial"/>
          <w:i/>
          <w:sz w:val="22"/>
          <w:szCs w:val="22"/>
        </w:rPr>
        <w:t>,</w:t>
      </w:r>
      <w:r w:rsidRPr="009377FD">
        <w:rPr>
          <w:rFonts w:ascii="Arial" w:hAnsi="Arial" w:cs="Arial"/>
          <w:i/>
          <w:sz w:val="22"/>
          <w:szCs w:val="22"/>
        </w:rPr>
        <w:t xml:space="preserve"> the expense burden should not be passed to the party who previously provided the records</w:t>
      </w:r>
      <w:r w:rsidRPr="00B46A3D">
        <w:rPr>
          <w:rFonts w:ascii="Arial" w:hAnsi="Arial" w:cs="Arial"/>
          <w:sz w:val="22"/>
          <w:szCs w:val="22"/>
        </w:rPr>
        <w:t>.</w:t>
      </w:r>
    </w:p>
    <w:p w:rsidR="009B708B" w:rsidRPr="00B46A3D" w:rsidRDefault="009B708B" w:rsidP="009B708B">
      <w:pPr>
        <w:pStyle w:val="PlainText"/>
        <w:rPr>
          <w:rFonts w:ascii="Arial" w:hAnsi="Arial" w:cs="Arial"/>
          <w:sz w:val="22"/>
          <w:szCs w:val="22"/>
        </w:rPr>
      </w:pPr>
    </w:p>
    <w:p w:rsidR="009B708B" w:rsidRPr="009377FD" w:rsidRDefault="009B708B" w:rsidP="009B708B">
      <w:pPr>
        <w:rPr>
          <w:rFonts w:ascii="Arial" w:hAnsi="Arial" w:cs="Arial"/>
          <w:b/>
          <w:sz w:val="22"/>
          <w:szCs w:val="22"/>
        </w:rPr>
      </w:pPr>
      <w:r w:rsidRPr="009377FD">
        <w:rPr>
          <w:rFonts w:ascii="Arial" w:hAnsi="Arial" w:cs="Arial"/>
          <w:b/>
          <w:sz w:val="22"/>
          <w:szCs w:val="22"/>
        </w:rPr>
        <w:t>§ 9983 Fees for Copy and Related Services</w:t>
      </w:r>
    </w:p>
    <w:p w:rsidR="00B46A3D" w:rsidRPr="00B46A3D" w:rsidRDefault="00B46A3D" w:rsidP="009B708B">
      <w:pPr>
        <w:rPr>
          <w:rFonts w:ascii="Arial" w:hAnsi="Arial" w:cs="Arial"/>
          <w:sz w:val="22"/>
          <w:szCs w:val="22"/>
        </w:rPr>
      </w:pPr>
    </w:p>
    <w:p w:rsidR="00B46A3D" w:rsidRPr="009377FD" w:rsidRDefault="00B46A3D" w:rsidP="009B708B">
      <w:pPr>
        <w:rPr>
          <w:rFonts w:ascii="Arial" w:hAnsi="Arial" w:cs="Arial"/>
          <w:b/>
          <w:sz w:val="22"/>
          <w:szCs w:val="22"/>
        </w:rPr>
      </w:pPr>
      <w:r w:rsidRPr="009377FD">
        <w:rPr>
          <w:rFonts w:ascii="Arial" w:hAnsi="Arial" w:cs="Arial"/>
          <w:b/>
          <w:sz w:val="22"/>
          <w:szCs w:val="22"/>
        </w:rPr>
        <w:t>Recommendation</w:t>
      </w:r>
    </w:p>
    <w:p w:rsidR="009B708B" w:rsidRPr="00B46A3D" w:rsidRDefault="009B708B" w:rsidP="009B708B">
      <w:pPr>
        <w:rPr>
          <w:rFonts w:ascii="Arial" w:hAnsi="Arial" w:cs="Arial"/>
          <w:sz w:val="22"/>
          <w:szCs w:val="22"/>
        </w:rPr>
      </w:pPr>
      <w:r w:rsidRPr="00B46A3D">
        <w:rPr>
          <w:rFonts w:ascii="Arial" w:hAnsi="Arial" w:cs="Arial"/>
          <w:sz w:val="22"/>
          <w:szCs w:val="22"/>
        </w:rPr>
        <w:t>(a) The reasonable maximum fees payable for copy and related services are as follows:</w:t>
      </w:r>
    </w:p>
    <w:p w:rsidR="009B708B" w:rsidRPr="00B46A3D" w:rsidRDefault="009B708B" w:rsidP="009B708B">
      <w:pPr>
        <w:keepLines/>
        <w:tabs>
          <w:tab w:val="left" w:pos="900"/>
        </w:tabs>
        <w:ind w:left="720"/>
        <w:rPr>
          <w:rFonts w:ascii="Arial" w:hAnsi="Arial" w:cs="Arial"/>
          <w:sz w:val="22"/>
          <w:szCs w:val="22"/>
          <w:u w:val="single"/>
        </w:rPr>
      </w:pPr>
      <w:r w:rsidRPr="00B46A3D">
        <w:rPr>
          <w:rFonts w:ascii="Arial" w:hAnsi="Arial" w:cs="Arial"/>
          <w:sz w:val="22"/>
          <w:szCs w:val="22"/>
        </w:rPr>
        <w:lastRenderedPageBreak/>
        <w:t xml:space="preserve">(1) A </w:t>
      </w:r>
      <w:r w:rsidRPr="00B46A3D">
        <w:rPr>
          <w:rFonts w:ascii="Arial" w:hAnsi="Arial" w:cs="Arial"/>
          <w:strike/>
          <w:sz w:val="22"/>
          <w:szCs w:val="22"/>
          <w:highlight w:val="yellow"/>
        </w:rPr>
        <w:t>$180</w:t>
      </w:r>
      <w:r w:rsidRPr="00B46A3D">
        <w:rPr>
          <w:rFonts w:ascii="Arial" w:hAnsi="Arial" w:cs="Arial"/>
          <w:strike/>
          <w:sz w:val="22"/>
          <w:szCs w:val="22"/>
        </w:rPr>
        <w:t xml:space="preserve">  </w:t>
      </w:r>
      <w:r w:rsidRPr="00B46A3D">
        <w:rPr>
          <w:rFonts w:ascii="Arial" w:hAnsi="Arial" w:cs="Arial"/>
          <w:sz w:val="22"/>
          <w:szCs w:val="22"/>
          <w:highlight w:val="yellow"/>
          <w:u w:val="single"/>
        </w:rPr>
        <w:t>$103.55</w:t>
      </w:r>
      <w:r w:rsidRPr="00B46A3D">
        <w:rPr>
          <w:rFonts w:ascii="Arial" w:hAnsi="Arial" w:cs="Arial"/>
          <w:sz w:val="22"/>
          <w:szCs w:val="22"/>
        </w:rPr>
        <w:t xml:space="preserve"> flat fee for a set of records, from a single custodian of records, which includes</w:t>
      </w:r>
      <w:r w:rsidR="00624927" w:rsidRPr="00B46A3D">
        <w:rPr>
          <w:rFonts w:ascii="Arial" w:hAnsi="Arial" w:cs="Arial"/>
          <w:sz w:val="22"/>
          <w:szCs w:val="22"/>
        </w:rPr>
        <w:t xml:space="preserve">, </w:t>
      </w:r>
      <w:r w:rsidR="00624927" w:rsidRPr="00B634C9">
        <w:rPr>
          <w:rFonts w:ascii="Arial" w:hAnsi="Arial" w:cs="Arial"/>
          <w:sz w:val="22"/>
          <w:szCs w:val="22"/>
          <w:highlight w:val="yellow"/>
          <w:u w:val="single"/>
        </w:rPr>
        <w:t>but is not limited to</w:t>
      </w:r>
      <w:r w:rsidR="00624927" w:rsidRPr="00B46A3D">
        <w:rPr>
          <w:rFonts w:ascii="Arial" w:hAnsi="Arial" w:cs="Arial"/>
          <w:sz w:val="22"/>
          <w:szCs w:val="22"/>
        </w:rPr>
        <w:t>,</w:t>
      </w:r>
      <w:r w:rsidRPr="00B46A3D">
        <w:rPr>
          <w:rFonts w:ascii="Arial" w:hAnsi="Arial" w:cs="Arial"/>
          <w:sz w:val="22"/>
          <w:szCs w:val="22"/>
        </w:rPr>
        <w:t xml:space="preserve"> mileage, postage, pickup and delivery, phone calls, repeat visits to the record source and records locators, page numbering, witness fees for delivery of records, check fees, fees for release of information services, and subpoena preparation</w:t>
      </w:r>
      <w:r w:rsidRPr="00B46A3D">
        <w:rPr>
          <w:rFonts w:ascii="Arial" w:hAnsi="Arial" w:cs="Arial"/>
          <w:sz w:val="22"/>
          <w:szCs w:val="22"/>
          <w:highlight w:val="yellow"/>
          <w:u w:val="single"/>
        </w:rPr>
        <w:t>, and any subsequent request for records from the same custodian of records.</w:t>
      </w:r>
      <w:r w:rsidRPr="00B46A3D">
        <w:rPr>
          <w:rFonts w:ascii="Arial" w:hAnsi="Arial" w:cs="Arial"/>
          <w:sz w:val="22"/>
          <w:szCs w:val="22"/>
          <w:u w:val="single"/>
        </w:rPr>
        <w:t xml:space="preserve"> </w:t>
      </w:r>
    </w:p>
    <w:p w:rsidR="009B708B" w:rsidRPr="00B46A3D" w:rsidRDefault="009B708B" w:rsidP="009B708B">
      <w:pPr>
        <w:keepLines/>
        <w:tabs>
          <w:tab w:val="left" w:pos="900"/>
        </w:tabs>
        <w:ind w:left="720"/>
        <w:rPr>
          <w:rFonts w:ascii="Arial" w:hAnsi="Arial" w:cs="Arial"/>
          <w:sz w:val="22"/>
          <w:szCs w:val="22"/>
          <w:u w:val="single"/>
        </w:rPr>
      </w:pPr>
    </w:p>
    <w:p w:rsidR="009B708B" w:rsidRPr="00B46A3D" w:rsidRDefault="009B708B" w:rsidP="009B708B">
      <w:pPr>
        <w:keepLines/>
        <w:tabs>
          <w:tab w:val="left" w:pos="900"/>
        </w:tabs>
        <w:ind w:left="720"/>
        <w:rPr>
          <w:rFonts w:ascii="Arial" w:hAnsi="Arial" w:cs="Arial"/>
          <w:strike/>
          <w:sz w:val="22"/>
          <w:szCs w:val="22"/>
        </w:rPr>
      </w:pPr>
      <w:r w:rsidRPr="00B46A3D">
        <w:rPr>
          <w:rFonts w:ascii="Arial" w:hAnsi="Arial" w:cs="Arial"/>
          <w:strike/>
          <w:sz w:val="22"/>
          <w:szCs w:val="22"/>
          <w:highlight w:val="yellow"/>
        </w:rPr>
        <w:t>(2)  $75 in the event of cancellation after a subpoena or authorization has been issued but before records are produced, or for a certificate of no records.</w:t>
      </w:r>
    </w:p>
    <w:p w:rsidR="009B708B" w:rsidRPr="00B46A3D" w:rsidRDefault="009B708B" w:rsidP="009B708B">
      <w:pPr>
        <w:keepLines/>
        <w:tabs>
          <w:tab w:val="left" w:pos="900"/>
        </w:tabs>
        <w:ind w:left="720"/>
        <w:rPr>
          <w:rFonts w:ascii="Arial" w:hAnsi="Arial" w:cs="Arial"/>
          <w:sz w:val="22"/>
          <w:szCs w:val="22"/>
        </w:rPr>
      </w:pPr>
    </w:p>
    <w:p w:rsidR="009B708B" w:rsidRPr="00B46A3D" w:rsidRDefault="009B708B" w:rsidP="009B708B">
      <w:pPr>
        <w:ind w:left="720"/>
        <w:rPr>
          <w:rFonts w:ascii="Arial" w:hAnsi="Arial" w:cs="Arial"/>
          <w:sz w:val="22"/>
          <w:szCs w:val="22"/>
        </w:rPr>
      </w:pPr>
      <w:r w:rsidRPr="00B46A3D">
        <w:rPr>
          <w:rFonts w:ascii="Arial" w:hAnsi="Arial" w:cs="Arial"/>
          <w:sz w:val="22"/>
          <w:szCs w:val="22"/>
        </w:rPr>
        <w:t xml:space="preserve"> (4)  In addition to the flat fee, the following fees are also reimbursable: </w:t>
      </w:r>
    </w:p>
    <w:p w:rsidR="009B708B" w:rsidRPr="00B46A3D" w:rsidRDefault="009B708B" w:rsidP="009B708B">
      <w:pPr>
        <w:ind w:left="1080"/>
        <w:rPr>
          <w:rFonts w:ascii="Arial" w:hAnsi="Arial" w:cs="Arial"/>
          <w:sz w:val="22"/>
          <w:szCs w:val="22"/>
        </w:rPr>
      </w:pPr>
      <w:r w:rsidRPr="00B46A3D">
        <w:rPr>
          <w:rFonts w:ascii="Arial" w:hAnsi="Arial" w:cs="Arial"/>
          <w:sz w:val="22"/>
          <w:szCs w:val="22"/>
        </w:rPr>
        <w:t xml:space="preserve">(A)  Ten cents ($.10) per page for copies above </w:t>
      </w:r>
      <w:r w:rsidRPr="00B46A3D">
        <w:rPr>
          <w:rFonts w:ascii="Arial" w:hAnsi="Arial" w:cs="Arial"/>
          <w:strike/>
          <w:sz w:val="22"/>
          <w:szCs w:val="22"/>
          <w:highlight w:val="yellow"/>
        </w:rPr>
        <w:t xml:space="preserve">500 </w:t>
      </w:r>
      <w:r w:rsidRPr="00B46A3D">
        <w:rPr>
          <w:rFonts w:ascii="Arial" w:hAnsi="Arial" w:cs="Arial"/>
          <w:sz w:val="22"/>
          <w:szCs w:val="22"/>
          <w:highlight w:val="yellow"/>
          <w:u w:val="single"/>
        </w:rPr>
        <w:t>1</w:t>
      </w:r>
      <w:r w:rsidR="008D16F6">
        <w:rPr>
          <w:rFonts w:ascii="Arial" w:hAnsi="Arial" w:cs="Arial"/>
          <w:sz w:val="22"/>
          <w:szCs w:val="22"/>
          <w:highlight w:val="yellow"/>
          <w:u w:val="single"/>
        </w:rPr>
        <w:t>,</w:t>
      </w:r>
      <w:r w:rsidRPr="00B46A3D">
        <w:rPr>
          <w:rFonts w:ascii="Arial" w:hAnsi="Arial" w:cs="Arial"/>
          <w:sz w:val="22"/>
          <w:szCs w:val="22"/>
          <w:highlight w:val="yellow"/>
          <w:u w:val="single"/>
        </w:rPr>
        <w:t>000</w:t>
      </w:r>
      <w:r w:rsidRPr="00B46A3D">
        <w:rPr>
          <w:rFonts w:ascii="Arial" w:hAnsi="Arial" w:cs="Arial"/>
          <w:sz w:val="22"/>
          <w:szCs w:val="22"/>
        </w:rPr>
        <w:t xml:space="preserve"> pages.</w:t>
      </w:r>
    </w:p>
    <w:p w:rsidR="000254DD" w:rsidRPr="00B46A3D" w:rsidRDefault="000254DD" w:rsidP="009B708B">
      <w:pPr>
        <w:ind w:left="1080"/>
        <w:rPr>
          <w:rFonts w:ascii="Arial" w:hAnsi="Arial" w:cs="Arial"/>
          <w:sz w:val="22"/>
          <w:szCs w:val="22"/>
        </w:rPr>
      </w:pPr>
    </w:p>
    <w:p w:rsidR="000254DD" w:rsidRPr="00B46A3D" w:rsidRDefault="000254DD" w:rsidP="009B708B">
      <w:pPr>
        <w:ind w:left="1080"/>
        <w:rPr>
          <w:rFonts w:ascii="Arial" w:hAnsi="Arial" w:cs="Arial"/>
          <w:sz w:val="22"/>
          <w:szCs w:val="22"/>
          <w:u w:val="single"/>
        </w:rPr>
      </w:pPr>
      <w:r w:rsidRPr="00B46A3D">
        <w:rPr>
          <w:rFonts w:ascii="Arial" w:hAnsi="Arial" w:cs="Arial"/>
          <w:sz w:val="22"/>
          <w:szCs w:val="22"/>
        </w:rPr>
        <w:t xml:space="preserve">(D) </w:t>
      </w:r>
      <w:r w:rsidRPr="00B46A3D">
        <w:rPr>
          <w:rFonts w:ascii="Arial" w:hAnsi="Arial" w:cs="Arial"/>
          <w:sz w:val="22"/>
          <w:szCs w:val="22"/>
          <w:highlight w:val="yellow"/>
          <w:u w:val="single"/>
        </w:rPr>
        <w:t>Copies of</w:t>
      </w:r>
      <w:r w:rsidRPr="00B46A3D">
        <w:rPr>
          <w:rFonts w:ascii="Arial" w:hAnsi="Arial" w:cs="Arial"/>
          <w:sz w:val="22"/>
          <w:szCs w:val="22"/>
          <w:u w:val="single"/>
        </w:rPr>
        <w:t xml:space="preserve"> </w:t>
      </w:r>
      <w:r w:rsidRPr="00B46A3D">
        <w:rPr>
          <w:rFonts w:ascii="Arial" w:hAnsi="Arial" w:cs="Arial"/>
          <w:sz w:val="22"/>
          <w:szCs w:val="22"/>
        </w:rPr>
        <w:t>x-rays and scans are to be paid at the rates contained in the Official Medical Fee Schedule</w:t>
      </w:r>
      <w:r w:rsidR="003E0719" w:rsidRPr="00B46A3D">
        <w:rPr>
          <w:rFonts w:ascii="Arial" w:hAnsi="Arial" w:cs="Arial"/>
          <w:sz w:val="22"/>
          <w:szCs w:val="22"/>
        </w:rPr>
        <w:t xml:space="preserve"> </w:t>
      </w:r>
      <w:r w:rsidR="00E300A6" w:rsidRPr="00B46A3D">
        <w:rPr>
          <w:rFonts w:ascii="Arial" w:hAnsi="Arial" w:cs="Arial"/>
          <w:sz w:val="22"/>
          <w:szCs w:val="22"/>
          <w:highlight w:val="yellow"/>
          <w:u w:val="single"/>
        </w:rPr>
        <w:t>for the applicable dates of service</w:t>
      </w:r>
      <w:r w:rsidRPr="00B46A3D">
        <w:rPr>
          <w:rFonts w:ascii="Arial" w:hAnsi="Arial" w:cs="Arial"/>
          <w:sz w:val="22"/>
          <w:szCs w:val="22"/>
          <w:highlight w:val="yellow"/>
          <w:u w:val="single"/>
        </w:rPr>
        <w:t>.</w:t>
      </w:r>
      <w:r w:rsidR="00E300A6" w:rsidRPr="00B46A3D">
        <w:rPr>
          <w:rFonts w:ascii="Arial" w:hAnsi="Arial" w:cs="Arial"/>
          <w:sz w:val="22"/>
          <w:szCs w:val="22"/>
          <w:highlight w:val="yellow"/>
          <w:u w:val="single"/>
        </w:rPr>
        <w:t xml:space="preserve">  California-Specific codes WC010 and WC011 shall be used when submitting billing.</w:t>
      </w:r>
    </w:p>
    <w:p w:rsidR="00E91B55" w:rsidRPr="00B46A3D" w:rsidRDefault="00E91B55" w:rsidP="009B708B">
      <w:pPr>
        <w:ind w:left="1080"/>
        <w:rPr>
          <w:rFonts w:ascii="Arial" w:hAnsi="Arial" w:cs="Arial"/>
          <w:sz w:val="22"/>
          <w:szCs w:val="22"/>
        </w:rPr>
      </w:pPr>
    </w:p>
    <w:p w:rsidR="009B708B" w:rsidRPr="009377FD" w:rsidRDefault="009B708B" w:rsidP="009B708B">
      <w:pPr>
        <w:keepLines/>
        <w:tabs>
          <w:tab w:val="left" w:pos="900"/>
        </w:tabs>
        <w:rPr>
          <w:rFonts w:ascii="Arial" w:hAnsi="Arial" w:cs="Arial"/>
          <w:b/>
          <w:sz w:val="22"/>
          <w:szCs w:val="22"/>
        </w:rPr>
      </w:pPr>
      <w:r w:rsidRPr="009377FD">
        <w:rPr>
          <w:rFonts w:ascii="Arial" w:hAnsi="Arial" w:cs="Arial"/>
          <w:b/>
          <w:sz w:val="22"/>
          <w:szCs w:val="22"/>
        </w:rPr>
        <w:t xml:space="preserve">Discussion </w:t>
      </w:r>
    </w:p>
    <w:p w:rsidR="009B708B" w:rsidRPr="009377FD" w:rsidRDefault="009B708B" w:rsidP="009B708B">
      <w:pPr>
        <w:keepLines/>
        <w:tabs>
          <w:tab w:val="left" w:pos="900"/>
        </w:tabs>
        <w:rPr>
          <w:rFonts w:ascii="Arial" w:hAnsi="Arial" w:cs="Arial"/>
          <w:i/>
          <w:sz w:val="22"/>
          <w:szCs w:val="22"/>
        </w:rPr>
      </w:pPr>
      <w:r w:rsidRPr="009377FD">
        <w:rPr>
          <w:rFonts w:ascii="Arial" w:hAnsi="Arial" w:cs="Arial"/>
          <w:b/>
          <w:sz w:val="22"/>
          <w:szCs w:val="22"/>
        </w:rPr>
        <w:t>Flat Fee</w:t>
      </w:r>
      <w:r w:rsidRPr="00B46A3D">
        <w:rPr>
          <w:rFonts w:ascii="Arial" w:hAnsi="Arial" w:cs="Arial"/>
          <w:sz w:val="22"/>
          <w:szCs w:val="22"/>
        </w:rPr>
        <w:t xml:space="preserve">: </w:t>
      </w:r>
      <w:r w:rsidRPr="009377FD">
        <w:rPr>
          <w:rFonts w:ascii="Arial" w:hAnsi="Arial" w:cs="Arial"/>
          <w:i/>
          <w:sz w:val="22"/>
          <w:szCs w:val="22"/>
        </w:rPr>
        <w:t xml:space="preserve">The Institute believes that the </w:t>
      </w:r>
      <w:r w:rsidR="00844183">
        <w:rPr>
          <w:rFonts w:ascii="Arial" w:hAnsi="Arial" w:cs="Arial"/>
          <w:i/>
          <w:sz w:val="22"/>
          <w:szCs w:val="22"/>
        </w:rPr>
        <w:t xml:space="preserve">recommendation in the </w:t>
      </w:r>
      <w:r w:rsidRPr="009377FD">
        <w:rPr>
          <w:rFonts w:ascii="Arial" w:hAnsi="Arial" w:cs="Arial"/>
          <w:i/>
          <w:sz w:val="22"/>
          <w:szCs w:val="22"/>
        </w:rPr>
        <w:t>October 2, 2013 Berkeley Research Group (BRG) report on copy service fees titled “Formulating a Copy Service Fee Schedule for the California Division of Workers’ Compensation” should be accepted.  The recommendation from that report was a flat fee of $103.55.</w:t>
      </w:r>
      <w:r w:rsidR="00165693" w:rsidRPr="009377FD">
        <w:rPr>
          <w:rFonts w:ascii="Arial" w:hAnsi="Arial" w:cs="Arial"/>
          <w:i/>
          <w:sz w:val="22"/>
          <w:szCs w:val="22"/>
        </w:rPr>
        <w:t xml:space="preserve"> </w:t>
      </w:r>
    </w:p>
    <w:p w:rsidR="00844183" w:rsidRDefault="00844183" w:rsidP="009B708B">
      <w:pPr>
        <w:keepLines/>
        <w:tabs>
          <w:tab w:val="left" w:pos="900"/>
        </w:tabs>
        <w:rPr>
          <w:rFonts w:ascii="Arial" w:hAnsi="Arial" w:cs="Arial"/>
          <w:i/>
          <w:sz w:val="22"/>
          <w:szCs w:val="22"/>
        </w:rPr>
      </w:pPr>
    </w:p>
    <w:p w:rsidR="009B708B" w:rsidRPr="009377FD" w:rsidRDefault="009B708B" w:rsidP="009B708B">
      <w:pPr>
        <w:keepLines/>
        <w:tabs>
          <w:tab w:val="left" w:pos="900"/>
        </w:tabs>
        <w:rPr>
          <w:rFonts w:ascii="Arial" w:hAnsi="Arial" w:cs="Arial"/>
          <w:i/>
          <w:sz w:val="22"/>
          <w:szCs w:val="22"/>
        </w:rPr>
      </w:pPr>
      <w:r w:rsidRPr="009377FD">
        <w:rPr>
          <w:rFonts w:ascii="Arial" w:hAnsi="Arial" w:cs="Arial"/>
          <w:i/>
          <w:sz w:val="22"/>
          <w:szCs w:val="22"/>
        </w:rPr>
        <w:t xml:space="preserve">The Institute is supportive of the concept of a flat fee schedule where copy services and all related fees are bundled.  The Department of Industrial Relations hired the Berkeley Research Group (BRG) to determine the most cost effective and fair method for paying copy costs.  The BRG reported that the most efficient and equitable approach is “a single price for copy sets, regardless of the number of pages involved (up to 1,000 pages) or the difficulty in retrieval of documents.”  BRG recommended, based on its review and analysis of copy service payment data and other information, that “the cost of each initial copy set should be $103.55 and that additional copy sets should be made available at $.10 per page if paper and for a nominal lump sum fee of $5.00 if electronic.”  </w:t>
      </w:r>
    </w:p>
    <w:p w:rsidR="009B708B" w:rsidRPr="009377FD" w:rsidRDefault="009B708B" w:rsidP="009B708B">
      <w:pPr>
        <w:keepLines/>
        <w:tabs>
          <w:tab w:val="left" w:pos="900"/>
        </w:tabs>
        <w:rPr>
          <w:rFonts w:ascii="Arial" w:hAnsi="Arial" w:cs="Arial"/>
          <w:i/>
          <w:sz w:val="22"/>
          <w:szCs w:val="22"/>
        </w:rPr>
      </w:pPr>
    </w:p>
    <w:p w:rsidR="009B708B" w:rsidRPr="009377FD" w:rsidRDefault="009B708B" w:rsidP="009B708B">
      <w:pPr>
        <w:keepLines/>
        <w:tabs>
          <w:tab w:val="left" w:pos="900"/>
        </w:tabs>
        <w:rPr>
          <w:rFonts w:ascii="Arial" w:hAnsi="Arial" w:cs="Arial"/>
          <w:i/>
          <w:sz w:val="22"/>
          <w:szCs w:val="22"/>
        </w:rPr>
      </w:pPr>
      <w:r w:rsidRPr="009377FD">
        <w:rPr>
          <w:rFonts w:ascii="Arial" w:hAnsi="Arial" w:cs="Arial"/>
          <w:i/>
          <w:sz w:val="22"/>
          <w:szCs w:val="22"/>
        </w:rPr>
        <w:t xml:space="preserve">The Institute sees no reasonable rationale for increasing this recommendation by </w:t>
      </w:r>
      <w:r w:rsidR="00DE144F" w:rsidRPr="009377FD">
        <w:rPr>
          <w:rFonts w:ascii="Arial" w:hAnsi="Arial" w:cs="Arial"/>
          <w:i/>
          <w:sz w:val="22"/>
          <w:szCs w:val="22"/>
        </w:rPr>
        <w:t>almost 75</w:t>
      </w:r>
      <w:r w:rsidRPr="009377FD">
        <w:rPr>
          <w:rFonts w:ascii="Arial" w:hAnsi="Arial" w:cs="Arial"/>
          <w:i/>
          <w:sz w:val="22"/>
          <w:szCs w:val="22"/>
        </w:rPr>
        <w:t>%.  In the Initial Statement of Reasons, the DWC notes that it relied on this BRG analysis and a 2011 Lien Report prepared by CHSWC</w:t>
      </w:r>
      <w:r w:rsidR="00DF25E3" w:rsidRPr="009377FD">
        <w:rPr>
          <w:rFonts w:ascii="Arial" w:hAnsi="Arial" w:cs="Arial"/>
          <w:i/>
          <w:sz w:val="22"/>
          <w:szCs w:val="22"/>
        </w:rPr>
        <w:t>,</w:t>
      </w:r>
      <w:r w:rsidRPr="009377FD">
        <w:rPr>
          <w:rFonts w:ascii="Arial" w:hAnsi="Arial" w:cs="Arial"/>
          <w:i/>
          <w:sz w:val="22"/>
          <w:szCs w:val="22"/>
        </w:rPr>
        <w:t xml:space="preserve"> but it provides no basis for deviat</w:t>
      </w:r>
      <w:r w:rsidR="00331A72" w:rsidRPr="009377FD">
        <w:rPr>
          <w:rFonts w:ascii="Arial" w:hAnsi="Arial" w:cs="Arial"/>
          <w:i/>
          <w:sz w:val="22"/>
          <w:szCs w:val="22"/>
        </w:rPr>
        <w:t>ing from the analysis that the D</w:t>
      </w:r>
      <w:r w:rsidR="00956F90">
        <w:rPr>
          <w:rFonts w:ascii="Arial" w:hAnsi="Arial" w:cs="Arial"/>
          <w:i/>
          <w:sz w:val="22"/>
          <w:szCs w:val="22"/>
        </w:rPr>
        <w:t>IR</w:t>
      </w:r>
      <w:r w:rsidRPr="009377FD">
        <w:rPr>
          <w:rFonts w:ascii="Arial" w:hAnsi="Arial" w:cs="Arial"/>
          <w:i/>
          <w:sz w:val="22"/>
          <w:szCs w:val="22"/>
        </w:rPr>
        <w:t xml:space="preserve"> commissioned.</w:t>
      </w:r>
    </w:p>
    <w:p w:rsidR="00624927" w:rsidRPr="00B46A3D" w:rsidRDefault="00624927" w:rsidP="009B708B">
      <w:pPr>
        <w:keepLines/>
        <w:tabs>
          <w:tab w:val="left" w:pos="900"/>
        </w:tabs>
        <w:rPr>
          <w:rFonts w:ascii="Arial" w:hAnsi="Arial" w:cs="Arial"/>
          <w:sz w:val="22"/>
          <w:szCs w:val="22"/>
        </w:rPr>
      </w:pPr>
    </w:p>
    <w:p w:rsidR="00624927" w:rsidRPr="009377FD" w:rsidRDefault="00624927" w:rsidP="009B708B">
      <w:pPr>
        <w:keepLines/>
        <w:tabs>
          <w:tab w:val="left" w:pos="900"/>
        </w:tabs>
        <w:rPr>
          <w:rFonts w:ascii="Arial" w:hAnsi="Arial" w:cs="Arial"/>
          <w:i/>
          <w:sz w:val="22"/>
          <w:szCs w:val="22"/>
        </w:rPr>
      </w:pPr>
      <w:r w:rsidRPr="009377FD">
        <w:rPr>
          <w:rFonts w:ascii="Arial" w:hAnsi="Arial" w:cs="Arial"/>
          <w:i/>
          <w:sz w:val="22"/>
          <w:szCs w:val="22"/>
        </w:rPr>
        <w:t>We support the description of allowable services in section 9982, and recommend clarifying that the bundled services include, but are not limited to these services.</w:t>
      </w:r>
    </w:p>
    <w:p w:rsidR="009B708B" w:rsidRPr="00B46A3D" w:rsidRDefault="009B708B" w:rsidP="009B708B">
      <w:pPr>
        <w:keepLines/>
        <w:tabs>
          <w:tab w:val="left" w:pos="900"/>
        </w:tabs>
        <w:rPr>
          <w:rFonts w:ascii="Arial" w:hAnsi="Arial" w:cs="Arial"/>
          <w:sz w:val="22"/>
          <w:szCs w:val="22"/>
        </w:rPr>
      </w:pPr>
    </w:p>
    <w:p w:rsidR="009B708B" w:rsidRPr="009377FD" w:rsidRDefault="009B708B" w:rsidP="009B708B">
      <w:pPr>
        <w:keepLines/>
        <w:tabs>
          <w:tab w:val="left" w:pos="900"/>
        </w:tabs>
        <w:rPr>
          <w:rFonts w:ascii="Arial" w:hAnsi="Arial" w:cs="Arial"/>
          <w:i/>
          <w:sz w:val="22"/>
          <w:szCs w:val="22"/>
        </w:rPr>
      </w:pPr>
      <w:r w:rsidRPr="009377FD">
        <w:rPr>
          <w:rFonts w:ascii="Arial" w:hAnsi="Arial" w:cs="Arial"/>
          <w:b/>
          <w:sz w:val="22"/>
          <w:szCs w:val="22"/>
        </w:rPr>
        <w:t>Multiple Requests for Records</w:t>
      </w:r>
      <w:r w:rsidRPr="00B46A3D">
        <w:rPr>
          <w:rFonts w:ascii="Arial" w:hAnsi="Arial" w:cs="Arial"/>
          <w:sz w:val="22"/>
          <w:szCs w:val="22"/>
        </w:rPr>
        <w:t xml:space="preserve">: </w:t>
      </w:r>
      <w:r w:rsidRPr="009377FD">
        <w:rPr>
          <w:rFonts w:ascii="Arial" w:hAnsi="Arial" w:cs="Arial"/>
          <w:i/>
          <w:sz w:val="22"/>
          <w:szCs w:val="22"/>
        </w:rPr>
        <w:t>The recommended rate for a set of records should extend to all of the records possessed by</w:t>
      </w:r>
      <w:r w:rsidR="00DF25E3" w:rsidRPr="009377FD">
        <w:rPr>
          <w:rFonts w:ascii="Arial" w:hAnsi="Arial" w:cs="Arial"/>
          <w:i/>
          <w:sz w:val="22"/>
          <w:szCs w:val="22"/>
        </w:rPr>
        <w:t>,</w:t>
      </w:r>
      <w:r w:rsidRPr="009377FD">
        <w:rPr>
          <w:rFonts w:ascii="Arial" w:hAnsi="Arial" w:cs="Arial"/>
          <w:i/>
          <w:sz w:val="22"/>
          <w:szCs w:val="22"/>
        </w:rPr>
        <w:t xml:space="preserve"> or produced by</w:t>
      </w:r>
      <w:r w:rsidR="00DF25E3" w:rsidRPr="009377FD">
        <w:rPr>
          <w:rFonts w:ascii="Arial" w:hAnsi="Arial" w:cs="Arial"/>
          <w:i/>
          <w:sz w:val="22"/>
          <w:szCs w:val="22"/>
        </w:rPr>
        <w:t>,</w:t>
      </w:r>
      <w:r w:rsidRPr="009377FD">
        <w:rPr>
          <w:rFonts w:ascii="Arial" w:hAnsi="Arial" w:cs="Arial"/>
          <w:i/>
          <w:sz w:val="22"/>
          <w:szCs w:val="22"/>
        </w:rPr>
        <w:t xml:space="preserve"> a single custodian of records, including subsequent production of relevant records.</w:t>
      </w:r>
    </w:p>
    <w:p w:rsidR="009B708B" w:rsidRPr="009377FD" w:rsidRDefault="009B708B" w:rsidP="009B708B">
      <w:pPr>
        <w:keepLines/>
        <w:tabs>
          <w:tab w:val="left" w:pos="900"/>
        </w:tabs>
        <w:rPr>
          <w:rFonts w:ascii="Arial" w:hAnsi="Arial" w:cs="Arial"/>
          <w:i/>
          <w:sz w:val="22"/>
          <w:szCs w:val="22"/>
        </w:rPr>
      </w:pPr>
    </w:p>
    <w:p w:rsidR="009B708B" w:rsidRPr="009377FD" w:rsidRDefault="009B708B" w:rsidP="009B708B">
      <w:pPr>
        <w:keepLines/>
        <w:tabs>
          <w:tab w:val="left" w:pos="900"/>
        </w:tabs>
        <w:rPr>
          <w:rFonts w:ascii="Arial" w:hAnsi="Arial" w:cs="Arial"/>
          <w:i/>
          <w:sz w:val="22"/>
          <w:szCs w:val="22"/>
        </w:rPr>
      </w:pPr>
      <w:r w:rsidRPr="009377FD">
        <w:rPr>
          <w:rFonts w:ascii="Arial" w:hAnsi="Arial" w:cs="Arial"/>
          <w:i/>
          <w:sz w:val="22"/>
          <w:szCs w:val="22"/>
        </w:rPr>
        <w:t xml:space="preserve">There is a concern that multiple requests or subpoenas for related records from the same custodian of records may be made in order to collect multiple fees.  Perceptions of job splitting could lead to a continuation of disputes that these regulations seek to curtail.  The </w:t>
      </w:r>
      <w:r w:rsidR="00331A72" w:rsidRPr="009377FD">
        <w:rPr>
          <w:rFonts w:ascii="Arial" w:hAnsi="Arial" w:cs="Arial"/>
          <w:i/>
          <w:sz w:val="22"/>
          <w:szCs w:val="22"/>
        </w:rPr>
        <w:t>D</w:t>
      </w:r>
      <w:r w:rsidRPr="009377FD">
        <w:rPr>
          <w:rFonts w:ascii="Arial" w:hAnsi="Arial" w:cs="Arial"/>
          <w:i/>
          <w:sz w:val="22"/>
          <w:szCs w:val="22"/>
        </w:rPr>
        <w:t xml:space="preserve">ivision should clarify that the fee structure applies to past, present, and future records from the same custodian of records.  The </w:t>
      </w:r>
      <w:r w:rsidR="00331A72" w:rsidRPr="009377FD">
        <w:rPr>
          <w:rFonts w:ascii="Arial" w:hAnsi="Arial" w:cs="Arial"/>
          <w:i/>
          <w:sz w:val="22"/>
          <w:szCs w:val="22"/>
        </w:rPr>
        <w:t>D</w:t>
      </w:r>
      <w:r w:rsidRPr="009377FD">
        <w:rPr>
          <w:rFonts w:ascii="Arial" w:hAnsi="Arial" w:cs="Arial"/>
          <w:i/>
          <w:sz w:val="22"/>
          <w:szCs w:val="22"/>
        </w:rPr>
        <w:t xml:space="preserve">ivision should establish penalties or an automatic denial of the additional fees when any copy service requests duplicative records or additional records from the same custodian.                  </w:t>
      </w:r>
    </w:p>
    <w:p w:rsidR="009B708B" w:rsidRPr="00B46A3D" w:rsidRDefault="009B708B" w:rsidP="009B708B">
      <w:pPr>
        <w:keepLines/>
        <w:tabs>
          <w:tab w:val="left" w:pos="900"/>
        </w:tabs>
        <w:rPr>
          <w:rFonts w:ascii="Arial" w:hAnsi="Arial" w:cs="Arial"/>
          <w:sz w:val="22"/>
          <w:szCs w:val="22"/>
        </w:rPr>
      </w:pPr>
    </w:p>
    <w:p w:rsidR="009B708B" w:rsidRPr="00B46A3D" w:rsidRDefault="009B708B" w:rsidP="009B708B">
      <w:pPr>
        <w:keepLines/>
        <w:tabs>
          <w:tab w:val="left" w:pos="900"/>
        </w:tabs>
        <w:rPr>
          <w:rFonts w:ascii="Arial" w:hAnsi="Arial" w:cs="Arial"/>
          <w:sz w:val="22"/>
          <w:szCs w:val="22"/>
        </w:rPr>
      </w:pPr>
    </w:p>
    <w:p w:rsidR="009B708B" w:rsidRPr="009377FD" w:rsidRDefault="009B708B" w:rsidP="009B708B">
      <w:pPr>
        <w:keepLines/>
        <w:tabs>
          <w:tab w:val="left" w:pos="900"/>
        </w:tabs>
        <w:rPr>
          <w:rFonts w:ascii="Arial" w:hAnsi="Arial" w:cs="Arial"/>
          <w:i/>
          <w:sz w:val="22"/>
          <w:szCs w:val="22"/>
        </w:rPr>
      </w:pPr>
      <w:r w:rsidRPr="009377FD">
        <w:rPr>
          <w:rFonts w:ascii="Arial" w:hAnsi="Arial" w:cs="Arial"/>
          <w:b/>
          <w:sz w:val="22"/>
          <w:szCs w:val="22"/>
        </w:rPr>
        <w:t>$75.00 Cancellation Fee</w:t>
      </w:r>
      <w:r w:rsidRPr="00B46A3D">
        <w:rPr>
          <w:rFonts w:ascii="Arial" w:hAnsi="Arial" w:cs="Arial"/>
          <w:sz w:val="22"/>
          <w:szCs w:val="22"/>
        </w:rPr>
        <w:t xml:space="preserve">:  </w:t>
      </w:r>
      <w:r w:rsidRPr="009377FD">
        <w:rPr>
          <w:rFonts w:ascii="Arial" w:hAnsi="Arial" w:cs="Arial"/>
          <w:i/>
          <w:sz w:val="22"/>
          <w:szCs w:val="22"/>
        </w:rPr>
        <w:t>If this fee represents reimbursement for subpoena preparation and service, it should be stated as such.  Since cancelled services don’t typically warrant reimbursement, as is the case under the physician’s Official Medical Fee Schedule, stipulating a fee associated with a cancellation sets a confusing precedent.</w:t>
      </w:r>
    </w:p>
    <w:p w:rsidR="009B708B" w:rsidRPr="009377FD" w:rsidRDefault="009B708B" w:rsidP="009B708B">
      <w:pPr>
        <w:keepLines/>
        <w:tabs>
          <w:tab w:val="left" w:pos="900"/>
        </w:tabs>
        <w:rPr>
          <w:rFonts w:ascii="Arial" w:hAnsi="Arial" w:cs="Arial"/>
          <w:i/>
          <w:sz w:val="22"/>
          <w:szCs w:val="22"/>
        </w:rPr>
      </w:pPr>
    </w:p>
    <w:p w:rsidR="00440E00" w:rsidRPr="00B634C9" w:rsidRDefault="00023EBD" w:rsidP="00440E00">
      <w:pPr>
        <w:keepLines/>
        <w:tabs>
          <w:tab w:val="left" w:pos="900"/>
        </w:tabs>
        <w:rPr>
          <w:rFonts w:ascii="Arial" w:hAnsi="Arial" w:cs="Arial"/>
          <w:i/>
          <w:color w:val="auto"/>
          <w:sz w:val="22"/>
          <w:szCs w:val="22"/>
        </w:rPr>
      </w:pPr>
      <w:r w:rsidRPr="00B634C9">
        <w:rPr>
          <w:rFonts w:ascii="Arial" w:hAnsi="Arial" w:cs="Arial"/>
          <w:i/>
          <w:color w:val="auto"/>
          <w:sz w:val="22"/>
          <w:szCs w:val="22"/>
        </w:rPr>
        <w:t xml:space="preserve">If the Division decides to retain </w:t>
      </w:r>
      <w:r w:rsidR="00195698" w:rsidRPr="00B634C9">
        <w:rPr>
          <w:rFonts w:ascii="Arial" w:hAnsi="Arial" w:cs="Arial"/>
          <w:i/>
          <w:color w:val="auto"/>
          <w:sz w:val="22"/>
          <w:szCs w:val="22"/>
        </w:rPr>
        <w:t>a cancellation fee</w:t>
      </w:r>
      <w:r w:rsidR="00956F90">
        <w:rPr>
          <w:rFonts w:ascii="Arial" w:hAnsi="Arial" w:cs="Arial"/>
          <w:i/>
          <w:color w:val="auto"/>
          <w:sz w:val="22"/>
          <w:szCs w:val="22"/>
        </w:rPr>
        <w:t>,</w:t>
      </w:r>
      <w:r w:rsidRPr="00B634C9">
        <w:rPr>
          <w:rFonts w:ascii="Arial" w:hAnsi="Arial" w:cs="Arial"/>
          <w:i/>
          <w:color w:val="auto"/>
          <w:sz w:val="22"/>
          <w:szCs w:val="22"/>
        </w:rPr>
        <w:t xml:space="preserve"> then the </w:t>
      </w:r>
      <w:r w:rsidR="00195698" w:rsidRPr="00B634C9">
        <w:rPr>
          <w:rFonts w:ascii="Arial" w:hAnsi="Arial" w:cs="Arial"/>
          <w:i/>
          <w:color w:val="auto"/>
          <w:sz w:val="22"/>
          <w:szCs w:val="22"/>
        </w:rPr>
        <w:t xml:space="preserve">amount paid </w:t>
      </w:r>
      <w:r w:rsidR="00440E00" w:rsidRPr="00B634C9">
        <w:rPr>
          <w:rFonts w:ascii="Arial" w:hAnsi="Arial" w:cs="Arial"/>
          <w:i/>
          <w:color w:val="auto"/>
          <w:sz w:val="22"/>
          <w:szCs w:val="22"/>
        </w:rPr>
        <w:t xml:space="preserve">should be deducted from the flat fee </w:t>
      </w:r>
      <w:r w:rsidR="00134D32" w:rsidRPr="009377FD">
        <w:rPr>
          <w:rFonts w:ascii="Arial" w:hAnsi="Arial" w:cs="Arial"/>
          <w:i/>
          <w:color w:val="auto"/>
          <w:sz w:val="22"/>
          <w:szCs w:val="22"/>
        </w:rPr>
        <w:t>in the event that the</w:t>
      </w:r>
      <w:r w:rsidR="00440E00" w:rsidRPr="00B634C9">
        <w:rPr>
          <w:rFonts w:ascii="Arial" w:hAnsi="Arial" w:cs="Arial"/>
          <w:i/>
          <w:color w:val="auto"/>
          <w:sz w:val="22"/>
          <w:szCs w:val="22"/>
        </w:rPr>
        <w:t xml:space="preserve"> subpoena is subsequently re-served, or the authorization is resubmitted, for the associated record collection.  </w:t>
      </w:r>
      <w:r w:rsidR="00134D32" w:rsidRPr="009377FD">
        <w:rPr>
          <w:rFonts w:ascii="Arial" w:hAnsi="Arial" w:cs="Arial"/>
          <w:i/>
          <w:color w:val="auto"/>
          <w:sz w:val="22"/>
          <w:szCs w:val="22"/>
        </w:rPr>
        <w:t xml:space="preserve">Deduction of the cancellation fee from </w:t>
      </w:r>
      <w:r w:rsidR="00495597" w:rsidRPr="009377FD">
        <w:rPr>
          <w:rFonts w:ascii="Arial" w:hAnsi="Arial" w:cs="Arial"/>
          <w:i/>
          <w:color w:val="auto"/>
          <w:sz w:val="22"/>
          <w:szCs w:val="22"/>
        </w:rPr>
        <w:t xml:space="preserve">any </w:t>
      </w:r>
      <w:r w:rsidR="00134D32" w:rsidRPr="009377FD">
        <w:rPr>
          <w:rFonts w:ascii="Arial" w:hAnsi="Arial" w:cs="Arial"/>
          <w:i/>
          <w:color w:val="auto"/>
          <w:sz w:val="22"/>
          <w:szCs w:val="22"/>
        </w:rPr>
        <w:t>subsequent payment of the defined flat fee for the records would limit duplication of payment and</w:t>
      </w:r>
      <w:r w:rsidR="00495597" w:rsidRPr="009377FD">
        <w:rPr>
          <w:rFonts w:ascii="Arial" w:hAnsi="Arial" w:cs="Arial"/>
          <w:i/>
          <w:color w:val="auto"/>
          <w:sz w:val="22"/>
          <w:szCs w:val="22"/>
        </w:rPr>
        <w:t xml:space="preserve"> provide a disincentive for cancelling and then re-serving document requests.</w:t>
      </w:r>
    </w:p>
    <w:p w:rsidR="00440E00" w:rsidRPr="009377FD" w:rsidRDefault="00440E00" w:rsidP="009B708B">
      <w:pPr>
        <w:keepLines/>
        <w:tabs>
          <w:tab w:val="left" w:pos="900"/>
        </w:tabs>
        <w:rPr>
          <w:rFonts w:ascii="Arial" w:hAnsi="Arial" w:cs="Arial"/>
          <w:i/>
          <w:color w:val="0070C0"/>
          <w:sz w:val="22"/>
          <w:szCs w:val="22"/>
        </w:rPr>
      </w:pPr>
    </w:p>
    <w:p w:rsidR="00E91B55" w:rsidRPr="009377FD" w:rsidRDefault="00940E2A" w:rsidP="009B708B">
      <w:pPr>
        <w:keepLines/>
        <w:tabs>
          <w:tab w:val="left" w:pos="900"/>
        </w:tabs>
        <w:rPr>
          <w:rFonts w:ascii="Arial" w:hAnsi="Arial" w:cs="Arial"/>
          <w:i/>
          <w:sz w:val="22"/>
          <w:szCs w:val="22"/>
        </w:rPr>
      </w:pPr>
      <w:r w:rsidRPr="009377FD">
        <w:rPr>
          <w:rFonts w:ascii="Arial" w:hAnsi="Arial" w:cs="Arial"/>
          <w:i/>
          <w:sz w:val="22"/>
          <w:szCs w:val="22"/>
        </w:rPr>
        <w:t xml:space="preserve">The proposal for a $75.00 cancellation fee and for a certificate of no records suggests that $75.00 represents the base rate for services associated with production of the records.  This suggests that the remaining $105.00 of the proposed $180.00 flat rate is for 1,000 pages (at $0.10 per page).  </w:t>
      </w:r>
      <w:r w:rsidR="00B977BB" w:rsidRPr="009377FD">
        <w:rPr>
          <w:rFonts w:ascii="Arial" w:hAnsi="Arial" w:cs="Arial"/>
          <w:i/>
          <w:sz w:val="22"/>
          <w:szCs w:val="22"/>
        </w:rPr>
        <w:t>Without clear information in the Statement of Reasons documenting the rationale for adoption of an increased flat rate and a lower page count included in the increased flat rate it is impossible to support a rate that differs substantially from the flat rate documented in the BRG study.</w:t>
      </w:r>
    </w:p>
    <w:p w:rsidR="00E91B55" w:rsidRPr="00B46A3D" w:rsidRDefault="00E91B55" w:rsidP="009B708B">
      <w:pPr>
        <w:keepLines/>
        <w:tabs>
          <w:tab w:val="left" w:pos="900"/>
        </w:tabs>
        <w:rPr>
          <w:rFonts w:ascii="Arial" w:hAnsi="Arial" w:cs="Arial"/>
          <w:sz w:val="22"/>
          <w:szCs w:val="22"/>
        </w:rPr>
      </w:pPr>
    </w:p>
    <w:p w:rsidR="00E91B55" w:rsidRPr="009377FD" w:rsidRDefault="00E91B55" w:rsidP="00E91B55">
      <w:pPr>
        <w:keepLines/>
        <w:tabs>
          <w:tab w:val="left" w:pos="900"/>
        </w:tabs>
        <w:rPr>
          <w:rFonts w:ascii="Arial" w:hAnsi="Arial" w:cs="Arial"/>
          <w:i/>
          <w:sz w:val="22"/>
          <w:szCs w:val="22"/>
        </w:rPr>
      </w:pPr>
      <w:r w:rsidRPr="009377FD">
        <w:rPr>
          <w:rFonts w:ascii="Arial" w:hAnsi="Arial" w:cs="Arial"/>
          <w:b/>
          <w:sz w:val="22"/>
          <w:szCs w:val="22"/>
        </w:rPr>
        <w:t>Page Limit</w:t>
      </w:r>
      <w:r w:rsidRPr="00B46A3D">
        <w:rPr>
          <w:rFonts w:ascii="Arial" w:hAnsi="Arial" w:cs="Arial"/>
          <w:sz w:val="22"/>
          <w:szCs w:val="22"/>
        </w:rPr>
        <w:t xml:space="preserve">: </w:t>
      </w:r>
      <w:r w:rsidRPr="009377FD">
        <w:rPr>
          <w:rFonts w:ascii="Arial" w:hAnsi="Arial" w:cs="Arial"/>
          <w:i/>
          <w:sz w:val="22"/>
          <w:szCs w:val="22"/>
        </w:rPr>
        <w:t>Since most requests for records are for considerably less than the proposed limit (the BRG study found that 90% of copy jobs have fewer than 250 pages</w:t>
      </w:r>
      <w:r w:rsidR="00956F90">
        <w:rPr>
          <w:rFonts w:ascii="Arial" w:hAnsi="Arial" w:cs="Arial"/>
          <w:i/>
          <w:sz w:val="22"/>
          <w:szCs w:val="22"/>
        </w:rPr>
        <w:t>)</w:t>
      </w:r>
      <w:r w:rsidRPr="009377FD">
        <w:rPr>
          <w:rFonts w:ascii="Arial" w:hAnsi="Arial" w:cs="Arial"/>
          <w:i/>
          <w:sz w:val="22"/>
          <w:szCs w:val="22"/>
        </w:rPr>
        <w:t xml:space="preserve"> we believe that a flat rate in the range recommended by BRG is appropriate for up to 1,000 pages, rather than 500 pages.  The Institute believes that the flat fee rate should </w:t>
      </w:r>
      <w:r w:rsidR="00956F90">
        <w:rPr>
          <w:rFonts w:ascii="Arial" w:hAnsi="Arial" w:cs="Arial"/>
          <w:i/>
          <w:sz w:val="22"/>
          <w:szCs w:val="22"/>
        </w:rPr>
        <w:t>be</w:t>
      </w:r>
      <w:r w:rsidRPr="009377FD">
        <w:rPr>
          <w:rFonts w:ascii="Arial" w:hAnsi="Arial" w:cs="Arial"/>
          <w:i/>
          <w:sz w:val="22"/>
          <w:szCs w:val="22"/>
        </w:rPr>
        <w:t xml:space="preserve"> no more than is allowed under California Evidence Code sections 1560-1567 for 1,000 pages, and any per-page fee should not exceed $.10 per page for copies in excess of 1,000 pages, and $.20 per page for microfilm copies.  According to California Evidence Code sections 1560-1567 (copies are attached for ease of reference), reasonable cost is:</w:t>
      </w:r>
    </w:p>
    <w:p w:rsidR="00E91B55" w:rsidRPr="009377FD" w:rsidRDefault="00E91B55" w:rsidP="00E91B55">
      <w:pPr>
        <w:keepLines/>
        <w:numPr>
          <w:ilvl w:val="0"/>
          <w:numId w:val="10"/>
        </w:numPr>
        <w:tabs>
          <w:tab w:val="left" w:pos="900"/>
        </w:tabs>
        <w:rPr>
          <w:rFonts w:ascii="Arial" w:hAnsi="Arial" w:cs="Arial"/>
          <w:i/>
          <w:sz w:val="22"/>
          <w:szCs w:val="22"/>
        </w:rPr>
      </w:pPr>
      <w:r w:rsidRPr="009377FD">
        <w:rPr>
          <w:rFonts w:ascii="Arial" w:hAnsi="Arial" w:cs="Arial"/>
          <w:i/>
          <w:sz w:val="22"/>
          <w:szCs w:val="22"/>
        </w:rPr>
        <w:t>not more than $.10 per page for 8.5</w:t>
      </w:r>
      <w:r w:rsidR="00956F90">
        <w:rPr>
          <w:rFonts w:ascii="Arial" w:hAnsi="Arial" w:cs="Arial"/>
          <w:i/>
          <w:sz w:val="22"/>
          <w:szCs w:val="22"/>
        </w:rPr>
        <w:t xml:space="preserve"> </w:t>
      </w:r>
      <w:r w:rsidRPr="009377FD">
        <w:rPr>
          <w:rFonts w:ascii="Arial" w:hAnsi="Arial" w:cs="Arial"/>
          <w:i/>
          <w:sz w:val="22"/>
          <w:szCs w:val="22"/>
        </w:rPr>
        <w:t>x</w:t>
      </w:r>
      <w:r w:rsidR="00956F90">
        <w:rPr>
          <w:rFonts w:ascii="Arial" w:hAnsi="Arial" w:cs="Arial"/>
          <w:i/>
          <w:sz w:val="22"/>
          <w:szCs w:val="22"/>
        </w:rPr>
        <w:t xml:space="preserve"> </w:t>
      </w:r>
      <w:r w:rsidRPr="009377FD">
        <w:rPr>
          <w:rFonts w:ascii="Arial" w:hAnsi="Arial" w:cs="Arial"/>
          <w:i/>
          <w:sz w:val="22"/>
          <w:szCs w:val="22"/>
        </w:rPr>
        <w:t>14 inches or less</w:t>
      </w:r>
    </w:p>
    <w:p w:rsidR="00E91B55" w:rsidRPr="009377FD" w:rsidRDefault="00E91B55" w:rsidP="00E91B55">
      <w:pPr>
        <w:keepLines/>
        <w:numPr>
          <w:ilvl w:val="0"/>
          <w:numId w:val="10"/>
        </w:numPr>
        <w:tabs>
          <w:tab w:val="left" w:pos="900"/>
        </w:tabs>
        <w:rPr>
          <w:rFonts w:ascii="Arial" w:hAnsi="Arial" w:cs="Arial"/>
          <w:i/>
          <w:sz w:val="22"/>
          <w:szCs w:val="22"/>
        </w:rPr>
      </w:pPr>
      <w:r w:rsidRPr="009377FD">
        <w:rPr>
          <w:rFonts w:ascii="Arial" w:hAnsi="Arial" w:cs="Arial"/>
          <w:i/>
          <w:sz w:val="22"/>
          <w:szCs w:val="22"/>
        </w:rPr>
        <w:t>$.20 per page for microfilm copies</w:t>
      </w:r>
    </w:p>
    <w:p w:rsidR="00E91B55" w:rsidRPr="009377FD" w:rsidRDefault="00E91B55" w:rsidP="00E91B55">
      <w:pPr>
        <w:keepLines/>
        <w:numPr>
          <w:ilvl w:val="0"/>
          <w:numId w:val="10"/>
        </w:numPr>
        <w:tabs>
          <w:tab w:val="left" w:pos="900"/>
        </w:tabs>
        <w:rPr>
          <w:rFonts w:ascii="Arial" w:hAnsi="Arial" w:cs="Arial"/>
          <w:i/>
          <w:sz w:val="22"/>
          <w:szCs w:val="22"/>
        </w:rPr>
      </w:pPr>
      <w:r w:rsidRPr="009377FD">
        <w:rPr>
          <w:rFonts w:ascii="Arial" w:hAnsi="Arial" w:cs="Arial"/>
          <w:i/>
          <w:sz w:val="22"/>
          <w:szCs w:val="22"/>
        </w:rPr>
        <w:t>actual costs for the reproduction of oversize documents or the reproduction of documents requiring special processing which are made in response to a subpoena</w:t>
      </w:r>
    </w:p>
    <w:p w:rsidR="00E91B55" w:rsidRPr="009377FD" w:rsidRDefault="00E91B55" w:rsidP="00E91B55">
      <w:pPr>
        <w:keepLines/>
        <w:numPr>
          <w:ilvl w:val="0"/>
          <w:numId w:val="10"/>
        </w:numPr>
        <w:tabs>
          <w:tab w:val="left" w:pos="900"/>
        </w:tabs>
        <w:rPr>
          <w:rFonts w:ascii="Arial" w:hAnsi="Arial" w:cs="Arial"/>
          <w:i/>
          <w:sz w:val="22"/>
          <w:szCs w:val="22"/>
        </w:rPr>
      </w:pPr>
      <w:r w:rsidRPr="009377FD">
        <w:rPr>
          <w:rFonts w:ascii="Arial" w:hAnsi="Arial" w:cs="Arial"/>
          <w:i/>
          <w:sz w:val="22"/>
          <w:szCs w:val="22"/>
        </w:rPr>
        <w:t>reasonable clerical costs incurred in locating and making the records available to be billed at the maximum rate of twenty-four dollars ($24) per hour per person, computed on the basis of six dollars ($6) per quarter hour or fraction thereof</w:t>
      </w:r>
    </w:p>
    <w:p w:rsidR="00E91B55" w:rsidRPr="009377FD" w:rsidRDefault="00E91B55" w:rsidP="00E91B55">
      <w:pPr>
        <w:keepLines/>
        <w:numPr>
          <w:ilvl w:val="0"/>
          <w:numId w:val="10"/>
        </w:numPr>
        <w:tabs>
          <w:tab w:val="left" w:pos="900"/>
        </w:tabs>
        <w:rPr>
          <w:rFonts w:ascii="Arial" w:hAnsi="Arial" w:cs="Arial"/>
          <w:i/>
          <w:sz w:val="22"/>
          <w:szCs w:val="22"/>
        </w:rPr>
      </w:pPr>
      <w:r w:rsidRPr="009377FD">
        <w:rPr>
          <w:rFonts w:ascii="Arial" w:hAnsi="Arial" w:cs="Arial"/>
          <w:i/>
          <w:sz w:val="22"/>
          <w:szCs w:val="22"/>
        </w:rPr>
        <w:t>actual postage charges</w:t>
      </w:r>
      <w:r w:rsidR="008D16F6">
        <w:rPr>
          <w:rFonts w:ascii="Arial" w:hAnsi="Arial" w:cs="Arial"/>
          <w:i/>
          <w:sz w:val="22"/>
          <w:szCs w:val="22"/>
        </w:rPr>
        <w:t>.</w:t>
      </w:r>
    </w:p>
    <w:p w:rsidR="00E91B55" w:rsidRPr="00B46A3D" w:rsidRDefault="00E91B55" w:rsidP="00E91B55">
      <w:pPr>
        <w:keepLines/>
        <w:tabs>
          <w:tab w:val="left" w:pos="900"/>
        </w:tabs>
        <w:rPr>
          <w:rFonts w:ascii="Arial" w:hAnsi="Arial" w:cs="Arial"/>
          <w:sz w:val="22"/>
          <w:szCs w:val="22"/>
        </w:rPr>
      </w:pPr>
    </w:p>
    <w:p w:rsidR="00E91B55" w:rsidRPr="009377FD" w:rsidRDefault="00E91B55" w:rsidP="00E91B55">
      <w:pPr>
        <w:keepLines/>
        <w:tabs>
          <w:tab w:val="left" w:pos="900"/>
        </w:tabs>
        <w:rPr>
          <w:rFonts w:ascii="Arial" w:hAnsi="Arial" w:cs="Arial"/>
          <w:i/>
          <w:sz w:val="22"/>
          <w:szCs w:val="22"/>
        </w:rPr>
      </w:pPr>
      <w:r w:rsidRPr="009377FD">
        <w:rPr>
          <w:rFonts w:ascii="Arial" w:hAnsi="Arial" w:cs="Arial"/>
          <w:b/>
          <w:sz w:val="22"/>
          <w:szCs w:val="22"/>
        </w:rPr>
        <w:t>X-Rays</w:t>
      </w:r>
      <w:r w:rsidRPr="00B46A3D">
        <w:rPr>
          <w:rFonts w:ascii="Arial" w:hAnsi="Arial" w:cs="Arial"/>
          <w:sz w:val="22"/>
          <w:szCs w:val="22"/>
        </w:rPr>
        <w:t xml:space="preserve">:  </w:t>
      </w:r>
      <w:r w:rsidRPr="009377FD">
        <w:rPr>
          <w:rFonts w:ascii="Arial" w:hAnsi="Arial" w:cs="Arial"/>
          <w:i/>
          <w:sz w:val="22"/>
          <w:szCs w:val="22"/>
        </w:rPr>
        <w:t xml:space="preserve">The proposed regulation correctly states that their already exists a fee associated with copies of x-rays and scans.  </w:t>
      </w:r>
      <w:r w:rsidR="00E300A6" w:rsidRPr="009377FD">
        <w:rPr>
          <w:rFonts w:ascii="Arial" w:hAnsi="Arial" w:cs="Arial"/>
          <w:i/>
          <w:sz w:val="22"/>
          <w:szCs w:val="22"/>
        </w:rPr>
        <w:t>Adding the suggested verbiage will clarify the fee amount in the event that the reimbursement value in the Official Medical Fee Schedule changes over time</w:t>
      </w:r>
      <w:r w:rsidR="003E0719" w:rsidRPr="009377FD">
        <w:rPr>
          <w:rFonts w:ascii="Arial" w:hAnsi="Arial" w:cs="Arial"/>
          <w:i/>
          <w:sz w:val="22"/>
          <w:szCs w:val="22"/>
        </w:rPr>
        <w:t>.</w:t>
      </w:r>
      <w:r w:rsidR="00E300A6" w:rsidRPr="009377FD">
        <w:rPr>
          <w:rFonts w:ascii="Arial" w:hAnsi="Arial" w:cs="Arial"/>
          <w:i/>
          <w:sz w:val="22"/>
          <w:szCs w:val="22"/>
        </w:rPr>
        <w:t xml:space="preserve">  Reiterating use of the California-Specific codes will eliminate any di</w:t>
      </w:r>
      <w:r w:rsidR="007B4523" w:rsidRPr="009377FD">
        <w:rPr>
          <w:rFonts w:ascii="Arial" w:hAnsi="Arial" w:cs="Arial"/>
          <w:i/>
          <w:sz w:val="22"/>
          <w:szCs w:val="22"/>
        </w:rPr>
        <w:t>sputes based on coding errors.</w:t>
      </w:r>
    </w:p>
    <w:p w:rsidR="009B708B" w:rsidRPr="00B46A3D" w:rsidRDefault="00B977BB" w:rsidP="009B708B">
      <w:pPr>
        <w:rPr>
          <w:rFonts w:ascii="Arial" w:hAnsi="Arial" w:cs="Arial"/>
          <w:bCs/>
          <w:sz w:val="22"/>
          <w:szCs w:val="22"/>
        </w:rPr>
      </w:pPr>
      <w:r w:rsidRPr="00B46A3D">
        <w:rPr>
          <w:rFonts w:ascii="Arial" w:hAnsi="Arial" w:cs="Arial"/>
          <w:sz w:val="22"/>
          <w:szCs w:val="22"/>
        </w:rPr>
        <w:t xml:space="preserve"> </w:t>
      </w:r>
      <w:r w:rsidR="00940E2A" w:rsidRPr="00B46A3D">
        <w:rPr>
          <w:rFonts w:ascii="Arial" w:hAnsi="Arial" w:cs="Arial"/>
          <w:sz w:val="22"/>
          <w:szCs w:val="22"/>
        </w:rPr>
        <w:t xml:space="preserve">  </w:t>
      </w:r>
    </w:p>
    <w:p w:rsidR="009B708B" w:rsidRPr="009377FD" w:rsidRDefault="009B708B" w:rsidP="009B708B">
      <w:pPr>
        <w:rPr>
          <w:rFonts w:ascii="Arial" w:hAnsi="Arial" w:cs="Arial"/>
          <w:b/>
          <w:bCs/>
          <w:sz w:val="22"/>
          <w:szCs w:val="22"/>
        </w:rPr>
      </w:pPr>
      <w:r w:rsidRPr="009377FD">
        <w:rPr>
          <w:rFonts w:ascii="Arial" w:hAnsi="Arial" w:cs="Arial"/>
          <w:b/>
          <w:bCs/>
          <w:sz w:val="22"/>
          <w:szCs w:val="22"/>
        </w:rPr>
        <w:t>§9990. Division Fees for Transcripts; Copies of Documents; Certifications; Case File Inspection; Electronic Transactions</w:t>
      </w:r>
    </w:p>
    <w:p w:rsidR="009377FD" w:rsidRDefault="009377FD" w:rsidP="00B46A3D">
      <w:pPr>
        <w:rPr>
          <w:rFonts w:ascii="Arial" w:hAnsi="Arial" w:cs="Arial"/>
          <w:bCs/>
          <w:sz w:val="22"/>
          <w:szCs w:val="22"/>
        </w:rPr>
      </w:pPr>
    </w:p>
    <w:p w:rsidR="00B46A3D" w:rsidRPr="009377FD" w:rsidRDefault="00B46A3D" w:rsidP="00B46A3D">
      <w:pPr>
        <w:rPr>
          <w:rFonts w:ascii="Arial" w:hAnsi="Arial" w:cs="Arial"/>
          <w:b/>
          <w:bCs/>
          <w:sz w:val="22"/>
          <w:szCs w:val="22"/>
        </w:rPr>
      </w:pPr>
      <w:r w:rsidRPr="009377FD">
        <w:rPr>
          <w:rFonts w:ascii="Arial" w:hAnsi="Arial" w:cs="Arial"/>
          <w:b/>
          <w:bCs/>
          <w:sz w:val="22"/>
          <w:szCs w:val="22"/>
        </w:rPr>
        <w:t>Recommendation</w:t>
      </w:r>
    </w:p>
    <w:p w:rsidR="009B708B" w:rsidRPr="00B46A3D" w:rsidRDefault="009B708B" w:rsidP="009B708B">
      <w:pPr>
        <w:rPr>
          <w:rFonts w:ascii="Arial" w:hAnsi="Arial" w:cs="Arial"/>
          <w:sz w:val="22"/>
          <w:szCs w:val="22"/>
        </w:rPr>
      </w:pPr>
      <w:r w:rsidRPr="00B46A3D">
        <w:rPr>
          <w:rFonts w:ascii="Arial" w:hAnsi="Arial" w:cs="Arial"/>
          <w:sz w:val="22"/>
          <w:szCs w:val="22"/>
        </w:rPr>
        <w:t>(1) Listing of WCAB new case filings:</w:t>
      </w:r>
    </w:p>
    <w:p w:rsidR="009B708B" w:rsidRPr="00B46A3D" w:rsidRDefault="009B708B" w:rsidP="009B708B">
      <w:pPr>
        <w:rPr>
          <w:rFonts w:ascii="Arial" w:hAnsi="Arial" w:cs="Arial"/>
          <w:sz w:val="22"/>
          <w:szCs w:val="22"/>
        </w:rPr>
      </w:pPr>
    </w:p>
    <w:p w:rsidR="009B708B" w:rsidRPr="00B46A3D" w:rsidRDefault="009B708B" w:rsidP="009B708B">
      <w:pPr>
        <w:rPr>
          <w:rFonts w:ascii="Arial" w:hAnsi="Arial" w:cs="Arial"/>
          <w:sz w:val="22"/>
          <w:szCs w:val="22"/>
        </w:rPr>
      </w:pPr>
      <w:r w:rsidRPr="00B46A3D">
        <w:rPr>
          <w:rFonts w:ascii="Arial" w:hAnsi="Arial" w:cs="Arial"/>
          <w:sz w:val="22"/>
          <w:szCs w:val="22"/>
        </w:rPr>
        <w:t xml:space="preserve">(B) $85.00 per </w:t>
      </w:r>
      <w:r w:rsidR="00DE144F" w:rsidRPr="00B634C9">
        <w:rPr>
          <w:rFonts w:ascii="Arial" w:hAnsi="Arial" w:cs="Arial"/>
          <w:sz w:val="22"/>
          <w:szCs w:val="22"/>
          <w:highlight w:val="yellow"/>
          <w:u w:val="single"/>
        </w:rPr>
        <w:t>complete</w:t>
      </w:r>
      <w:r w:rsidR="00DE144F" w:rsidRPr="00B46A3D">
        <w:rPr>
          <w:rFonts w:ascii="Arial" w:hAnsi="Arial" w:cs="Arial"/>
          <w:sz w:val="22"/>
          <w:szCs w:val="22"/>
        </w:rPr>
        <w:t xml:space="preserve"> </w:t>
      </w:r>
      <w:r w:rsidRPr="00B46A3D">
        <w:rPr>
          <w:rFonts w:ascii="Arial" w:hAnsi="Arial" w:cs="Arial"/>
          <w:sz w:val="22"/>
          <w:szCs w:val="22"/>
        </w:rPr>
        <w:t>download for WCAB new case opening records transmitted to the requester by direct electronic download.</w:t>
      </w:r>
    </w:p>
    <w:p w:rsidR="009B708B" w:rsidRPr="00B46A3D" w:rsidRDefault="009B708B" w:rsidP="009B708B">
      <w:pPr>
        <w:rPr>
          <w:rFonts w:ascii="Arial" w:hAnsi="Arial" w:cs="Arial"/>
          <w:bCs/>
          <w:sz w:val="22"/>
          <w:szCs w:val="22"/>
        </w:rPr>
      </w:pPr>
    </w:p>
    <w:p w:rsidR="009B708B" w:rsidRPr="009377FD" w:rsidRDefault="009B708B" w:rsidP="009B708B">
      <w:pPr>
        <w:keepLines/>
        <w:tabs>
          <w:tab w:val="left" w:pos="900"/>
        </w:tabs>
        <w:rPr>
          <w:rFonts w:ascii="Arial" w:hAnsi="Arial" w:cs="Arial"/>
          <w:b/>
          <w:sz w:val="22"/>
          <w:szCs w:val="22"/>
        </w:rPr>
      </w:pPr>
      <w:r w:rsidRPr="009377FD">
        <w:rPr>
          <w:rFonts w:ascii="Arial" w:hAnsi="Arial" w:cs="Arial"/>
          <w:b/>
          <w:sz w:val="22"/>
          <w:szCs w:val="22"/>
        </w:rPr>
        <w:t>Discussion</w:t>
      </w:r>
    </w:p>
    <w:p w:rsidR="009B708B" w:rsidRPr="00B634C9" w:rsidRDefault="00CF4AF1" w:rsidP="009B708B">
      <w:pPr>
        <w:keepLines/>
        <w:tabs>
          <w:tab w:val="left" w:pos="900"/>
        </w:tabs>
        <w:rPr>
          <w:rFonts w:ascii="Arial" w:hAnsi="Arial" w:cs="Arial"/>
          <w:i/>
          <w:color w:val="0070C0"/>
          <w:sz w:val="22"/>
          <w:szCs w:val="22"/>
        </w:rPr>
      </w:pPr>
      <w:r w:rsidRPr="009377FD">
        <w:rPr>
          <w:rFonts w:ascii="Arial" w:hAnsi="Arial" w:cs="Arial"/>
          <w:i/>
          <w:sz w:val="22"/>
          <w:szCs w:val="22"/>
        </w:rPr>
        <w:lastRenderedPageBreak/>
        <w:t>Adding “complete” ensures that the $85.00 fee includes transmittal of the record set rather than a separate fee for each downloaded document in the record set.</w:t>
      </w:r>
      <w:r w:rsidR="009B708B" w:rsidRPr="009377FD">
        <w:rPr>
          <w:rFonts w:ascii="Arial" w:hAnsi="Arial" w:cs="Arial"/>
          <w:i/>
          <w:sz w:val="22"/>
          <w:szCs w:val="22"/>
        </w:rPr>
        <w:t xml:space="preserve"> </w:t>
      </w:r>
    </w:p>
    <w:p w:rsidR="009B708B" w:rsidRPr="00B46A3D" w:rsidRDefault="009B708B" w:rsidP="009B708B">
      <w:pPr>
        <w:keepLines/>
        <w:tabs>
          <w:tab w:val="left" w:pos="900"/>
        </w:tabs>
        <w:rPr>
          <w:rFonts w:ascii="Arial" w:hAnsi="Arial" w:cs="Arial"/>
          <w:sz w:val="22"/>
          <w:szCs w:val="22"/>
        </w:rPr>
      </w:pPr>
    </w:p>
    <w:p w:rsidR="00EB452F" w:rsidRPr="00B46A3D" w:rsidRDefault="00EB452F" w:rsidP="00EB452F">
      <w:pPr>
        <w:rPr>
          <w:rFonts w:ascii="Arial" w:hAnsi="Arial" w:cs="Arial"/>
          <w:sz w:val="22"/>
          <w:szCs w:val="22"/>
        </w:rPr>
      </w:pPr>
      <w:r w:rsidRPr="00B46A3D">
        <w:rPr>
          <w:rFonts w:ascii="Arial" w:hAnsi="Arial" w:cs="Arial"/>
          <w:sz w:val="22"/>
          <w:szCs w:val="22"/>
        </w:rPr>
        <w:t xml:space="preserve">The Initial Statement of Reasons refers to Labor Code </w:t>
      </w:r>
      <w:r w:rsidRPr="00B46A3D">
        <w:rPr>
          <w:rFonts w:ascii="Arial" w:hAnsi="Arial" w:cs="Arial"/>
          <w:bCs/>
          <w:sz w:val="22"/>
          <w:szCs w:val="22"/>
        </w:rPr>
        <w:t xml:space="preserve">section 5814 as the remedy for copy service providers incurring higher expenses related to late payment by the claims administrator.  </w:t>
      </w:r>
      <w:r w:rsidR="00844183">
        <w:rPr>
          <w:rFonts w:ascii="Arial" w:hAnsi="Arial" w:cs="Arial"/>
          <w:bCs/>
          <w:sz w:val="22"/>
          <w:szCs w:val="22"/>
        </w:rPr>
        <w:t xml:space="preserve">The correct </w:t>
      </w:r>
      <w:r w:rsidRPr="00B46A3D">
        <w:rPr>
          <w:rFonts w:ascii="Arial" w:hAnsi="Arial" w:cs="Arial"/>
          <w:bCs/>
          <w:sz w:val="22"/>
          <w:szCs w:val="22"/>
        </w:rPr>
        <w:t>refer</w:t>
      </w:r>
      <w:r w:rsidR="00844183">
        <w:rPr>
          <w:rFonts w:ascii="Arial" w:hAnsi="Arial" w:cs="Arial"/>
          <w:bCs/>
          <w:sz w:val="22"/>
          <w:szCs w:val="22"/>
        </w:rPr>
        <w:t>ence</w:t>
      </w:r>
      <w:r w:rsidRPr="00B46A3D">
        <w:rPr>
          <w:rFonts w:ascii="Arial" w:hAnsi="Arial" w:cs="Arial"/>
          <w:bCs/>
          <w:sz w:val="22"/>
          <w:szCs w:val="22"/>
        </w:rPr>
        <w:t xml:space="preserve"> to the remedy </w:t>
      </w:r>
      <w:r w:rsidR="00844183">
        <w:rPr>
          <w:rFonts w:ascii="Arial" w:hAnsi="Arial" w:cs="Arial"/>
          <w:bCs/>
          <w:sz w:val="22"/>
          <w:szCs w:val="22"/>
        </w:rPr>
        <w:t xml:space="preserve">for late payment is </w:t>
      </w:r>
      <w:r w:rsidRPr="00B46A3D">
        <w:rPr>
          <w:rFonts w:ascii="Arial" w:hAnsi="Arial" w:cs="Arial"/>
          <w:bCs/>
          <w:sz w:val="22"/>
          <w:szCs w:val="22"/>
        </w:rPr>
        <w:t xml:space="preserve">defined under Labor Code section 4603.2(b)(1), which provides for self-executing penalties </w:t>
      </w:r>
      <w:r w:rsidR="00844183">
        <w:rPr>
          <w:rFonts w:ascii="Arial" w:hAnsi="Arial" w:cs="Arial"/>
          <w:bCs/>
          <w:sz w:val="22"/>
          <w:szCs w:val="22"/>
        </w:rPr>
        <w:t>and interest for delayed payments</w:t>
      </w:r>
      <w:r w:rsidR="00EB7807" w:rsidRPr="00B46A3D">
        <w:rPr>
          <w:rFonts w:ascii="Arial" w:hAnsi="Arial" w:cs="Arial"/>
          <w:bCs/>
          <w:sz w:val="22"/>
          <w:szCs w:val="22"/>
        </w:rPr>
        <w:t xml:space="preserve"> that were not subject to a valid objection</w:t>
      </w:r>
      <w:r w:rsidRPr="00B46A3D">
        <w:rPr>
          <w:rFonts w:ascii="Arial" w:hAnsi="Arial" w:cs="Arial"/>
          <w:bCs/>
          <w:sz w:val="22"/>
          <w:szCs w:val="22"/>
        </w:rPr>
        <w:t xml:space="preserve">. </w:t>
      </w:r>
    </w:p>
    <w:p w:rsidR="00EB452F" w:rsidRDefault="00EB452F" w:rsidP="00EB452F">
      <w:pPr>
        <w:rPr>
          <w:rFonts w:ascii="Arial" w:hAnsi="Arial" w:cs="Arial"/>
          <w:sz w:val="22"/>
          <w:szCs w:val="22"/>
        </w:rPr>
      </w:pPr>
    </w:p>
    <w:p w:rsidR="00B634C9" w:rsidRPr="00B46A3D" w:rsidRDefault="00B634C9" w:rsidP="00EB452F">
      <w:pPr>
        <w:rPr>
          <w:rFonts w:ascii="Arial" w:hAnsi="Arial" w:cs="Arial"/>
          <w:sz w:val="22"/>
          <w:szCs w:val="22"/>
        </w:rPr>
      </w:pPr>
    </w:p>
    <w:p w:rsidR="00EB452F" w:rsidRPr="00B46A3D" w:rsidRDefault="00EB452F" w:rsidP="00EB452F">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Thank you for considering these recommendations and comments.  Please contact me if additional clarification would be helpful.</w:t>
      </w:r>
    </w:p>
    <w:p w:rsidR="00EB452F" w:rsidRPr="00B46A3D" w:rsidRDefault="00EB452F" w:rsidP="00EB452F">
      <w:pPr>
        <w:spacing w:after="200" w:line="276" w:lineRule="auto"/>
        <w:rPr>
          <w:rFonts w:ascii="Arial" w:eastAsia="Calibri" w:hAnsi="Arial" w:cs="Arial"/>
          <w:color w:val="auto"/>
          <w:sz w:val="22"/>
          <w:szCs w:val="22"/>
        </w:rPr>
      </w:pP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Sincerely, </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18322E" w:rsidRDefault="0018322E" w:rsidP="00A25B06">
      <w:pPr>
        <w:pStyle w:val="MessageHeader"/>
        <w:tabs>
          <w:tab w:val="left" w:pos="900"/>
        </w:tabs>
        <w:spacing w:after="0" w:line="240" w:lineRule="auto"/>
        <w:ind w:left="0" w:firstLine="0"/>
        <w:rPr>
          <w:rFonts w:cs="Arial"/>
          <w:spacing w:val="0"/>
          <w:sz w:val="22"/>
          <w:szCs w:val="22"/>
        </w:rPr>
      </w:pPr>
    </w:p>
    <w:p w:rsidR="00B634C9" w:rsidRPr="00B46A3D" w:rsidRDefault="00B634C9" w:rsidP="00A25B06">
      <w:pPr>
        <w:pStyle w:val="MessageHeader"/>
        <w:tabs>
          <w:tab w:val="left" w:pos="900"/>
        </w:tabs>
        <w:spacing w:after="0" w:line="240" w:lineRule="auto"/>
        <w:ind w:left="0" w:firstLine="0"/>
        <w:rPr>
          <w:rFonts w:cs="Arial"/>
          <w:spacing w:val="0"/>
          <w:sz w:val="22"/>
          <w:szCs w:val="22"/>
        </w:rPr>
      </w:pPr>
    </w:p>
    <w:p w:rsidR="00A25B06"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Stacy</w:t>
      </w:r>
      <w:r w:rsidR="00B634C9">
        <w:rPr>
          <w:rFonts w:cs="Arial"/>
          <w:spacing w:val="0"/>
          <w:sz w:val="22"/>
          <w:szCs w:val="22"/>
        </w:rPr>
        <w:t xml:space="preserve"> L.</w:t>
      </w:r>
      <w:r w:rsidRPr="00B46A3D">
        <w:rPr>
          <w:rFonts w:cs="Arial"/>
          <w:spacing w:val="0"/>
          <w:sz w:val="22"/>
          <w:szCs w:val="22"/>
        </w:rPr>
        <w:t xml:space="preserve"> Jones</w:t>
      </w:r>
    </w:p>
    <w:p w:rsidR="007A3F78"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Senior Research Associate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A25B06" w:rsidRPr="00B46A3D" w:rsidRDefault="00B634C9"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SLJ</w:t>
      </w:r>
      <w:r w:rsidR="0018322E" w:rsidRPr="00B46A3D">
        <w:rPr>
          <w:rFonts w:cs="Arial"/>
          <w:spacing w:val="0"/>
          <w:sz w:val="22"/>
          <w:szCs w:val="22"/>
        </w:rPr>
        <w:t>/pm</w:t>
      </w:r>
    </w:p>
    <w:p w:rsidR="00D66660" w:rsidRPr="00B46A3D" w:rsidRDefault="00D66660" w:rsidP="00A25B06">
      <w:pPr>
        <w:pStyle w:val="MessageHeader"/>
        <w:tabs>
          <w:tab w:val="left" w:pos="900"/>
        </w:tabs>
        <w:spacing w:after="0" w:line="240" w:lineRule="auto"/>
        <w:ind w:left="0" w:firstLine="0"/>
        <w:rPr>
          <w:rFonts w:cs="Arial"/>
          <w:spacing w:val="0"/>
          <w:sz w:val="22"/>
          <w:szCs w:val="22"/>
        </w:rPr>
      </w:pPr>
    </w:p>
    <w:p w:rsidR="00ED60A7"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cc:   </w:t>
      </w:r>
      <w:r w:rsidR="00ED60A7" w:rsidRPr="00B46A3D">
        <w:rPr>
          <w:rFonts w:cs="Arial"/>
          <w:spacing w:val="0"/>
          <w:sz w:val="22"/>
          <w:szCs w:val="22"/>
        </w:rPr>
        <w:t>Christine Baker, DIR Director</w:t>
      </w:r>
    </w:p>
    <w:p w:rsidR="00A25B06" w:rsidRPr="00B46A3D" w:rsidRDefault="00ED60A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Destie Overpeck, DWC Acting Administrative Director</w:t>
      </w:r>
    </w:p>
    <w:p w:rsidR="00A25B06" w:rsidRPr="00B46A3D" w:rsidRDefault="008663E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Claims Committee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Medical Care Committee</w:t>
      </w:r>
    </w:p>
    <w:p w:rsidR="00237E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237E06" w:rsidRPr="00B46A3D">
        <w:rPr>
          <w:rFonts w:cs="Arial"/>
          <w:spacing w:val="0"/>
          <w:sz w:val="22"/>
          <w:szCs w:val="22"/>
        </w:rPr>
        <w:t xml:space="preserve">CWCI Legal Committee </w:t>
      </w:r>
    </w:p>
    <w:p w:rsidR="00A25B06" w:rsidRPr="00B46A3D" w:rsidRDefault="00237E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Regular Members</w:t>
      </w:r>
    </w:p>
    <w:p w:rsidR="00C05416" w:rsidRPr="00B46A3D" w:rsidRDefault="00A25B06" w:rsidP="00462D7B">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Associate Members</w:t>
      </w:r>
    </w:p>
    <w:sectPr w:rsidR="00C05416" w:rsidRPr="00B46A3D" w:rsidSect="00997BB8">
      <w:footerReference w:type="default" r:id="rId11"/>
      <w:pgSz w:w="12240" w:h="15840"/>
      <w:pgMar w:top="99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4CD" w:rsidRDefault="009004CD" w:rsidP="009C6F3D">
      <w:r>
        <w:separator/>
      </w:r>
    </w:p>
  </w:endnote>
  <w:endnote w:type="continuationSeparator" w:id="0">
    <w:p w:rsidR="009004CD" w:rsidRDefault="009004CD"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A" w:rsidRDefault="00542CB3">
    <w:pPr>
      <w:pStyle w:val="Footer"/>
      <w:jc w:val="right"/>
    </w:pPr>
    <w:r>
      <w:fldChar w:fldCharType="begin"/>
    </w:r>
    <w:r w:rsidR="00FE6F5A">
      <w:instrText xml:space="preserve"> PAGE   \* MERGEFORMAT </w:instrText>
    </w:r>
    <w:r>
      <w:fldChar w:fldCharType="separate"/>
    </w:r>
    <w:r w:rsidR="00A62880">
      <w:rPr>
        <w:noProof/>
      </w:rPr>
      <w:t>1</w:t>
    </w:r>
    <w:r>
      <w:rPr>
        <w:noProof/>
      </w:rPr>
      <w:fldChar w:fldCharType="end"/>
    </w:r>
  </w:p>
  <w:p w:rsidR="00FE6F5A" w:rsidRDefault="00FE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4CD" w:rsidRDefault="009004CD" w:rsidP="009C6F3D">
      <w:r>
        <w:separator/>
      </w:r>
    </w:p>
  </w:footnote>
  <w:footnote w:type="continuationSeparator" w:id="0">
    <w:p w:rsidR="009004CD" w:rsidRDefault="009004CD" w:rsidP="009C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276D7"/>
    <w:multiLevelType w:val="hybridMultilevel"/>
    <w:tmpl w:val="09348DD6"/>
    <w:lvl w:ilvl="0" w:tplc="29CE13C0">
      <w:start w:val="1"/>
      <w:numFmt w:val="decimal"/>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201C44"/>
    <w:multiLevelType w:val="hybridMultilevel"/>
    <w:tmpl w:val="939C656E"/>
    <w:lvl w:ilvl="0" w:tplc="B394CA7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345FC"/>
    <w:multiLevelType w:val="hybridMultilevel"/>
    <w:tmpl w:val="E432053C"/>
    <w:lvl w:ilvl="0" w:tplc="50ECD44E">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DBC081C"/>
    <w:multiLevelType w:val="hybridMultilevel"/>
    <w:tmpl w:val="86587EF6"/>
    <w:lvl w:ilvl="0" w:tplc="7636615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34B90"/>
    <w:multiLevelType w:val="hybridMultilevel"/>
    <w:tmpl w:val="8EA85B14"/>
    <w:lvl w:ilvl="0" w:tplc="80140B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F8374B"/>
    <w:multiLevelType w:val="multilevel"/>
    <w:tmpl w:val="0A96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3067C2"/>
    <w:multiLevelType w:val="hybridMultilevel"/>
    <w:tmpl w:val="1E749100"/>
    <w:lvl w:ilvl="0" w:tplc="60E6E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CF255B"/>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
  </w:num>
  <w:num w:numId="3">
    <w:abstractNumId w:val="16"/>
  </w:num>
  <w:num w:numId="4">
    <w:abstractNumId w:val="11"/>
  </w:num>
  <w:num w:numId="5">
    <w:abstractNumId w:val="10"/>
  </w:num>
  <w:num w:numId="6">
    <w:abstractNumId w:val="7"/>
  </w:num>
  <w:num w:numId="7">
    <w:abstractNumId w:val="0"/>
  </w:num>
  <w:num w:numId="8">
    <w:abstractNumId w:val="8"/>
  </w:num>
  <w:num w:numId="9">
    <w:abstractNumId w:val="6"/>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407"/>
    <w:rsid w:val="00001927"/>
    <w:rsid w:val="000023E9"/>
    <w:rsid w:val="00004BBE"/>
    <w:rsid w:val="00004D94"/>
    <w:rsid w:val="0000581F"/>
    <w:rsid w:val="00005BF3"/>
    <w:rsid w:val="0001030C"/>
    <w:rsid w:val="00010A47"/>
    <w:rsid w:val="00011283"/>
    <w:rsid w:val="00012A1A"/>
    <w:rsid w:val="00013504"/>
    <w:rsid w:val="00013681"/>
    <w:rsid w:val="00016082"/>
    <w:rsid w:val="000234A6"/>
    <w:rsid w:val="00023EBD"/>
    <w:rsid w:val="000254DD"/>
    <w:rsid w:val="00026F34"/>
    <w:rsid w:val="00027182"/>
    <w:rsid w:val="00027B0A"/>
    <w:rsid w:val="00027C6B"/>
    <w:rsid w:val="0003022F"/>
    <w:rsid w:val="00030BF5"/>
    <w:rsid w:val="00033D1F"/>
    <w:rsid w:val="00034A0F"/>
    <w:rsid w:val="00040BB0"/>
    <w:rsid w:val="0004294E"/>
    <w:rsid w:val="00042FDB"/>
    <w:rsid w:val="0004303B"/>
    <w:rsid w:val="00043A57"/>
    <w:rsid w:val="00045DA6"/>
    <w:rsid w:val="00046F87"/>
    <w:rsid w:val="00056C53"/>
    <w:rsid w:val="00057205"/>
    <w:rsid w:val="000642C6"/>
    <w:rsid w:val="000665F3"/>
    <w:rsid w:val="00067F7F"/>
    <w:rsid w:val="000710FF"/>
    <w:rsid w:val="00084251"/>
    <w:rsid w:val="000907E6"/>
    <w:rsid w:val="0009123D"/>
    <w:rsid w:val="00091C99"/>
    <w:rsid w:val="00095C9B"/>
    <w:rsid w:val="00097EA7"/>
    <w:rsid w:val="000A05CA"/>
    <w:rsid w:val="000A0B8E"/>
    <w:rsid w:val="000A1865"/>
    <w:rsid w:val="000A1AA3"/>
    <w:rsid w:val="000A2209"/>
    <w:rsid w:val="000A4371"/>
    <w:rsid w:val="000A5965"/>
    <w:rsid w:val="000A75C8"/>
    <w:rsid w:val="000B0551"/>
    <w:rsid w:val="000B1760"/>
    <w:rsid w:val="000C37E9"/>
    <w:rsid w:val="000D08A0"/>
    <w:rsid w:val="000D0E67"/>
    <w:rsid w:val="000D1DB5"/>
    <w:rsid w:val="000D22BE"/>
    <w:rsid w:val="000D40E6"/>
    <w:rsid w:val="000D7025"/>
    <w:rsid w:val="000D7CD3"/>
    <w:rsid w:val="000E10F6"/>
    <w:rsid w:val="000F002A"/>
    <w:rsid w:val="000F1EDA"/>
    <w:rsid w:val="000F2EE0"/>
    <w:rsid w:val="000F62F4"/>
    <w:rsid w:val="001004CC"/>
    <w:rsid w:val="001068D1"/>
    <w:rsid w:val="00107F61"/>
    <w:rsid w:val="001110DF"/>
    <w:rsid w:val="001118FF"/>
    <w:rsid w:val="00124F80"/>
    <w:rsid w:val="001262F3"/>
    <w:rsid w:val="00126A14"/>
    <w:rsid w:val="00134D32"/>
    <w:rsid w:val="00136E8D"/>
    <w:rsid w:val="00140F6A"/>
    <w:rsid w:val="00143D0B"/>
    <w:rsid w:val="00144C6B"/>
    <w:rsid w:val="00144F0E"/>
    <w:rsid w:val="001458D0"/>
    <w:rsid w:val="0014716E"/>
    <w:rsid w:val="001475B2"/>
    <w:rsid w:val="00156B9F"/>
    <w:rsid w:val="00163729"/>
    <w:rsid w:val="00165693"/>
    <w:rsid w:val="00165A4A"/>
    <w:rsid w:val="00170889"/>
    <w:rsid w:val="00176DA3"/>
    <w:rsid w:val="0018184F"/>
    <w:rsid w:val="0018322E"/>
    <w:rsid w:val="00185D8C"/>
    <w:rsid w:val="001865AC"/>
    <w:rsid w:val="001875C7"/>
    <w:rsid w:val="00190894"/>
    <w:rsid w:val="00194435"/>
    <w:rsid w:val="00195698"/>
    <w:rsid w:val="001A1ACC"/>
    <w:rsid w:val="001A552E"/>
    <w:rsid w:val="001A5632"/>
    <w:rsid w:val="001A5A19"/>
    <w:rsid w:val="001A6342"/>
    <w:rsid w:val="001B572C"/>
    <w:rsid w:val="001C000C"/>
    <w:rsid w:val="001C006B"/>
    <w:rsid w:val="001C1FFF"/>
    <w:rsid w:val="001C4356"/>
    <w:rsid w:val="001C4433"/>
    <w:rsid w:val="001C48F8"/>
    <w:rsid w:val="001C4BC3"/>
    <w:rsid w:val="001D246C"/>
    <w:rsid w:val="001D4918"/>
    <w:rsid w:val="001D7142"/>
    <w:rsid w:val="001E3DCD"/>
    <w:rsid w:val="001E4117"/>
    <w:rsid w:val="001E72D3"/>
    <w:rsid w:val="001F23AC"/>
    <w:rsid w:val="001F2836"/>
    <w:rsid w:val="001F7397"/>
    <w:rsid w:val="00201836"/>
    <w:rsid w:val="00203630"/>
    <w:rsid w:val="00211750"/>
    <w:rsid w:val="002125C3"/>
    <w:rsid w:val="002152BC"/>
    <w:rsid w:val="0022045F"/>
    <w:rsid w:val="00221395"/>
    <w:rsid w:val="00222193"/>
    <w:rsid w:val="002314C9"/>
    <w:rsid w:val="0023444A"/>
    <w:rsid w:val="00235D8B"/>
    <w:rsid w:val="002378F4"/>
    <w:rsid w:val="00237E06"/>
    <w:rsid w:val="002422B3"/>
    <w:rsid w:val="00250D59"/>
    <w:rsid w:val="0025277A"/>
    <w:rsid w:val="00254761"/>
    <w:rsid w:val="0025616E"/>
    <w:rsid w:val="00260A6F"/>
    <w:rsid w:val="00263D5A"/>
    <w:rsid w:val="00264482"/>
    <w:rsid w:val="0026570B"/>
    <w:rsid w:val="00270B97"/>
    <w:rsid w:val="002713B4"/>
    <w:rsid w:val="0027456B"/>
    <w:rsid w:val="002757D3"/>
    <w:rsid w:val="002758ED"/>
    <w:rsid w:val="00280FD5"/>
    <w:rsid w:val="002811B6"/>
    <w:rsid w:val="002845FD"/>
    <w:rsid w:val="00290D58"/>
    <w:rsid w:val="00292113"/>
    <w:rsid w:val="00294189"/>
    <w:rsid w:val="002946E8"/>
    <w:rsid w:val="00294EC3"/>
    <w:rsid w:val="00294F92"/>
    <w:rsid w:val="0029548C"/>
    <w:rsid w:val="002979D0"/>
    <w:rsid w:val="002A0F64"/>
    <w:rsid w:val="002A3F5F"/>
    <w:rsid w:val="002A67ED"/>
    <w:rsid w:val="002B0050"/>
    <w:rsid w:val="002B0384"/>
    <w:rsid w:val="002B1A92"/>
    <w:rsid w:val="002B26E6"/>
    <w:rsid w:val="002B407A"/>
    <w:rsid w:val="002C1CDB"/>
    <w:rsid w:val="002C2858"/>
    <w:rsid w:val="002C310D"/>
    <w:rsid w:val="002D4394"/>
    <w:rsid w:val="002D43B7"/>
    <w:rsid w:val="002E0184"/>
    <w:rsid w:val="002E2E4D"/>
    <w:rsid w:val="002E6456"/>
    <w:rsid w:val="002E6BA9"/>
    <w:rsid w:val="002E7A75"/>
    <w:rsid w:val="002F05D6"/>
    <w:rsid w:val="002F2CC9"/>
    <w:rsid w:val="002F4914"/>
    <w:rsid w:val="002F77C4"/>
    <w:rsid w:val="002F7F3F"/>
    <w:rsid w:val="00305324"/>
    <w:rsid w:val="00307919"/>
    <w:rsid w:val="00312138"/>
    <w:rsid w:val="00315044"/>
    <w:rsid w:val="00315489"/>
    <w:rsid w:val="00323B10"/>
    <w:rsid w:val="00331A72"/>
    <w:rsid w:val="003339F2"/>
    <w:rsid w:val="003362E8"/>
    <w:rsid w:val="0033657F"/>
    <w:rsid w:val="00345AA5"/>
    <w:rsid w:val="00350C14"/>
    <w:rsid w:val="0035115C"/>
    <w:rsid w:val="00352875"/>
    <w:rsid w:val="003542D4"/>
    <w:rsid w:val="0036091D"/>
    <w:rsid w:val="00360F09"/>
    <w:rsid w:val="00361115"/>
    <w:rsid w:val="00361E40"/>
    <w:rsid w:val="00362382"/>
    <w:rsid w:val="00364533"/>
    <w:rsid w:val="0036468F"/>
    <w:rsid w:val="00365B20"/>
    <w:rsid w:val="003667EA"/>
    <w:rsid w:val="003738FE"/>
    <w:rsid w:val="00373DD9"/>
    <w:rsid w:val="003818B5"/>
    <w:rsid w:val="0038303F"/>
    <w:rsid w:val="0038317F"/>
    <w:rsid w:val="00383509"/>
    <w:rsid w:val="00386EC6"/>
    <w:rsid w:val="00391E78"/>
    <w:rsid w:val="00394D32"/>
    <w:rsid w:val="003A01BA"/>
    <w:rsid w:val="003A394C"/>
    <w:rsid w:val="003A445A"/>
    <w:rsid w:val="003A4CC6"/>
    <w:rsid w:val="003A6BF6"/>
    <w:rsid w:val="003B7043"/>
    <w:rsid w:val="003B7368"/>
    <w:rsid w:val="003C10C8"/>
    <w:rsid w:val="003C1C85"/>
    <w:rsid w:val="003C4ADF"/>
    <w:rsid w:val="003C7DE5"/>
    <w:rsid w:val="003D0BE9"/>
    <w:rsid w:val="003D1330"/>
    <w:rsid w:val="003D201B"/>
    <w:rsid w:val="003D2B0F"/>
    <w:rsid w:val="003D72B2"/>
    <w:rsid w:val="003D7871"/>
    <w:rsid w:val="003E0719"/>
    <w:rsid w:val="003E12F3"/>
    <w:rsid w:val="003E3003"/>
    <w:rsid w:val="003E3A4B"/>
    <w:rsid w:val="003E704D"/>
    <w:rsid w:val="003F14D8"/>
    <w:rsid w:val="003F36F9"/>
    <w:rsid w:val="003F583A"/>
    <w:rsid w:val="00401990"/>
    <w:rsid w:val="004022C5"/>
    <w:rsid w:val="00403750"/>
    <w:rsid w:val="004073EF"/>
    <w:rsid w:val="004113A1"/>
    <w:rsid w:val="004247CD"/>
    <w:rsid w:val="00424B92"/>
    <w:rsid w:val="0043191A"/>
    <w:rsid w:val="00432DBA"/>
    <w:rsid w:val="00436BA0"/>
    <w:rsid w:val="004401DA"/>
    <w:rsid w:val="00440E00"/>
    <w:rsid w:val="004425B6"/>
    <w:rsid w:val="00442E17"/>
    <w:rsid w:val="00452EFF"/>
    <w:rsid w:val="00462D7B"/>
    <w:rsid w:val="00465136"/>
    <w:rsid w:val="00466ADE"/>
    <w:rsid w:val="00467BBC"/>
    <w:rsid w:val="00470AB3"/>
    <w:rsid w:val="00470DA9"/>
    <w:rsid w:val="004730A7"/>
    <w:rsid w:val="004805FA"/>
    <w:rsid w:val="00481908"/>
    <w:rsid w:val="00481E12"/>
    <w:rsid w:val="00484B77"/>
    <w:rsid w:val="0048646B"/>
    <w:rsid w:val="00487950"/>
    <w:rsid w:val="00487ABB"/>
    <w:rsid w:val="00487D31"/>
    <w:rsid w:val="0049236E"/>
    <w:rsid w:val="00492818"/>
    <w:rsid w:val="00493DBC"/>
    <w:rsid w:val="00495597"/>
    <w:rsid w:val="00496E73"/>
    <w:rsid w:val="004A4C51"/>
    <w:rsid w:val="004A4CAB"/>
    <w:rsid w:val="004A67E6"/>
    <w:rsid w:val="004A7AAB"/>
    <w:rsid w:val="004B00FE"/>
    <w:rsid w:val="004B6376"/>
    <w:rsid w:val="004B6ECD"/>
    <w:rsid w:val="004C00BE"/>
    <w:rsid w:val="004C58B1"/>
    <w:rsid w:val="004C672D"/>
    <w:rsid w:val="004C7098"/>
    <w:rsid w:val="004D4164"/>
    <w:rsid w:val="004D5B3E"/>
    <w:rsid w:val="004E0AB8"/>
    <w:rsid w:val="004E2569"/>
    <w:rsid w:val="004E7434"/>
    <w:rsid w:val="004F0B25"/>
    <w:rsid w:val="004F14CB"/>
    <w:rsid w:val="0051052A"/>
    <w:rsid w:val="005157CF"/>
    <w:rsid w:val="00517097"/>
    <w:rsid w:val="00517D27"/>
    <w:rsid w:val="0052139F"/>
    <w:rsid w:val="00521D9F"/>
    <w:rsid w:val="0052385A"/>
    <w:rsid w:val="00524415"/>
    <w:rsid w:val="00526B76"/>
    <w:rsid w:val="005270F5"/>
    <w:rsid w:val="00527B36"/>
    <w:rsid w:val="00527E18"/>
    <w:rsid w:val="00530758"/>
    <w:rsid w:val="005322DF"/>
    <w:rsid w:val="00534B09"/>
    <w:rsid w:val="00535C1A"/>
    <w:rsid w:val="00542866"/>
    <w:rsid w:val="00542CB3"/>
    <w:rsid w:val="00544669"/>
    <w:rsid w:val="00545910"/>
    <w:rsid w:val="00545AAB"/>
    <w:rsid w:val="0055252C"/>
    <w:rsid w:val="005528C8"/>
    <w:rsid w:val="00552949"/>
    <w:rsid w:val="005547AB"/>
    <w:rsid w:val="005552AD"/>
    <w:rsid w:val="0055604C"/>
    <w:rsid w:val="005568A6"/>
    <w:rsid w:val="0056371F"/>
    <w:rsid w:val="005657D2"/>
    <w:rsid w:val="00574425"/>
    <w:rsid w:val="00580E3B"/>
    <w:rsid w:val="00580F8B"/>
    <w:rsid w:val="0058153E"/>
    <w:rsid w:val="0058154F"/>
    <w:rsid w:val="00592B42"/>
    <w:rsid w:val="00595C6A"/>
    <w:rsid w:val="005A1F5C"/>
    <w:rsid w:val="005A4A59"/>
    <w:rsid w:val="005B099A"/>
    <w:rsid w:val="005B25C5"/>
    <w:rsid w:val="005B361C"/>
    <w:rsid w:val="005B63BF"/>
    <w:rsid w:val="005D42E8"/>
    <w:rsid w:val="005D7FF7"/>
    <w:rsid w:val="005E14FC"/>
    <w:rsid w:val="005E3A70"/>
    <w:rsid w:val="005E4DA8"/>
    <w:rsid w:val="005E7DA4"/>
    <w:rsid w:val="005F28BF"/>
    <w:rsid w:val="005F6CA2"/>
    <w:rsid w:val="005F6CB3"/>
    <w:rsid w:val="00600AD3"/>
    <w:rsid w:val="0060142D"/>
    <w:rsid w:val="006055D1"/>
    <w:rsid w:val="00611AFB"/>
    <w:rsid w:val="00612D90"/>
    <w:rsid w:val="006150A2"/>
    <w:rsid w:val="00621189"/>
    <w:rsid w:val="00624927"/>
    <w:rsid w:val="00625E8B"/>
    <w:rsid w:val="00626F15"/>
    <w:rsid w:val="006314F2"/>
    <w:rsid w:val="00631750"/>
    <w:rsid w:val="00633121"/>
    <w:rsid w:val="00636DB7"/>
    <w:rsid w:val="0063732E"/>
    <w:rsid w:val="006500B0"/>
    <w:rsid w:val="00650F7A"/>
    <w:rsid w:val="00653E5E"/>
    <w:rsid w:val="00660A2E"/>
    <w:rsid w:val="00660E32"/>
    <w:rsid w:val="006651BE"/>
    <w:rsid w:val="00666009"/>
    <w:rsid w:val="00666B79"/>
    <w:rsid w:val="00671A1C"/>
    <w:rsid w:val="00672058"/>
    <w:rsid w:val="006731D4"/>
    <w:rsid w:val="006753DD"/>
    <w:rsid w:val="00675C8C"/>
    <w:rsid w:val="00675DAF"/>
    <w:rsid w:val="006773FE"/>
    <w:rsid w:val="00682195"/>
    <w:rsid w:val="00684E59"/>
    <w:rsid w:val="00686338"/>
    <w:rsid w:val="00686A37"/>
    <w:rsid w:val="006923E0"/>
    <w:rsid w:val="00692C5C"/>
    <w:rsid w:val="006A2A5B"/>
    <w:rsid w:val="006A30DC"/>
    <w:rsid w:val="006A4D70"/>
    <w:rsid w:val="006A53D4"/>
    <w:rsid w:val="006A6B3C"/>
    <w:rsid w:val="006B0D18"/>
    <w:rsid w:val="006B2368"/>
    <w:rsid w:val="006B56B4"/>
    <w:rsid w:val="006B6370"/>
    <w:rsid w:val="006C3E79"/>
    <w:rsid w:val="006C50E3"/>
    <w:rsid w:val="006C651A"/>
    <w:rsid w:val="006D2EC7"/>
    <w:rsid w:val="006D674B"/>
    <w:rsid w:val="006D6D55"/>
    <w:rsid w:val="006E54AF"/>
    <w:rsid w:val="006F0359"/>
    <w:rsid w:val="006F3959"/>
    <w:rsid w:val="006F4CC2"/>
    <w:rsid w:val="006F4DA0"/>
    <w:rsid w:val="006F6BCF"/>
    <w:rsid w:val="00700FDA"/>
    <w:rsid w:val="007019A9"/>
    <w:rsid w:val="00710C76"/>
    <w:rsid w:val="00714F16"/>
    <w:rsid w:val="007159E0"/>
    <w:rsid w:val="007166B9"/>
    <w:rsid w:val="00720C24"/>
    <w:rsid w:val="00722A6B"/>
    <w:rsid w:val="00725449"/>
    <w:rsid w:val="00725B9C"/>
    <w:rsid w:val="00727C4F"/>
    <w:rsid w:val="00734171"/>
    <w:rsid w:val="0073555E"/>
    <w:rsid w:val="007412FC"/>
    <w:rsid w:val="00745939"/>
    <w:rsid w:val="007522C5"/>
    <w:rsid w:val="007522D0"/>
    <w:rsid w:val="007625C2"/>
    <w:rsid w:val="0076495D"/>
    <w:rsid w:val="007653E5"/>
    <w:rsid w:val="0077061F"/>
    <w:rsid w:val="00771AFB"/>
    <w:rsid w:val="00775679"/>
    <w:rsid w:val="00784352"/>
    <w:rsid w:val="007A1C85"/>
    <w:rsid w:val="007A2097"/>
    <w:rsid w:val="007A2AE0"/>
    <w:rsid w:val="007A392F"/>
    <w:rsid w:val="007A3C43"/>
    <w:rsid w:val="007A3DB5"/>
    <w:rsid w:val="007A3F78"/>
    <w:rsid w:val="007A4443"/>
    <w:rsid w:val="007A4B24"/>
    <w:rsid w:val="007B32FC"/>
    <w:rsid w:val="007B4523"/>
    <w:rsid w:val="007B7442"/>
    <w:rsid w:val="007C452A"/>
    <w:rsid w:val="007C7D95"/>
    <w:rsid w:val="007D52E6"/>
    <w:rsid w:val="007D5378"/>
    <w:rsid w:val="007E1779"/>
    <w:rsid w:val="007E38F7"/>
    <w:rsid w:val="007E392B"/>
    <w:rsid w:val="007F000B"/>
    <w:rsid w:val="007F12F4"/>
    <w:rsid w:val="007F13EC"/>
    <w:rsid w:val="007F63DF"/>
    <w:rsid w:val="007F6F1F"/>
    <w:rsid w:val="00800530"/>
    <w:rsid w:val="0080071F"/>
    <w:rsid w:val="00801B13"/>
    <w:rsid w:val="00802ED9"/>
    <w:rsid w:val="00806D25"/>
    <w:rsid w:val="008073A0"/>
    <w:rsid w:val="00810F68"/>
    <w:rsid w:val="00812EE8"/>
    <w:rsid w:val="00814090"/>
    <w:rsid w:val="00815C95"/>
    <w:rsid w:val="008218DB"/>
    <w:rsid w:val="00822082"/>
    <w:rsid w:val="008255F4"/>
    <w:rsid w:val="008260E5"/>
    <w:rsid w:val="00827DDB"/>
    <w:rsid w:val="0083401E"/>
    <w:rsid w:val="00840853"/>
    <w:rsid w:val="00844183"/>
    <w:rsid w:val="008468B0"/>
    <w:rsid w:val="00846A19"/>
    <w:rsid w:val="00847B19"/>
    <w:rsid w:val="00850FC0"/>
    <w:rsid w:val="00852EB0"/>
    <w:rsid w:val="00853076"/>
    <w:rsid w:val="00853347"/>
    <w:rsid w:val="00856637"/>
    <w:rsid w:val="00860AE7"/>
    <w:rsid w:val="008612D3"/>
    <w:rsid w:val="0086182F"/>
    <w:rsid w:val="00861B00"/>
    <w:rsid w:val="00862B7F"/>
    <w:rsid w:val="00863157"/>
    <w:rsid w:val="008656AA"/>
    <w:rsid w:val="008663E7"/>
    <w:rsid w:val="00866A05"/>
    <w:rsid w:val="00866DFE"/>
    <w:rsid w:val="00867EDA"/>
    <w:rsid w:val="008708D6"/>
    <w:rsid w:val="00870C4C"/>
    <w:rsid w:val="00870DE8"/>
    <w:rsid w:val="00874057"/>
    <w:rsid w:val="0087468A"/>
    <w:rsid w:val="00875EB5"/>
    <w:rsid w:val="008772CC"/>
    <w:rsid w:val="0087753E"/>
    <w:rsid w:val="00880DB2"/>
    <w:rsid w:val="00883FB0"/>
    <w:rsid w:val="008924E4"/>
    <w:rsid w:val="00892514"/>
    <w:rsid w:val="00892FA9"/>
    <w:rsid w:val="00895F01"/>
    <w:rsid w:val="00896049"/>
    <w:rsid w:val="008B0FE6"/>
    <w:rsid w:val="008B4666"/>
    <w:rsid w:val="008C029B"/>
    <w:rsid w:val="008C636B"/>
    <w:rsid w:val="008C7C81"/>
    <w:rsid w:val="008D16F6"/>
    <w:rsid w:val="008D431D"/>
    <w:rsid w:val="008D6DAC"/>
    <w:rsid w:val="008E3C66"/>
    <w:rsid w:val="008F05CC"/>
    <w:rsid w:val="008F1839"/>
    <w:rsid w:val="008F4D61"/>
    <w:rsid w:val="008F4F51"/>
    <w:rsid w:val="008F750B"/>
    <w:rsid w:val="009004CD"/>
    <w:rsid w:val="00902917"/>
    <w:rsid w:val="00902F4B"/>
    <w:rsid w:val="00903A0B"/>
    <w:rsid w:val="00911416"/>
    <w:rsid w:val="0091413A"/>
    <w:rsid w:val="00914352"/>
    <w:rsid w:val="00916C12"/>
    <w:rsid w:val="00917AE9"/>
    <w:rsid w:val="00924EC4"/>
    <w:rsid w:val="00930FBF"/>
    <w:rsid w:val="00931B2A"/>
    <w:rsid w:val="00932D1E"/>
    <w:rsid w:val="00933F34"/>
    <w:rsid w:val="00937397"/>
    <w:rsid w:val="009377FD"/>
    <w:rsid w:val="00940E2A"/>
    <w:rsid w:val="00941276"/>
    <w:rsid w:val="00941DF3"/>
    <w:rsid w:val="00943A84"/>
    <w:rsid w:val="009448F8"/>
    <w:rsid w:val="00945077"/>
    <w:rsid w:val="0095295C"/>
    <w:rsid w:val="00955F52"/>
    <w:rsid w:val="00956F90"/>
    <w:rsid w:val="00960A29"/>
    <w:rsid w:val="00961B6B"/>
    <w:rsid w:val="00967109"/>
    <w:rsid w:val="009701BB"/>
    <w:rsid w:val="00973702"/>
    <w:rsid w:val="009808CD"/>
    <w:rsid w:val="009819B3"/>
    <w:rsid w:val="00981C1B"/>
    <w:rsid w:val="00981C9E"/>
    <w:rsid w:val="00984C3F"/>
    <w:rsid w:val="00987C30"/>
    <w:rsid w:val="00991452"/>
    <w:rsid w:val="00996B67"/>
    <w:rsid w:val="00997BB8"/>
    <w:rsid w:val="009A0FE7"/>
    <w:rsid w:val="009A2AFA"/>
    <w:rsid w:val="009A2E81"/>
    <w:rsid w:val="009A4EA1"/>
    <w:rsid w:val="009A7F42"/>
    <w:rsid w:val="009B16AB"/>
    <w:rsid w:val="009B37E8"/>
    <w:rsid w:val="009B5472"/>
    <w:rsid w:val="009B708B"/>
    <w:rsid w:val="009C5CC1"/>
    <w:rsid w:val="009C6F3D"/>
    <w:rsid w:val="009C719E"/>
    <w:rsid w:val="009D38F4"/>
    <w:rsid w:val="009D5D37"/>
    <w:rsid w:val="009E1308"/>
    <w:rsid w:val="009E4EE7"/>
    <w:rsid w:val="009E67A1"/>
    <w:rsid w:val="009F0931"/>
    <w:rsid w:val="009F0B55"/>
    <w:rsid w:val="009F1222"/>
    <w:rsid w:val="009F131B"/>
    <w:rsid w:val="009F72C7"/>
    <w:rsid w:val="00A020F5"/>
    <w:rsid w:val="00A053F3"/>
    <w:rsid w:val="00A05438"/>
    <w:rsid w:val="00A10763"/>
    <w:rsid w:val="00A14C9F"/>
    <w:rsid w:val="00A16C32"/>
    <w:rsid w:val="00A2493B"/>
    <w:rsid w:val="00A24945"/>
    <w:rsid w:val="00A253F6"/>
    <w:rsid w:val="00A25B06"/>
    <w:rsid w:val="00A329D9"/>
    <w:rsid w:val="00A338F7"/>
    <w:rsid w:val="00A34D0A"/>
    <w:rsid w:val="00A50A3A"/>
    <w:rsid w:val="00A549F9"/>
    <w:rsid w:val="00A603AB"/>
    <w:rsid w:val="00A603DB"/>
    <w:rsid w:val="00A62880"/>
    <w:rsid w:val="00A65359"/>
    <w:rsid w:val="00A66CFF"/>
    <w:rsid w:val="00A70142"/>
    <w:rsid w:val="00A70DB8"/>
    <w:rsid w:val="00A72FAA"/>
    <w:rsid w:val="00A766D7"/>
    <w:rsid w:val="00A8224D"/>
    <w:rsid w:val="00A83FB3"/>
    <w:rsid w:val="00A91CB4"/>
    <w:rsid w:val="00A94505"/>
    <w:rsid w:val="00A94899"/>
    <w:rsid w:val="00A951D2"/>
    <w:rsid w:val="00A97177"/>
    <w:rsid w:val="00A97D22"/>
    <w:rsid w:val="00AA0595"/>
    <w:rsid w:val="00AA2332"/>
    <w:rsid w:val="00AA3763"/>
    <w:rsid w:val="00AB0310"/>
    <w:rsid w:val="00AB1BFB"/>
    <w:rsid w:val="00AB2E7F"/>
    <w:rsid w:val="00AB359C"/>
    <w:rsid w:val="00AB3CEF"/>
    <w:rsid w:val="00AC5DBF"/>
    <w:rsid w:val="00AD0EA0"/>
    <w:rsid w:val="00AD21C2"/>
    <w:rsid w:val="00AD3D66"/>
    <w:rsid w:val="00AD4510"/>
    <w:rsid w:val="00AE180A"/>
    <w:rsid w:val="00AE23F3"/>
    <w:rsid w:val="00AE2E61"/>
    <w:rsid w:val="00AE3E31"/>
    <w:rsid w:val="00AE462E"/>
    <w:rsid w:val="00AE4D11"/>
    <w:rsid w:val="00AF72F5"/>
    <w:rsid w:val="00B00838"/>
    <w:rsid w:val="00B026AF"/>
    <w:rsid w:val="00B02746"/>
    <w:rsid w:val="00B0290A"/>
    <w:rsid w:val="00B036DF"/>
    <w:rsid w:val="00B057E4"/>
    <w:rsid w:val="00B100F2"/>
    <w:rsid w:val="00B14FC8"/>
    <w:rsid w:val="00B16C01"/>
    <w:rsid w:val="00B27405"/>
    <w:rsid w:val="00B27F7E"/>
    <w:rsid w:val="00B338F7"/>
    <w:rsid w:val="00B373BB"/>
    <w:rsid w:val="00B37A40"/>
    <w:rsid w:val="00B4608B"/>
    <w:rsid w:val="00B46A3D"/>
    <w:rsid w:val="00B50D3F"/>
    <w:rsid w:val="00B51612"/>
    <w:rsid w:val="00B54BA2"/>
    <w:rsid w:val="00B62A4F"/>
    <w:rsid w:val="00B63227"/>
    <w:rsid w:val="00B634C9"/>
    <w:rsid w:val="00B66756"/>
    <w:rsid w:val="00B77B33"/>
    <w:rsid w:val="00B813FE"/>
    <w:rsid w:val="00B835A3"/>
    <w:rsid w:val="00B8391C"/>
    <w:rsid w:val="00B8623A"/>
    <w:rsid w:val="00B87623"/>
    <w:rsid w:val="00B95B41"/>
    <w:rsid w:val="00B977BB"/>
    <w:rsid w:val="00BA2625"/>
    <w:rsid w:val="00BA26E7"/>
    <w:rsid w:val="00BA5148"/>
    <w:rsid w:val="00BA5EAA"/>
    <w:rsid w:val="00BA6B08"/>
    <w:rsid w:val="00BC5538"/>
    <w:rsid w:val="00BD08AE"/>
    <w:rsid w:val="00BD36D6"/>
    <w:rsid w:val="00BD4FB6"/>
    <w:rsid w:val="00BD6C63"/>
    <w:rsid w:val="00BD7C5E"/>
    <w:rsid w:val="00BE1D65"/>
    <w:rsid w:val="00BE5754"/>
    <w:rsid w:val="00BF1DF5"/>
    <w:rsid w:val="00BF392D"/>
    <w:rsid w:val="00BF7986"/>
    <w:rsid w:val="00C01204"/>
    <w:rsid w:val="00C015ED"/>
    <w:rsid w:val="00C02783"/>
    <w:rsid w:val="00C035B8"/>
    <w:rsid w:val="00C05416"/>
    <w:rsid w:val="00C07050"/>
    <w:rsid w:val="00C07AC0"/>
    <w:rsid w:val="00C132FA"/>
    <w:rsid w:val="00C144AB"/>
    <w:rsid w:val="00C14F4E"/>
    <w:rsid w:val="00C17B6C"/>
    <w:rsid w:val="00C21FF7"/>
    <w:rsid w:val="00C3219C"/>
    <w:rsid w:val="00C333B2"/>
    <w:rsid w:val="00C334A6"/>
    <w:rsid w:val="00C34085"/>
    <w:rsid w:val="00C357B1"/>
    <w:rsid w:val="00C35AB0"/>
    <w:rsid w:val="00C35EDF"/>
    <w:rsid w:val="00C364A2"/>
    <w:rsid w:val="00C41662"/>
    <w:rsid w:val="00C41875"/>
    <w:rsid w:val="00C41C40"/>
    <w:rsid w:val="00C420DC"/>
    <w:rsid w:val="00C421AE"/>
    <w:rsid w:val="00C4362B"/>
    <w:rsid w:val="00C441FC"/>
    <w:rsid w:val="00C45E48"/>
    <w:rsid w:val="00C517B9"/>
    <w:rsid w:val="00C57E6D"/>
    <w:rsid w:val="00C648D9"/>
    <w:rsid w:val="00C66099"/>
    <w:rsid w:val="00C67988"/>
    <w:rsid w:val="00C71DF9"/>
    <w:rsid w:val="00C75603"/>
    <w:rsid w:val="00C75B6A"/>
    <w:rsid w:val="00C75C71"/>
    <w:rsid w:val="00C770EF"/>
    <w:rsid w:val="00C835EC"/>
    <w:rsid w:val="00C840B0"/>
    <w:rsid w:val="00C8611F"/>
    <w:rsid w:val="00C87283"/>
    <w:rsid w:val="00CA07CA"/>
    <w:rsid w:val="00CA2452"/>
    <w:rsid w:val="00CA46E9"/>
    <w:rsid w:val="00CA4D3B"/>
    <w:rsid w:val="00CB452D"/>
    <w:rsid w:val="00CB5470"/>
    <w:rsid w:val="00CB6DC0"/>
    <w:rsid w:val="00CB7F19"/>
    <w:rsid w:val="00CC08B3"/>
    <w:rsid w:val="00CC52C3"/>
    <w:rsid w:val="00CC7882"/>
    <w:rsid w:val="00CD2716"/>
    <w:rsid w:val="00CD2B00"/>
    <w:rsid w:val="00CD4CBD"/>
    <w:rsid w:val="00CD6FF7"/>
    <w:rsid w:val="00CD7FD0"/>
    <w:rsid w:val="00CE5A25"/>
    <w:rsid w:val="00CE6A27"/>
    <w:rsid w:val="00CF03D7"/>
    <w:rsid w:val="00CF0803"/>
    <w:rsid w:val="00CF1E19"/>
    <w:rsid w:val="00CF2B04"/>
    <w:rsid w:val="00CF4AF1"/>
    <w:rsid w:val="00CF661D"/>
    <w:rsid w:val="00CF6D2C"/>
    <w:rsid w:val="00D00DFE"/>
    <w:rsid w:val="00D00EE0"/>
    <w:rsid w:val="00D019F2"/>
    <w:rsid w:val="00D0676B"/>
    <w:rsid w:val="00D14CED"/>
    <w:rsid w:val="00D15DE2"/>
    <w:rsid w:val="00D21495"/>
    <w:rsid w:val="00D22F65"/>
    <w:rsid w:val="00D231E5"/>
    <w:rsid w:val="00D24B57"/>
    <w:rsid w:val="00D24FCD"/>
    <w:rsid w:val="00D2542E"/>
    <w:rsid w:val="00D27ADF"/>
    <w:rsid w:val="00D332E0"/>
    <w:rsid w:val="00D36177"/>
    <w:rsid w:val="00D37CF9"/>
    <w:rsid w:val="00D43152"/>
    <w:rsid w:val="00D4398A"/>
    <w:rsid w:val="00D44A5C"/>
    <w:rsid w:val="00D52002"/>
    <w:rsid w:val="00D52390"/>
    <w:rsid w:val="00D5330A"/>
    <w:rsid w:val="00D5385C"/>
    <w:rsid w:val="00D53B9A"/>
    <w:rsid w:val="00D5485A"/>
    <w:rsid w:val="00D5646C"/>
    <w:rsid w:val="00D61327"/>
    <w:rsid w:val="00D625BE"/>
    <w:rsid w:val="00D62E47"/>
    <w:rsid w:val="00D64780"/>
    <w:rsid w:val="00D664D9"/>
    <w:rsid w:val="00D66660"/>
    <w:rsid w:val="00D710C4"/>
    <w:rsid w:val="00D72066"/>
    <w:rsid w:val="00D72DD8"/>
    <w:rsid w:val="00D7330C"/>
    <w:rsid w:val="00D77A00"/>
    <w:rsid w:val="00D81082"/>
    <w:rsid w:val="00D81E8C"/>
    <w:rsid w:val="00D83077"/>
    <w:rsid w:val="00D847AB"/>
    <w:rsid w:val="00D85F2B"/>
    <w:rsid w:val="00D947D3"/>
    <w:rsid w:val="00DA4837"/>
    <w:rsid w:val="00DA5486"/>
    <w:rsid w:val="00DA6491"/>
    <w:rsid w:val="00DA6CCB"/>
    <w:rsid w:val="00DA73D6"/>
    <w:rsid w:val="00DA7AA5"/>
    <w:rsid w:val="00DB1FDA"/>
    <w:rsid w:val="00DB215F"/>
    <w:rsid w:val="00DB298B"/>
    <w:rsid w:val="00DB5723"/>
    <w:rsid w:val="00DC2DEC"/>
    <w:rsid w:val="00DC49B6"/>
    <w:rsid w:val="00DD1145"/>
    <w:rsid w:val="00DD1A74"/>
    <w:rsid w:val="00DD1D12"/>
    <w:rsid w:val="00DD34AF"/>
    <w:rsid w:val="00DD4862"/>
    <w:rsid w:val="00DD525B"/>
    <w:rsid w:val="00DD74C8"/>
    <w:rsid w:val="00DD7EED"/>
    <w:rsid w:val="00DE00D3"/>
    <w:rsid w:val="00DE144F"/>
    <w:rsid w:val="00DE2AB3"/>
    <w:rsid w:val="00DE376B"/>
    <w:rsid w:val="00DE773F"/>
    <w:rsid w:val="00DF0AE9"/>
    <w:rsid w:val="00DF19E5"/>
    <w:rsid w:val="00DF25E3"/>
    <w:rsid w:val="00DF37D7"/>
    <w:rsid w:val="00DF644A"/>
    <w:rsid w:val="00DF6D64"/>
    <w:rsid w:val="00E016F0"/>
    <w:rsid w:val="00E016F2"/>
    <w:rsid w:val="00E02DB9"/>
    <w:rsid w:val="00E157CD"/>
    <w:rsid w:val="00E20673"/>
    <w:rsid w:val="00E272CE"/>
    <w:rsid w:val="00E300A6"/>
    <w:rsid w:val="00E3044E"/>
    <w:rsid w:val="00E35C30"/>
    <w:rsid w:val="00E3616B"/>
    <w:rsid w:val="00E40281"/>
    <w:rsid w:val="00E41053"/>
    <w:rsid w:val="00E41659"/>
    <w:rsid w:val="00E4298D"/>
    <w:rsid w:val="00E45F94"/>
    <w:rsid w:val="00E51AFD"/>
    <w:rsid w:val="00E52063"/>
    <w:rsid w:val="00E53095"/>
    <w:rsid w:val="00E53188"/>
    <w:rsid w:val="00E56EEE"/>
    <w:rsid w:val="00E609DA"/>
    <w:rsid w:val="00E61C3B"/>
    <w:rsid w:val="00E64314"/>
    <w:rsid w:val="00E66A98"/>
    <w:rsid w:val="00E76DC8"/>
    <w:rsid w:val="00E77417"/>
    <w:rsid w:val="00E8470E"/>
    <w:rsid w:val="00E8678D"/>
    <w:rsid w:val="00E86C8F"/>
    <w:rsid w:val="00E90D04"/>
    <w:rsid w:val="00E91B55"/>
    <w:rsid w:val="00E92119"/>
    <w:rsid w:val="00E92EF4"/>
    <w:rsid w:val="00E94197"/>
    <w:rsid w:val="00E95B59"/>
    <w:rsid w:val="00EA027B"/>
    <w:rsid w:val="00EA3571"/>
    <w:rsid w:val="00EA52D8"/>
    <w:rsid w:val="00EB2985"/>
    <w:rsid w:val="00EB452F"/>
    <w:rsid w:val="00EB4639"/>
    <w:rsid w:val="00EB49AB"/>
    <w:rsid w:val="00EB7807"/>
    <w:rsid w:val="00EC1622"/>
    <w:rsid w:val="00EC1954"/>
    <w:rsid w:val="00EC45EB"/>
    <w:rsid w:val="00EC4D4F"/>
    <w:rsid w:val="00EC58D4"/>
    <w:rsid w:val="00EC727D"/>
    <w:rsid w:val="00ED1E90"/>
    <w:rsid w:val="00ED207F"/>
    <w:rsid w:val="00ED55E9"/>
    <w:rsid w:val="00ED60A7"/>
    <w:rsid w:val="00ED7F18"/>
    <w:rsid w:val="00EE115F"/>
    <w:rsid w:val="00EE2AD3"/>
    <w:rsid w:val="00EE4BD5"/>
    <w:rsid w:val="00EE5AB6"/>
    <w:rsid w:val="00EE7DB7"/>
    <w:rsid w:val="00EF0669"/>
    <w:rsid w:val="00EF4D1C"/>
    <w:rsid w:val="00EF5275"/>
    <w:rsid w:val="00EF74CF"/>
    <w:rsid w:val="00F017BC"/>
    <w:rsid w:val="00F03890"/>
    <w:rsid w:val="00F03F19"/>
    <w:rsid w:val="00F0427D"/>
    <w:rsid w:val="00F1037A"/>
    <w:rsid w:val="00F10B1A"/>
    <w:rsid w:val="00F20B03"/>
    <w:rsid w:val="00F20F29"/>
    <w:rsid w:val="00F23F23"/>
    <w:rsid w:val="00F27703"/>
    <w:rsid w:val="00F401F9"/>
    <w:rsid w:val="00F41E26"/>
    <w:rsid w:val="00F43BB8"/>
    <w:rsid w:val="00F4422B"/>
    <w:rsid w:val="00F452AB"/>
    <w:rsid w:val="00F51D7E"/>
    <w:rsid w:val="00F5476D"/>
    <w:rsid w:val="00F63C9B"/>
    <w:rsid w:val="00F63D98"/>
    <w:rsid w:val="00F65F08"/>
    <w:rsid w:val="00F66768"/>
    <w:rsid w:val="00F676A4"/>
    <w:rsid w:val="00F67829"/>
    <w:rsid w:val="00F70EDF"/>
    <w:rsid w:val="00F738BD"/>
    <w:rsid w:val="00F769E6"/>
    <w:rsid w:val="00F85377"/>
    <w:rsid w:val="00F9036B"/>
    <w:rsid w:val="00F94E42"/>
    <w:rsid w:val="00F96CF5"/>
    <w:rsid w:val="00FA0299"/>
    <w:rsid w:val="00FA2AEF"/>
    <w:rsid w:val="00FA418F"/>
    <w:rsid w:val="00FB1199"/>
    <w:rsid w:val="00FB3491"/>
    <w:rsid w:val="00FB3C87"/>
    <w:rsid w:val="00FB3EC8"/>
    <w:rsid w:val="00FC1036"/>
    <w:rsid w:val="00FC2C56"/>
    <w:rsid w:val="00FC3A65"/>
    <w:rsid w:val="00FC5643"/>
    <w:rsid w:val="00FC6D26"/>
    <w:rsid w:val="00FD3004"/>
    <w:rsid w:val="00FD3904"/>
    <w:rsid w:val="00FD56B3"/>
    <w:rsid w:val="00FE08E1"/>
    <w:rsid w:val="00FE6F5A"/>
    <w:rsid w:val="00FE79D4"/>
    <w:rsid w:val="00FF0D4E"/>
    <w:rsid w:val="00FF270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EB7807"/>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EB780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461004657">
      <w:bodyDiv w:val="1"/>
      <w:marLeft w:val="0"/>
      <w:marRight w:val="0"/>
      <w:marTop w:val="0"/>
      <w:marBottom w:val="0"/>
      <w:divBdr>
        <w:top w:val="none" w:sz="0" w:space="0" w:color="auto"/>
        <w:left w:val="none" w:sz="0" w:space="0" w:color="auto"/>
        <w:bottom w:val="none" w:sz="0" w:space="0" w:color="auto"/>
        <w:right w:val="none" w:sz="0" w:space="0" w:color="auto"/>
      </w:divBdr>
    </w:div>
    <w:div w:id="964234921">
      <w:bodyDiv w:val="1"/>
      <w:marLeft w:val="0"/>
      <w:marRight w:val="0"/>
      <w:marTop w:val="0"/>
      <w:marBottom w:val="0"/>
      <w:divBdr>
        <w:top w:val="none" w:sz="0" w:space="0" w:color="auto"/>
        <w:left w:val="none" w:sz="0" w:space="0" w:color="auto"/>
        <w:bottom w:val="none" w:sz="0" w:space="0" w:color="auto"/>
        <w:right w:val="none" w:sz="0" w:space="0" w:color="auto"/>
      </w:divBdr>
    </w:div>
    <w:div w:id="981008876">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79463388">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445266951">
      <w:bodyDiv w:val="1"/>
      <w:marLeft w:val="0"/>
      <w:marRight w:val="0"/>
      <w:marTop w:val="0"/>
      <w:marBottom w:val="0"/>
      <w:divBdr>
        <w:top w:val="none" w:sz="0" w:space="0" w:color="auto"/>
        <w:left w:val="none" w:sz="0" w:space="0" w:color="auto"/>
        <w:bottom w:val="none" w:sz="0" w:space="0" w:color="auto"/>
        <w:right w:val="none" w:sz="0" w:space="0" w:color="auto"/>
      </w:divBdr>
    </w:div>
    <w:div w:id="1655329332">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 w:id="20958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2F3CE-4E0D-484D-8F47-A4305913E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15494</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Michael;Ramirez, Brenda</dc:creator>
  <cp:lastModifiedBy>Medrano, Perla</cp:lastModifiedBy>
  <cp:revision>2</cp:revision>
  <cp:lastPrinted>2014-06-30T17:13:00Z</cp:lastPrinted>
  <dcterms:created xsi:type="dcterms:W3CDTF">2014-07-02T00:00:00Z</dcterms:created>
  <dcterms:modified xsi:type="dcterms:W3CDTF">2014-07-02T00:00:00Z</dcterms:modified>
</cp:coreProperties>
</file>