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E0" w:rsidRPr="00F1619A" w:rsidRDefault="004446E0" w:rsidP="004446E0">
      <w:pPr>
        <w:pStyle w:val="Default"/>
        <w:rPr>
          <w:sz w:val="22"/>
          <w:szCs w:val="22"/>
        </w:rPr>
      </w:pPr>
      <w:r w:rsidRPr="00F1619A">
        <w:rPr>
          <w:b/>
          <w:bCs/>
          <w:sz w:val="22"/>
          <w:szCs w:val="22"/>
        </w:rPr>
        <w:t xml:space="preserve">Workers’ Compensation Claim Form (DWC 1) &amp; Notice of Potential </w:t>
      </w:r>
      <w:proofErr w:type="gramStart"/>
      <w:r w:rsidRPr="00F1619A">
        <w:rPr>
          <w:b/>
          <w:bCs/>
          <w:sz w:val="22"/>
          <w:szCs w:val="22"/>
        </w:rPr>
        <w:t>Eligibility(</w:t>
      </w:r>
      <w:proofErr w:type="gramEnd"/>
      <w:r w:rsidRPr="00F1619A">
        <w:rPr>
          <w:b/>
          <w:bCs/>
          <w:sz w:val="22"/>
          <w:szCs w:val="22"/>
        </w:rPr>
        <w:t xml:space="preserve">SEAL) </w:t>
      </w:r>
    </w:p>
    <w:p w:rsidR="004446E0" w:rsidRPr="00F1619A" w:rsidRDefault="004446E0" w:rsidP="004446E0">
      <w:pPr>
        <w:pStyle w:val="Default"/>
        <w:rPr>
          <w:b/>
          <w:bCs/>
          <w:i/>
          <w:iCs/>
          <w:sz w:val="22"/>
          <w:szCs w:val="22"/>
        </w:rPr>
      </w:pPr>
      <w:proofErr w:type="spellStart"/>
      <w:r w:rsidRPr="00F1619A">
        <w:rPr>
          <w:b/>
          <w:bCs/>
          <w:i/>
          <w:iCs/>
          <w:sz w:val="22"/>
          <w:szCs w:val="22"/>
        </w:rPr>
        <w:t>Formulario</w:t>
      </w:r>
      <w:proofErr w:type="spellEnd"/>
      <w:r w:rsidRPr="00F1619A">
        <w:rPr>
          <w:b/>
          <w:bCs/>
          <w:i/>
          <w:iCs/>
          <w:sz w:val="22"/>
          <w:szCs w:val="22"/>
        </w:rPr>
        <w:t xml:space="preserve"> de </w:t>
      </w:r>
      <w:proofErr w:type="spellStart"/>
      <w:r w:rsidRPr="00F1619A">
        <w:rPr>
          <w:b/>
          <w:bCs/>
          <w:i/>
          <w:iCs/>
          <w:sz w:val="22"/>
          <w:szCs w:val="22"/>
        </w:rPr>
        <w:t>Reclamo</w:t>
      </w:r>
      <w:proofErr w:type="spellEnd"/>
      <w:r w:rsidRPr="00F1619A">
        <w:rPr>
          <w:b/>
          <w:bCs/>
          <w:i/>
          <w:iCs/>
          <w:sz w:val="22"/>
          <w:szCs w:val="22"/>
        </w:rPr>
        <w:t xml:space="preserve"> de </w:t>
      </w:r>
      <w:proofErr w:type="spellStart"/>
      <w:r w:rsidRPr="00F1619A">
        <w:rPr>
          <w:b/>
          <w:bCs/>
          <w:i/>
          <w:iCs/>
          <w:sz w:val="22"/>
          <w:szCs w:val="22"/>
        </w:rPr>
        <w:t>Compensación</w:t>
      </w:r>
      <w:proofErr w:type="spellEnd"/>
      <w:r w:rsidRPr="00F1619A">
        <w:rPr>
          <w:b/>
          <w:bCs/>
          <w:i/>
          <w:iCs/>
          <w:sz w:val="22"/>
          <w:szCs w:val="22"/>
        </w:rPr>
        <w:t xml:space="preserve"> de Trabajadores (DWC 1) y </w:t>
      </w:r>
      <w:proofErr w:type="spellStart"/>
      <w:r w:rsidRPr="00F1619A">
        <w:rPr>
          <w:b/>
          <w:bCs/>
          <w:i/>
          <w:iCs/>
          <w:sz w:val="22"/>
          <w:szCs w:val="22"/>
        </w:rPr>
        <w:t>Notificación</w:t>
      </w:r>
      <w:proofErr w:type="spellEnd"/>
      <w:r w:rsidRPr="00F1619A">
        <w:rPr>
          <w:b/>
          <w:bCs/>
          <w:i/>
          <w:iCs/>
          <w:sz w:val="22"/>
          <w:szCs w:val="22"/>
        </w:rPr>
        <w:t xml:space="preserve"> de </w:t>
      </w:r>
      <w:proofErr w:type="spellStart"/>
      <w:r w:rsidRPr="00F1619A">
        <w:rPr>
          <w:b/>
          <w:bCs/>
          <w:i/>
          <w:iCs/>
          <w:sz w:val="22"/>
          <w:szCs w:val="22"/>
        </w:rPr>
        <w:t>Posible</w:t>
      </w:r>
      <w:proofErr w:type="spellEnd"/>
      <w:r w:rsidRPr="00F1619A">
        <w:rPr>
          <w:b/>
          <w:bCs/>
          <w:i/>
          <w:iCs/>
          <w:sz w:val="22"/>
          <w:szCs w:val="22"/>
        </w:rPr>
        <w:t xml:space="preserve"> </w:t>
      </w:r>
      <w:proofErr w:type="spellStart"/>
      <w:r w:rsidRPr="00F1619A">
        <w:rPr>
          <w:b/>
          <w:bCs/>
          <w:i/>
          <w:iCs/>
          <w:sz w:val="22"/>
          <w:szCs w:val="22"/>
        </w:rPr>
        <w:t>Elegibilidad</w:t>
      </w:r>
      <w:proofErr w:type="spellEnd"/>
      <w:r w:rsidRPr="00F1619A">
        <w:rPr>
          <w:b/>
          <w:bCs/>
          <w:i/>
          <w:iCs/>
          <w:sz w:val="22"/>
          <w:szCs w:val="22"/>
        </w:rPr>
        <w:t xml:space="preserve"> </w:t>
      </w:r>
    </w:p>
    <w:p w:rsidR="009C4F91" w:rsidRPr="00F1619A" w:rsidRDefault="009C4F91" w:rsidP="004446E0">
      <w:pPr>
        <w:pStyle w:val="Default"/>
        <w:rPr>
          <w:sz w:val="22"/>
          <w:szCs w:val="22"/>
        </w:rPr>
      </w:pPr>
    </w:p>
    <w:p w:rsidR="004446E0" w:rsidRPr="00030ECA" w:rsidRDefault="004446E0" w:rsidP="00E607B7">
      <w:pPr>
        <w:pStyle w:val="Default"/>
        <w:jc w:val="both"/>
        <w:rPr>
          <w:sz w:val="22"/>
          <w:szCs w:val="22"/>
        </w:rPr>
      </w:pPr>
      <w:r w:rsidRPr="00F1619A">
        <w:rPr>
          <w:sz w:val="22"/>
          <w:szCs w:val="22"/>
        </w:rPr>
        <w:t xml:space="preserve">If you are injured or become ill, either physically or mentally, because of your job, including injuries resulting from a workplace crime, you may be entitled to workers’ compensation benefits. </w:t>
      </w:r>
      <w:r w:rsidRPr="00F1619A">
        <w:rPr>
          <w:b/>
          <w:bCs/>
          <w:sz w:val="22"/>
          <w:szCs w:val="22"/>
        </w:rPr>
        <w:t xml:space="preserve">You should read all of the information below. </w:t>
      </w:r>
      <w:r w:rsidRPr="00F1619A">
        <w:rPr>
          <w:sz w:val="22"/>
          <w:szCs w:val="22"/>
        </w:rPr>
        <w:t>Keep this sheet and all other papers for your records. You may be eligible for some or all of the benefits listed depending on the nature of your claim</w:t>
      </w:r>
      <w:r w:rsidR="005776C2" w:rsidRPr="00F1619A">
        <w:rPr>
          <w:sz w:val="22"/>
          <w:szCs w:val="22"/>
        </w:rPr>
        <w:t>.</w:t>
      </w:r>
      <w:r w:rsidR="00605DAA" w:rsidRPr="00605DAA">
        <w:rPr>
          <w:sz w:val="22"/>
          <w:szCs w:val="22"/>
        </w:rPr>
        <w:t xml:space="preserve"> </w:t>
      </w:r>
      <w:r w:rsidR="005776C2" w:rsidRPr="00605DAA">
        <w:rPr>
          <w:sz w:val="22"/>
          <w:szCs w:val="22"/>
        </w:rPr>
        <w:t>T</w:t>
      </w:r>
      <w:r w:rsidRPr="00F1619A">
        <w:rPr>
          <w:sz w:val="22"/>
          <w:szCs w:val="22"/>
        </w:rPr>
        <w:t xml:space="preserve">he claims </w:t>
      </w:r>
      <w:r w:rsidRPr="00030ECA">
        <w:rPr>
          <w:sz w:val="22"/>
          <w:szCs w:val="22"/>
        </w:rPr>
        <w:t xml:space="preserve">administrator </w:t>
      </w:r>
      <w:r w:rsidR="00C87FA9" w:rsidRPr="00030ECA">
        <w:rPr>
          <w:sz w:val="22"/>
          <w:szCs w:val="22"/>
        </w:rPr>
        <w:t xml:space="preserve">will </w:t>
      </w:r>
      <w:r w:rsidRPr="00030ECA">
        <w:rPr>
          <w:sz w:val="22"/>
          <w:szCs w:val="22"/>
        </w:rPr>
        <w:t>notify you</w:t>
      </w:r>
      <w:r w:rsidR="00605DAA" w:rsidRPr="00030ECA">
        <w:rPr>
          <w:sz w:val="22"/>
          <w:szCs w:val="22"/>
        </w:rPr>
        <w:t xml:space="preserve"> of your</w:t>
      </w:r>
      <w:r w:rsidRPr="00030ECA">
        <w:rPr>
          <w:sz w:val="22"/>
          <w:szCs w:val="22"/>
        </w:rPr>
        <w:t xml:space="preserve"> </w:t>
      </w:r>
      <w:r w:rsidR="005776C2" w:rsidRPr="00030ECA">
        <w:rPr>
          <w:sz w:val="22"/>
          <w:szCs w:val="22"/>
        </w:rPr>
        <w:t xml:space="preserve">eligibility for </w:t>
      </w:r>
      <w:r w:rsidR="00C87FA9" w:rsidRPr="00030ECA">
        <w:rPr>
          <w:sz w:val="22"/>
          <w:szCs w:val="22"/>
        </w:rPr>
        <w:t>benefits</w:t>
      </w:r>
      <w:r w:rsidRPr="00030ECA">
        <w:rPr>
          <w:sz w:val="22"/>
          <w:szCs w:val="22"/>
        </w:rPr>
        <w:t xml:space="preserve">. </w:t>
      </w:r>
    </w:p>
    <w:p w:rsidR="00867892" w:rsidRPr="00030ECA" w:rsidRDefault="00867892" w:rsidP="00E607B7">
      <w:pPr>
        <w:pStyle w:val="Default"/>
        <w:jc w:val="both"/>
        <w:rPr>
          <w:sz w:val="22"/>
          <w:szCs w:val="22"/>
        </w:rPr>
      </w:pPr>
    </w:p>
    <w:p w:rsidR="004446E0" w:rsidRPr="00F1619A" w:rsidRDefault="00F87D6F" w:rsidP="00E607B7">
      <w:pPr>
        <w:pStyle w:val="Default"/>
        <w:jc w:val="both"/>
        <w:rPr>
          <w:sz w:val="22"/>
          <w:szCs w:val="22"/>
        </w:rPr>
      </w:pPr>
      <w:r w:rsidRPr="00030ECA">
        <w:rPr>
          <w:sz w:val="22"/>
          <w:szCs w:val="22"/>
        </w:rPr>
        <w:t>Use the attached form to file a workers’ compensation claim with your employer</w:t>
      </w:r>
      <w:r w:rsidR="000E53D0" w:rsidRPr="00030ECA">
        <w:rPr>
          <w:sz w:val="22"/>
          <w:szCs w:val="22"/>
        </w:rPr>
        <w:t>.</w:t>
      </w:r>
      <w:r w:rsidRPr="00030ECA">
        <w:rPr>
          <w:b/>
          <w:bCs/>
          <w:sz w:val="22"/>
          <w:szCs w:val="22"/>
        </w:rPr>
        <w:t xml:space="preserve"> </w:t>
      </w:r>
      <w:r w:rsidR="000E53D0" w:rsidRPr="00030ECA">
        <w:rPr>
          <w:sz w:val="22"/>
          <w:szCs w:val="22"/>
        </w:rPr>
        <w:t>C</w:t>
      </w:r>
      <w:r w:rsidR="004446E0" w:rsidRPr="00030ECA">
        <w:rPr>
          <w:sz w:val="22"/>
          <w:szCs w:val="22"/>
        </w:rPr>
        <w:t xml:space="preserve">omplete the “Employee” section of the form, keep one copy and give the rest to your employer. Do this right away </w:t>
      </w:r>
      <w:r w:rsidR="00120E2F" w:rsidRPr="00030ECA">
        <w:rPr>
          <w:sz w:val="22"/>
          <w:szCs w:val="22"/>
        </w:rPr>
        <w:t xml:space="preserve">because </w:t>
      </w:r>
      <w:r w:rsidR="004446E0" w:rsidRPr="00030ECA">
        <w:rPr>
          <w:sz w:val="22"/>
          <w:szCs w:val="22"/>
        </w:rPr>
        <w:t xml:space="preserve">benefits </w:t>
      </w:r>
      <w:r w:rsidR="00120E2F" w:rsidRPr="00030ECA">
        <w:rPr>
          <w:sz w:val="22"/>
          <w:szCs w:val="22"/>
        </w:rPr>
        <w:t xml:space="preserve">may </w:t>
      </w:r>
      <w:r w:rsidR="004446E0" w:rsidRPr="00030ECA">
        <w:rPr>
          <w:sz w:val="22"/>
          <w:szCs w:val="22"/>
        </w:rPr>
        <w:t xml:space="preserve">not start until you inform your employer about your injury by filing a claim form. Describe your injury completely. Include every part of your body affected by the injury. Within one working day after </w:t>
      </w:r>
      <w:r w:rsidR="004C5521" w:rsidRPr="00030ECA">
        <w:rPr>
          <w:sz w:val="22"/>
          <w:szCs w:val="22"/>
        </w:rPr>
        <w:t xml:space="preserve">receiving </w:t>
      </w:r>
      <w:r w:rsidR="004446E0" w:rsidRPr="00030ECA">
        <w:rPr>
          <w:sz w:val="22"/>
          <w:szCs w:val="22"/>
        </w:rPr>
        <w:t>the claim form, your employer must complete the “Employer” section, give you a dated copy, keep one copy, send one to the claims administrator</w:t>
      </w:r>
      <w:r w:rsidR="004C5521" w:rsidRPr="00030ECA">
        <w:rPr>
          <w:sz w:val="22"/>
          <w:szCs w:val="22"/>
        </w:rPr>
        <w:t xml:space="preserve"> responsible for handling your claim</w:t>
      </w:r>
      <w:r w:rsidR="00BB2A2C" w:rsidRPr="00030ECA">
        <w:rPr>
          <w:sz w:val="22"/>
          <w:szCs w:val="22"/>
        </w:rPr>
        <w:t xml:space="preserve"> and authorize</w:t>
      </w:r>
      <w:r w:rsidR="00E15B22" w:rsidRPr="00030ECA">
        <w:rPr>
          <w:sz w:val="22"/>
          <w:szCs w:val="22"/>
        </w:rPr>
        <w:t xml:space="preserve"> initial medical treatment.  </w:t>
      </w:r>
      <w:r w:rsidR="00135672" w:rsidRPr="00030ECA">
        <w:rPr>
          <w:sz w:val="22"/>
          <w:szCs w:val="22"/>
        </w:rPr>
        <w:t>Your</w:t>
      </w:r>
      <w:r w:rsidR="00E15B22" w:rsidRPr="00030ECA">
        <w:rPr>
          <w:sz w:val="22"/>
          <w:szCs w:val="22"/>
        </w:rPr>
        <w:t xml:space="preserve"> employer is responsible for up to $10,000 in medical</w:t>
      </w:r>
      <w:r w:rsidR="00135672" w:rsidRPr="00030ECA">
        <w:rPr>
          <w:sz w:val="22"/>
          <w:szCs w:val="22"/>
        </w:rPr>
        <w:t xml:space="preserve"> costs until your claim is accepted or rejected</w:t>
      </w:r>
      <w:r w:rsidR="004446E0" w:rsidRPr="00F1619A">
        <w:rPr>
          <w:sz w:val="22"/>
          <w:szCs w:val="22"/>
        </w:rPr>
        <w:t xml:space="preserve">. </w:t>
      </w:r>
    </w:p>
    <w:p w:rsidR="00867892" w:rsidRPr="00F1619A" w:rsidRDefault="00867892" w:rsidP="00E607B7">
      <w:pPr>
        <w:pStyle w:val="Default"/>
        <w:jc w:val="both"/>
        <w:rPr>
          <w:sz w:val="22"/>
          <w:szCs w:val="22"/>
        </w:rPr>
      </w:pPr>
    </w:p>
    <w:p w:rsidR="00264867" w:rsidRPr="00030ECA" w:rsidRDefault="004446E0" w:rsidP="00E607B7">
      <w:pPr>
        <w:pStyle w:val="Default"/>
        <w:jc w:val="both"/>
        <w:rPr>
          <w:strike/>
          <w:sz w:val="22"/>
          <w:szCs w:val="22"/>
        </w:rPr>
      </w:pPr>
      <w:r w:rsidRPr="00F1619A">
        <w:rPr>
          <w:b/>
          <w:bCs/>
          <w:sz w:val="22"/>
          <w:szCs w:val="22"/>
          <w:u w:val="single"/>
        </w:rPr>
        <w:t>Medical Care</w:t>
      </w:r>
      <w:r w:rsidRPr="00F1619A">
        <w:rPr>
          <w:b/>
          <w:bCs/>
          <w:sz w:val="22"/>
          <w:szCs w:val="22"/>
        </w:rPr>
        <w:t xml:space="preserve">: </w:t>
      </w:r>
      <w:r w:rsidRPr="00F1619A">
        <w:rPr>
          <w:sz w:val="22"/>
          <w:szCs w:val="22"/>
        </w:rPr>
        <w:t xml:space="preserve">Your claims administrator </w:t>
      </w:r>
      <w:r w:rsidRPr="00030ECA">
        <w:rPr>
          <w:sz w:val="22"/>
          <w:szCs w:val="22"/>
        </w:rPr>
        <w:t xml:space="preserve">will pay </w:t>
      </w:r>
      <w:r w:rsidR="00BB2A2C" w:rsidRPr="00030ECA">
        <w:rPr>
          <w:sz w:val="22"/>
          <w:szCs w:val="22"/>
        </w:rPr>
        <w:t xml:space="preserve">for </w:t>
      </w:r>
      <w:r w:rsidRPr="00030ECA">
        <w:rPr>
          <w:sz w:val="22"/>
          <w:szCs w:val="22"/>
        </w:rPr>
        <w:t xml:space="preserve">all reasonable and necessary medical care for your work injury or illness. Medical benefits </w:t>
      </w:r>
      <w:r w:rsidR="003F21F8" w:rsidRPr="00030ECA">
        <w:rPr>
          <w:sz w:val="22"/>
          <w:szCs w:val="22"/>
        </w:rPr>
        <w:t xml:space="preserve">are subject to approval and </w:t>
      </w:r>
      <w:r w:rsidRPr="00030ECA">
        <w:rPr>
          <w:sz w:val="22"/>
          <w:szCs w:val="22"/>
        </w:rPr>
        <w:t xml:space="preserve">may include treatment by a doctor, hospital services, physical therapy, lab tests, x-rays </w:t>
      </w:r>
      <w:r w:rsidR="00943598" w:rsidRPr="00030ECA">
        <w:rPr>
          <w:sz w:val="22"/>
          <w:szCs w:val="22"/>
        </w:rPr>
        <w:t xml:space="preserve">and </w:t>
      </w:r>
      <w:r w:rsidRPr="00030ECA">
        <w:rPr>
          <w:sz w:val="22"/>
          <w:szCs w:val="22"/>
        </w:rPr>
        <w:t xml:space="preserve">medicines. Your claims administrator will pay the costs </w:t>
      </w:r>
      <w:r w:rsidR="00E371D4" w:rsidRPr="00030ECA">
        <w:rPr>
          <w:sz w:val="22"/>
          <w:szCs w:val="22"/>
        </w:rPr>
        <w:t xml:space="preserve">of approved medical services </w:t>
      </w:r>
      <w:r w:rsidRPr="00030ECA">
        <w:rPr>
          <w:sz w:val="22"/>
          <w:szCs w:val="22"/>
        </w:rPr>
        <w:t xml:space="preserve">directly so you should never see a bill. </w:t>
      </w:r>
    </w:p>
    <w:p w:rsidR="00C01973" w:rsidRPr="00030ECA" w:rsidRDefault="00C01973" w:rsidP="00E607B7">
      <w:pPr>
        <w:pStyle w:val="Default"/>
        <w:jc w:val="both"/>
        <w:rPr>
          <w:strike/>
          <w:sz w:val="22"/>
          <w:szCs w:val="22"/>
        </w:rPr>
      </w:pPr>
    </w:p>
    <w:p w:rsidR="007917C5" w:rsidRPr="00030ECA" w:rsidRDefault="00A92FF7" w:rsidP="00E607B7">
      <w:pPr>
        <w:pStyle w:val="Default"/>
        <w:jc w:val="both"/>
        <w:rPr>
          <w:sz w:val="22"/>
          <w:szCs w:val="22"/>
        </w:rPr>
      </w:pPr>
      <w:r w:rsidRPr="00030ECA">
        <w:rPr>
          <w:sz w:val="22"/>
          <w:szCs w:val="22"/>
        </w:rPr>
        <w:t>Medical Provider Networks (MPNs) and Health Care Organizations (HCOs</w:t>
      </w:r>
      <w:r w:rsidR="00366BC3" w:rsidRPr="00030ECA">
        <w:rPr>
          <w:sz w:val="22"/>
          <w:szCs w:val="22"/>
        </w:rPr>
        <w:t>)</w:t>
      </w:r>
      <w:r w:rsidRPr="00030ECA">
        <w:rPr>
          <w:sz w:val="22"/>
          <w:szCs w:val="22"/>
        </w:rPr>
        <w:t xml:space="preserve"> are groups of health care providers </w:t>
      </w:r>
      <w:r w:rsidR="00366BC3" w:rsidRPr="00030ECA">
        <w:rPr>
          <w:sz w:val="22"/>
          <w:szCs w:val="22"/>
        </w:rPr>
        <w:t>that</w:t>
      </w:r>
      <w:r w:rsidRPr="00030ECA">
        <w:rPr>
          <w:sz w:val="22"/>
          <w:szCs w:val="22"/>
        </w:rPr>
        <w:t xml:space="preserve"> provide treatment to workers injured on the job. You should receive information from your employer if you are covered by an MPN or HCO </w:t>
      </w:r>
      <w:r w:rsidR="00764928" w:rsidRPr="00030ECA">
        <w:rPr>
          <w:sz w:val="22"/>
          <w:szCs w:val="22"/>
        </w:rPr>
        <w:t>and you can c</w:t>
      </w:r>
      <w:r w:rsidRPr="00030ECA">
        <w:rPr>
          <w:sz w:val="22"/>
          <w:szCs w:val="22"/>
        </w:rPr>
        <w:t xml:space="preserve">ontact your employer for more information. </w:t>
      </w:r>
      <w:r w:rsidR="007917C5" w:rsidRPr="00030ECA">
        <w:rPr>
          <w:sz w:val="22"/>
          <w:szCs w:val="22"/>
        </w:rPr>
        <w:t>If your employer is using a</w:t>
      </w:r>
      <w:r w:rsidR="00366BC3" w:rsidRPr="00030ECA">
        <w:rPr>
          <w:sz w:val="22"/>
          <w:szCs w:val="22"/>
        </w:rPr>
        <w:t>n</w:t>
      </w:r>
      <w:r w:rsidR="007917C5" w:rsidRPr="00030ECA">
        <w:rPr>
          <w:sz w:val="22"/>
          <w:szCs w:val="22"/>
        </w:rPr>
        <w:t xml:space="preserve"> MPN or HCO, in most cases you will be treated in the MPN or HCO</w:t>
      </w:r>
      <w:r w:rsidR="00366BC3" w:rsidRPr="00030ECA">
        <w:rPr>
          <w:sz w:val="22"/>
          <w:szCs w:val="22"/>
        </w:rPr>
        <w:t xml:space="preserve"> </w:t>
      </w:r>
      <w:r w:rsidR="007917C5" w:rsidRPr="00030ECA">
        <w:rPr>
          <w:sz w:val="22"/>
          <w:szCs w:val="22"/>
        </w:rPr>
        <w:t>unless you pre</w:t>
      </w:r>
      <w:r w:rsidR="00366BC3" w:rsidRPr="00030ECA">
        <w:rPr>
          <w:sz w:val="22"/>
          <w:szCs w:val="22"/>
        </w:rPr>
        <w:t>-</w:t>
      </w:r>
      <w:r w:rsidR="007917C5" w:rsidRPr="00030ECA">
        <w:rPr>
          <w:sz w:val="22"/>
          <w:szCs w:val="22"/>
        </w:rPr>
        <w:t>designated your personal physician or medical group</w:t>
      </w:r>
      <w:r w:rsidR="002F67A2" w:rsidRPr="00030ECA">
        <w:rPr>
          <w:sz w:val="22"/>
          <w:szCs w:val="22"/>
        </w:rPr>
        <w:t xml:space="preserve">. </w:t>
      </w:r>
      <w:r w:rsidR="007917C5" w:rsidRPr="00030ECA">
        <w:rPr>
          <w:sz w:val="22"/>
          <w:szCs w:val="22"/>
        </w:rPr>
        <w:t xml:space="preserve">If you </w:t>
      </w:r>
      <w:r w:rsidR="00366BC3" w:rsidRPr="00030ECA">
        <w:rPr>
          <w:sz w:val="22"/>
          <w:szCs w:val="22"/>
        </w:rPr>
        <w:t xml:space="preserve">did </w:t>
      </w:r>
      <w:r w:rsidR="007917C5" w:rsidRPr="00030ECA">
        <w:rPr>
          <w:sz w:val="22"/>
          <w:szCs w:val="22"/>
        </w:rPr>
        <w:t>pre</w:t>
      </w:r>
      <w:r w:rsidR="00366BC3" w:rsidRPr="00030ECA">
        <w:rPr>
          <w:sz w:val="22"/>
          <w:szCs w:val="22"/>
        </w:rPr>
        <w:t>-</w:t>
      </w:r>
      <w:r w:rsidR="007917C5" w:rsidRPr="00030ECA">
        <w:rPr>
          <w:sz w:val="22"/>
          <w:szCs w:val="22"/>
        </w:rPr>
        <w:t>designate</w:t>
      </w:r>
      <w:r w:rsidR="002F67A2" w:rsidRPr="00030ECA">
        <w:rPr>
          <w:sz w:val="22"/>
          <w:szCs w:val="22"/>
        </w:rPr>
        <w:t>,</w:t>
      </w:r>
      <w:r w:rsidR="000E3C0E" w:rsidRPr="00030ECA">
        <w:rPr>
          <w:sz w:val="22"/>
          <w:szCs w:val="22"/>
        </w:rPr>
        <w:t xml:space="preserve"> </w:t>
      </w:r>
      <w:r w:rsidR="002F67A2" w:rsidRPr="00030ECA">
        <w:rPr>
          <w:sz w:val="22"/>
          <w:szCs w:val="22"/>
        </w:rPr>
        <w:t xml:space="preserve">you may be treated </w:t>
      </w:r>
      <w:r w:rsidR="000E3C0E" w:rsidRPr="00030ECA">
        <w:rPr>
          <w:sz w:val="22"/>
          <w:szCs w:val="22"/>
        </w:rPr>
        <w:t xml:space="preserve">by your personal physician or medical group </w:t>
      </w:r>
      <w:r w:rsidR="002F67A2" w:rsidRPr="00030ECA">
        <w:rPr>
          <w:sz w:val="22"/>
          <w:szCs w:val="22"/>
        </w:rPr>
        <w:t>after you are injured</w:t>
      </w:r>
      <w:r w:rsidR="007917C5" w:rsidRPr="00030ECA">
        <w:rPr>
          <w:sz w:val="22"/>
          <w:szCs w:val="22"/>
        </w:rPr>
        <w:t xml:space="preserve">. </w:t>
      </w:r>
    </w:p>
    <w:p w:rsidR="007917C5" w:rsidRPr="00030ECA" w:rsidRDefault="007917C5" w:rsidP="00E607B7">
      <w:pPr>
        <w:pStyle w:val="Default"/>
        <w:jc w:val="both"/>
        <w:rPr>
          <w:strike/>
          <w:sz w:val="22"/>
          <w:szCs w:val="22"/>
        </w:rPr>
      </w:pPr>
    </w:p>
    <w:p w:rsidR="000E3C0E" w:rsidRPr="00030ECA" w:rsidRDefault="000E3C0E" w:rsidP="00E607B7">
      <w:pPr>
        <w:pStyle w:val="Default"/>
        <w:jc w:val="both"/>
        <w:rPr>
          <w:sz w:val="22"/>
          <w:szCs w:val="22"/>
        </w:rPr>
      </w:pPr>
      <w:r w:rsidRPr="00030ECA">
        <w:rPr>
          <w:sz w:val="22"/>
          <w:szCs w:val="22"/>
        </w:rPr>
        <w:t xml:space="preserve">If your employer is not using an MPN or HCO, </w:t>
      </w:r>
      <w:r w:rsidR="00F76D6B" w:rsidRPr="00030ECA">
        <w:rPr>
          <w:sz w:val="22"/>
          <w:szCs w:val="22"/>
        </w:rPr>
        <w:t xml:space="preserve">and you did not pre-designate, </w:t>
      </w:r>
      <w:r w:rsidRPr="00030ECA">
        <w:rPr>
          <w:sz w:val="22"/>
          <w:szCs w:val="22"/>
        </w:rPr>
        <w:t>in most cases, the claims administrator can choose the doctor who treats you</w:t>
      </w:r>
      <w:r w:rsidR="00F76D6B" w:rsidRPr="00030ECA">
        <w:rPr>
          <w:sz w:val="22"/>
          <w:szCs w:val="22"/>
        </w:rPr>
        <w:t xml:space="preserve"> for the first 30 days</w:t>
      </w:r>
      <w:r w:rsidR="00B53C69" w:rsidRPr="00030ECA">
        <w:rPr>
          <w:sz w:val="22"/>
          <w:szCs w:val="22"/>
        </w:rPr>
        <w:t xml:space="preserve"> after which you may switch to a doctor of your choice if you need additional </w:t>
      </w:r>
      <w:r w:rsidR="000002EA" w:rsidRPr="00030ECA">
        <w:rPr>
          <w:sz w:val="22"/>
          <w:szCs w:val="22"/>
        </w:rPr>
        <w:t xml:space="preserve">medical </w:t>
      </w:r>
      <w:r w:rsidR="00B53C69" w:rsidRPr="00030ECA">
        <w:rPr>
          <w:sz w:val="22"/>
          <w:szCs w:val="22"/>
        </w:rPr>
        <w:t>care</w:t>
      </w:r>
      <w:r w:rsidR="00F76D6B" w:rsidRPr="00030ECA">
        <w:rPr>
          <w:sz w:val="22"/>
          <w:szCs w:val="22"/>
        </w:rPr>
        <w:t>.</w:t>
      </w:r>
      <w:r w:rsidRPr="00030ECA">
        <w:rPr>
          <w:sz w:val="22"/>
          <w:szCs w:val="22"/>
        </w:rPr>
        <w:t xml:space="preserve"> </w:t>
      </w:r>
    </w:p>
    <w:p w:rsidR="004446E0" w:rsidRPr="00F1619A" w:rsidRDefault="004446E0" w:rsidP="00E607B7">
      <w:pPr>
        <w:pStyle w:val="Default"/>
        <w:jc w:val="both"/>
        <w:rPr>
          <w:sz w:val="22"/>
          <w:szCs w:val="22"/>
        </w:rPr>
      </w:pPr>
      <w:r w:rsidRPr="00F1619A">
        <w:rPr>
          <w:sz w:val="22"/>
          <w:szCs w:val="22"/>
        </w:rPr>
        <w:t xml:space="preserve"> </w:t>
      </w:r>
    </w:p>
    <w:p w:rsidR="004446E0" w:rsidRPr="00F1619A" w:rsidRDefault="004446E0" w:rsidP="00E607B7">
      <w:pPr>
        <w:pStyle w:val="Default"/>
        <w:jc w:val="both"/>
        <w:rPr>
          <w:sz w:val="22"/>
          <w:szCs w:val="22"/>
        </w:rPr>
      </w:pPr>
      <w:r w:rsidRPr="00F1619A">
        <w:rPr>
          <w:b/>
          <w:bCs/>
          <w:sz w:val="22"/>
          <w:szCs w:val="22"/>
          <w:u w:val="single"/>
        </w:rPr>
        <w:t>The Primary Treating Physician (PTP)</w:t>
      </w:r>
      <w:r w:rsidRPr="00F1619A">
        <w:rPr>
          <w:b/>
          <w:bCs/>
          <w:sz w:val="22"/>
          <w:szCs w:val="22"/>
        </w:rPr>
        <w:t xml:space="preserve"> </w:t>
      </w:r>
      <w:r w:rsidRPr="00F1619A">
        <w:rPr>
          <w:sz w:val="22"/>
          <w:szCs w:val="22"/>
        </w:rPr>
        <w:t xml:space="preserve">is the doctor with the overall responsibility for treatment of your injury or illness. </w:t>
      </w:r>
    </w:p>
    <w:p w:rsidR="00264867" w:rsidRPr="00F1619A" w:rsidRDefault="00264867" w:rsidP="00E607B7">
      <w:pPr>
        <w:pStyle w:val="Default"/>
        <w:jc w:val="both"/>
        <w:rPr>
          <w:sz w:val="22"/>
          <w:szCs w:val="22"/>
        </w:rPr>
      </w:pPr>
    </w:p>
    <w:p w:rsidR="004446E0" w:rsidRPr="00F1619A" w:rsidRDefault="004446E0" w:rsidP="00E607B7">
      <w:pPr>
        <w:pStyle w:val="Default"/>
        <w:jc w:val="both"/>
        <w:rPr>
          <w:sz w:val="22"/>
          <w:szCs w:val="22"/>
        </w:rPr>
      </w:pPr>
      <w:r w:rsidRPr="00F1619A">
        <w:rPr>
          <w:b/>
          <w:bCs/>
          <w:sz w:val="22"/>
          <w:szCs w:val="22"/>
          <w:u w:val="single"/>
        </w:rPr>
        <w:t>Disclosure of Medical Records:</w:t>
      </w:r>
      <w:r w:rsidRPr="00F1619A">
        <w:rPr>
          <w:b/>
          <w:bCs/>
          <w:sz w:val="22"/>
          <w:szCs w:val="22"/>
        </w:rPr>
        <w:t xml:space="preserve"> </w:t>
      </w:r>
      <w:r w:rsidRPr="00F1619A">
        <w:rPr>
          <w:sz w:val="22"/>
          <w:szCs w:val="22"/>
        </w:rPr>
        <w:t xml:space="preserve">After you make a claim for workers' compensation benefits, your medical records will not have the same level of privacy that you usually expect. If you don’t agree to voluntarily release medical records, a workers’ compensation judge may decide what records will be released. If you request privacy, the judge may "seal" (keep private) certain medical records. </w:t>
      </w:r>
    </w:p>
    <w:p w:rsidR="00311B82" w:rsidRPr="00F1619A" w:rsidRDefault="00311B82" w:rsidP="00E607B7">
      <w:pPr>
        <w:pStyle w:val="Default"/>
        <w:jc w:val="both"/>
        <w:rPr>
          <w:sz w:val="22"/>
          <w:szCs w:val="22"/>
        </w:rPr>
      </w:pPr>
    </w:p>
    <w:p w:rsidR="004446E0" w:rsidRPr="00F1619A" w:rsidRDefault="004446E0" w:rsidP="00E607B7">
      <w:pPr>
        <w:pStyle w:val="Default"/>
        <w:jc w:val="both"/>
        <w:rPr>
          <w:sz w:val="22"/>
          <w:szCs w:val="22"/>
        </w:rPr>
      </w:pPr>
      <w:r w:rsidRPr="00F1619A">
        <w:rPr>
          <w:b/>
          <w:bCs/>
          <w:sz w:val="22"/>
          <w:szCs w:val="22"/>
          <w:u w:val="single"/>
        </w:rPr>
        <w:t>Payment for Temporary Disability (Lost Wages):</w:t>
      </w:r>
      <w:r w:rsidRPr="00F1619A">
        <w:rPr>
          <w:b/>
          <w:bCs/>
          <w:sz w:val="22"/>
          <w:szCs w:val="22"/>
        </w:rPr>
        <w:t xml:space="preserve"> </w:t>
      </w:r>
      <w:r w:rsidRPr="00F1619A">
        <w:rPr>
          <w:sz w:val="22"/>
          <w:szCs w:val="22"/>
        </w:rPr>
        <w:t xml:space="preserve">If you can't work while you are recovering from a job injury or illness, you may receive temporary disability payments for a limited period of time. These payments may change or stop when your doctor says you are able to return to work. These benefits are tax-free. Temporary disability payments are two-thirds of your average weekly pay, within minimums and maximums set by state law. Payments are not made for the first three days you are off the job unless you are hospitalized overnight or cannot work for more than 14 days. </w:t>
      </w:r>
    </w:p>
    <w:p w:rsidR="00311B82" w:rsidRPr="00F1619A" w:rsidRDefault="00311B82" w:rsidP="00E607B7">
      <w:pPr>
        <w:pStyle w:val="Default"/>
        <w:jc w:val="both"/>
        <w:rPr>
          <w:sz w:val="22"/>
          <w:szCs w:val="22"/>
        </w:rPr>
      </w:pPr>
    </w:p>
    <w:p w:rsidR="00BD16CD" w:rsidRPr="009017B1" w:rsidRDefault="00BD16CD" w:rsidP="00E607B7">
      <w:pPr>
        <w:pStyle w:val="Default"/>
        <w:jc w:val="both"/>
        <w:rPr>
          <w:strike/>
          <w:sz w:val="22"/>
          <w:szCs w:val="22"/>
        </w:rPr>
      </w:pPr>
      <w:r w:rsidRPr="00F1619A">
        <w:rPr>
          <w:b/>
          <w:bCs/>
          <w:sz w:val="22"/>
          <w:szCs w:val="22"/>
          <w:u w:val="single"/>
        </w:rPr>
        <w:t>Return to Work:</w:t>
      </w:r>
      <w:r w:rsidRPr="009017B1">
        <w:rPr>
          <w:b/>
          <w:bCs/>
          <w:sz w:val="22"/>
          <w:szCs w:val="22"/>
        </w:rPr>
        <w:t xml:space="preserve"> </w:t>
      </w:r>
      <w:r w:rsidRPr="009017B1">
        <w:rPr>
          <w:sz w:val="22"/>
          <w:szCs w:val="22"/>
        </w:rPr>
        <w:t xml:space="preserve">To help you to return to work as soon as possible, you should actively communicate with your treating doctor, claims </w:t>
      </w:r>
      <w:r w:rsidR="009017B1" w:rsidRPr="009017B1">
        <w:rPr>
          <w:sz w:val="22"/>
          <w:szCs w:val="22"/>
        </w:rPr>
        <w:t>administrator</w:t>
      </w:r>
      <w:r w:rsidRPr="009017B1">
        <w:rPr>
          <w:sz w:val="22"/>
          <w:szCs w:val="22"/>
        </w:rPr>
        <w:t xml:space="preserve"> and employer about the kinds of work you can do while recovering. They may coordinate efforts to return you to</w:t>
      </w:r>
      <w:r w:rsidR="00AE30AF" w:rsidRPr="009017B1">
        <w:rPr>
          <w:sz w:val="22"/>
          <w:szCs w:val="22"/>
        </w:rPr>
        <w:t xml:space="preserve"> modified duty or other work that is medically appropriate. This modified or other duty may be temporary or may be extended depending on the nature of your injury or illness.</w:t>
      </w:r>
    </w:p>
    <w:p w:rsidR="00311B82" w:rsidRPr="00F1619A" w:rsidRDefault="00311B82" w:rsidP="00E607B7">
      <w:pPr>
        <w:pStyle w:val="Default"/>
        <w:jc w:val="both"/>
        <w:rPr>
          <w:sz w:val="22"/>
          <w:szCs w:val="22"/>
          <w:u w:val="single"/>
        </w:rPr>
      </w:pPr>
    </w:p>
    <w:p w:rsidR="004446E0" w:rsidRPr="00F1619A" w:rsidRDefault="004446E0" w:rsidP="00E607B7">
      <w:pPr>
        <w:pStyle w:val="Default"/>
        <w:jc w:val="both"/>
        <w:rPr>
          <w:sz w:val="22"/>
          <w:szCs w:val="22"/>
        </w:rPr>
      </w:pPr>
      <w:r w:rsidRPr="00F1619A">
        <w:rPr>
          <w:b/>
          <w:bCs/>
          <w:sz w:val="22"/>
          <w:szCs w:val="22"/>
          <w:u w:val="single"/>
        </w:rPr>
        <w:t>Payment for Permanent Disability:</w:t>
      </w:r>
      <w:r w:rsidRPr="003B681D">
        <w:rPr>
          <w:b/>
          <w:bCs/>
          <w:sz w:val="22"/>
          <w:szCs w:val="22"/>
        </w:rPr>
        <w:t xml:space="preserve"> </w:t>
      </w:r>
      <w:r w:rsidRPr="00F1619A">
        <w:rPr>
          <w:sz w:val="22"/>
          <w:szCs w:val="22"/>
        </w:rPr>
        <w:t xml:space="preserve">If a doctor says you </w:t>
      </w:r>
      <w:r w:rsidRPr="009017B1">
        <w:rPr>
          <w:sz w:val="22"/>
          <w:szCs w:val="22"/>
        </w:rPr>
        <w:t xml:space="preserve">have </w:t>
      </w:r>
      <w:r w:rsidR="00284CB5" w:rsidRPr="009017B1">
        <w:rPr>
          <w:sz w:val="22"/>
          <w:szCs w:val="22"/>
        </w:rPr>
        <w:t xml:space="preserve">permanent disability because you will </w:t>
      </w:r>
      <w:r w:rsidRPr="009017B1">
        <w:rPr>
          <w:sz w:val="22"/>
          <w:szCs w:val="22"/>
        </w:rPr>
        <w:t>not recover completely from your injury</w:t>
      </w:r>
      <w:r w:rsidR="00284CB5" w:rsidRPr="009017B1">
        <w:rPr>
          <w:sz w:val="22"/>
          <w:szCs w:val="22"/>
        </w:rPr>
        <w:t>,</w:t>
      </w:r>
      <w:r w:rsidRPr="009017B1">
        <w:rPr>
          <w:sz w:val="22"/>
          <w:szCs w:val="22"/>
        </w:rPr>
        <w:t xml:space="preserve"> you may receive additional payments. The amount will depend on the type of injury, extent of impairment,</w:t>
      </w:r>
      <w:r w:rsidRPr="00F1619A">
        <w:rPr>
          <w:sz w:val="22"/>
          <w:szCs w:val="22"/>
        </w:rPr>
        <w:t xml:space="preserve"> your age, occupation, date of injury, and your wages before you were injured. </w:t>
      </w:r>
    </w:p>
    <w:p w:rsidR="00C014FF" w:rsidRPr="00F1619A" w:rsidRDefault="00C014FF" w:rsidP="00E607B7">
      <w:pPr>
        <w:pStyle w:val="Default"/>
        <w:jc w:val="both"/>
        <w:rPr>
          <w:sz w:val="22"/>
          <w:szCs w:val="22"/>
        </w:rPr>
      </w:pPr>
    </w:p>
    <w:p w:rsidR="004446E0" w:rsidRPr="009017B1" w:rsidRDefault="004446E0" w:rsidP="00E607B7">
      <w:pPr>
        <w:pStyle w:val="Default"/>
        <w:jc w:val="both"/>
        <w:rPr>
          <w:sz w:val="22"/>
          <w:szCs w:val="22"/>
        </w:rPr>
      </w:pPr>
      <w:r w:rsidRPr="00F1619A">
        <w:rPr>
          <w:b/>
          <w:bCs/>
          <w:sz w:val="22"/>
          <w:szCs w:val="22"/>
          <w:u w:val="single"/>
        </w:rPr>
        <w:t>Supplemental Job Displacement Benefit (SJDB):</w:t>
      </w:r>
      <w:r w:rsidRPr="00F1619A">
        <w:rPr>
          <w:b/>
          <w:bCs/>
          <w:sz w:val="22"/>
          <w:szCs w:val="22"/>
        </w:rPr>
        <w:t xml:space="preserve"> </w:t>
      </w:r>
      <w:r w:rsidRPr="00F1619A">
        <w:rPr>
          <w:sz w:val="22"/>
          <w:szCs w:val="22"/>
        </w:rPr>
        <w:t xml:space="preserve">If you were injured </w:t>
      </w:r>
      <w:r w:rsidRPr="009017B1">
        <w:rPr>
          <w:sz w:val="22"/>
          <w:szCs w:val="22"/>
        </w:rPr>
        <w:t>after</w:t>
      </w:r>
      <w:r w:rsidR="00284CB5" w:rsidRPr="009017B1">
        <w:rPr>
          <w:sz w:val="22"/>
          <w:szCs w:val="22"/>
        </w:rPr>
        <w:t xml:space="preserve"> </w:t>
      </w:r>
      <w:r w:rsidR="00A0408F" w:rsidRPr="009017B1">
        <w:rPr>
          <w:sz w:val="22"/>
          <w:szCs w:val="22"/>
        </w:rPr>
        <w:t>2013,</w:t>
      </w:r>
      <w:r w:rsidRPr="009017B1">
        <w:rPr>
          <w:sz w:val="22"/>
          <w:szCs w:val="22"/>
        </w:rPr>
        <w:t xml:space="preserve"> your injury results in a permanent disability</w:t>
      </w:r>
      <w:r w:rsidR="00A0408F" w:rsidRPr="009017B1">
        <w:rPr>
          <w:sz w:val="22"/>
          <w:szCs w:val="22"/>
        </w:rPr>
        <w:t>,</w:t>
      </w:r>
      <w:r w:rsidRPr="009017B1">
        <w:rPr>
          <w:sz w:val="22"/>
          <w:szCs w:val="22"/>
        </w:rPr>
        <w:t xml:space="preserve"> and your employer does not offer regular, modified, or alternative work, you may qualify for a </w:t>
      </w:r>
      <w:r w:rsidRPr="00B74134">
        <w:rPr>
          <w:sz w:val="22"/>
          <w:szCs w:val="22"/>
        </w:rPr>
        <w:t xml:space="preserve">voucher </w:t>
      </w:r>
      <w:r w:rsidR="001E0D9F">
        <w:rPr>
          <w:sz w:val="22"/>
          <w:szCs w:val="22"/>
        </w:rPr>
        <w:t xml:space="preserve">to pay </w:t>
      </w:r>
      <w:r w:rsidRPr="00B74134">
        <w:rPr>
          <w:sz w:val="22"/>
          <w:szCs w:val="22"/>
        </w:rPr>
        <w:t>f</w:t>
      </w:r>
      <w:r w:rsidRPr="009017B1">
        <w:rPr>
          <w:sz w:val="22"/>
          <w:szCs w:val="22"/>
        </w:rPr>
        <w:t>or retraining and/or skill enhancement</w:t>
      </w:r>
      <w:r w:rsidR="00A0408F" w:rsidRPr="009017B1">
        <w:rPr>
          <w:sz w:val="22"/>
          <w:szCs w:val="22"/>
        </w:rPr>
        <w:t>, books, tools or other resources to help you find a job</w:t>
      </w:r>
      <w:r w:rsidRPr="009017B1">
        <w:rPr>
          <w:sz w:val="22"/>
          <w:szCs w:val="22"/>
        </w:rPr>
        <w:t xml:space="preserve">. If you qualify, the claims administrator will </w:t>
      </w:r>
      <w:r w:rsidR="00A0408F" w:rsidRPr="009017B1">
        <w:rPr>
          <w:sz w:val="22"/>
          <w:szCs w:val="22"/>
        </w:rPr>
        <w:t>send information on what expenses are covered, the limits, documentation requirements, and deadlines</w:t>
      </w:r>
      <w:r w:rsidRPr="009017B1">
        <w:rPr>
          <w:sz w:val="22"/>
          <w:szCs w:val="22"/>
        </w:rPr>
        <w:t xml:space="preserve">. </w:t>
      </w:r>
    </w:p>
    <w:p w:rsidR="00E605AC" w:rsidRPr="00F1619A" w:rsidRDefault="00E605AC" w:rsidP="00E607B7">
      <w:pPr>
        <w:pStyle w:val="Default"/>
        <w:jc w:val="both"/>
        <w:rPr>
          <w:sz w:val="22"/>
          <w:szCs w:val="22"/>
        </w:rPr>
      </w:pPr>
    </w:p>
    <w:p w:rsidR="004446E0" w:rsidRPr="00F1619A" w:rsidRDefault="004446E0" w:rsidP="00E607B7">
      <w:pPr>
        <w:pStyle w:val="Default"/>
        <w:jc w:val="both"/>
        <w:rPr>
          <w:sz w:val="22"/>
          <w:szCs w:val="22"/>
        </w:rPr>
      </w:pPr>
      <w:r w:rsidRPr="00F1619A">
        <w:rPr>
          <w:b/>
          <w:bCs/>
          <w:sz w:val="22"/>
          <w:szCs w:val="22"/>
          <w:u w:val="single"/>
        </w:rPr>
        <w:t>Death Benefits:</w:t>
      </w:r>
      <w:r w:rsidRPr="00F1619A">
        <w:rPr>
          <w:b/>
          <w:bCs/>
          <w:sz w:val="22"/>
          <w:szCs w:val="22"/>
        </w:rPr>
        <w:t xml:space="preserve"> </w:t>
      </w:r>
      <w:r w:rsidRPr="00F1619A">
        <w:rPr>
          <w:sz w:val="22"/>
          <w:szCs w:val="22"/>
        </w:rPr>
        <w:t xml:space="preserve">If the injury or illness causes death, payments may be </w:t>
      </w:r>
      <w:r w:rsidRPr="009017B1">
        <w:rPr>
          <w:sz w:val="22"/>
          <w:szCs w:val="22"/>
        </w:rPr>
        <w:t xml:space="preserve">made to </w:t>
      </w:r>
      <w:r w:rsidR="00A0408F" w:rsidRPr="009017B1">
        <w:rPr>
          <w:sz w:val="22"/>
          <w:szCs w:val="22"/>
        </w:rPr>
        <w:t xml:space="preserve">individuals </w:t>
      </w:r>
      <w:r w:rsidRPr="00F1619A">
        <w:rPr>
          <w:sz w:val="22"/>
          <w:szCs w:val="22"/>
        </w:rPr>
        <w:t xml:space="preserve">who were financially dependent on the deceased worker. </w:t>
      </w:r>
    </w:p>
    <w:p w:rsidR="00E605AC" w:rsidRPr="00F1619A" w:rsidRDefault="00E605AC" w:rsidP="00E607B7">
      <w:pPr>
        <w:pStyle w:val="Default"/>
        <w:jc w:val="both"/>
        <w:rPr>
          <w:sz w:val="22"/>
          <w:szCs w:val="22"/>
        </w:rPr>
      </w:pPr>
    </w:p>
    <w:p w:rsidR="004446E0" w:rsidRPr="00F1619A" w:rsidRDefault="004446E0" w:rsidP="00E607B7">
      <w:pPr>
        <w:pStyle w:val="Default"/>
        <w:jc w:val="both"/>
        <w:rPr>
          <w:sz w:val="22"/>
          <w:szCs w:val="22"/>
        </w:rPr>
      </w:pPr>
      <w:r w:rsidRPr="00F1619A">
        <w:rPr>
          <w:b/>
          <w:bCs/>
          <w:sz w:val="22"/>
          <w:szCs w:val="22"/>
          <w:u w:val="single"/>
        </w:rPr>
        <w:t>Resolving Problems or Disputes:</w:t>
      </w:r>
      <w:r w:rsidRPr="003B681D">
        <w:rPr>
          <w:b/>
          <w:bCs/>
          <w:sz w:val="22"/>
          <w:szCs w:val="22"/>
        </w:rPr>
        <w:t xml:space="preserve"> </w:t>
      </w:r>
      <w:r w:rsidRPr="00F1619A">
        <w:rPr>
          <w:sz w:val="22"/>
          <w:szCs w:val="22"/>
        </w:rPr>
        <w:t xml:space="preserve">You have the right to disagree with decisions affecting your claim. If you have a disagreement, contact </w:t>
      </w:r>
      <w:r w:rsidR="00EE46BA" w:rsidRPr="009017B1">
        <w:rPr>
          <w:sz w:val="22"/>
          <w:szCs w:val="22"/>
        </w:rPr>
        <w:t xml:space="preserve">the </w:t>
      </w:r>
      <w:r w:rsidRPr="009017B1">
        <w:rPr>
          <w:sz w:val="22"/>
          <w:szCs w:val="22"/>
        </w:rPr>
        <w:t xml:space="preserve">claims administrator first to see if you can resolve it. </w:t>
      </w:r>
      <w:r w:rsidR="00EE46BA" w:rsidRPr="009017B1">
        <w:rPr>
          <w:sz w:val="22"/>
          <w:szCs w:val="22"/>
        </w:rPr>
        <w:t>If you have a dispute over a denial or modification of medical care, you can request an independent medical review using the form that will be sent by the claims administrator.</w:t>
      </w:r>
      <w:r w:rsidR="00EE46BA" w:rsidRPr="003B681D">
        <w:rPr>
          <w:sz w:val="22"/>
          <w:szCs w:val="22"/>
        </w:rPr>
        <w:t xml:space="preserve"> </w:t>
      </w:r>
      <w:r w:rsidRPr="00F1619A">
        <w:rPr>
          <w:sz w:val="22"/>
          <w:szCs w:val="22"/>
        </w:rPr>
        <w:t xml:space="preserve">If you are not receiving benefits, you may be able to get State Disability Insurance (SDI) or unemployment insurance (UI) benefits. Call the state Employment Development Department at (800) 480-3287 or (800) 333-4606, or go to their website at </w:t>
      </w:r>
      <w:hyperlink r:id="rId8" w:history="1">
        <w:r w:rsidR="00E605AC" w:rsidRPr="009017B1">
          <w:rPr>
            <w:rStyle w:val="Hyperlink"/>
            <w:sz w:val="22"/>
            <w:szCs w:val="22"/>
          </w:rPr>
          <w:t>www.edd.ca.gov</w:t>
        </w:r>
      </w:hyperlink>
      <w:r w:rsidRPr="00F1619A">
        <w:rPr>
          <w:sz w:val="22"/>
          <w:szCs w:val="22"/>
        </w:rPr>
        <w:t xml:space="preserve">. </w:t>
      </w:r>
    </w:p>
    <w:p w:rsidR="00E605AC" w:rsidRPr="00F1619A" w:rsidRDefault="00E605AC" w:rsidP="00E607B7">
      <w:pPr>
        <w:pStyle w:val="Default"/>
        <w:jc w:val="both"/>
        <w:rPr>
          <w:sz w:val="22"/>
          <w:szCs w:val="22"/>
        </w:rPr>
      </w:pPr>
    </w:p>
    <w:p w:rsidR="001E0D9F" w:rsidRDefault="001E0D9F" w:rsidP="001E0D9F">
      <w:pPr>
        <w:pStyle w:val="Default"/>
        <w:jc w:val="both"/>
        <w:rPr>
          <w:sz w:val="22"/>
          <w:szCs w:val="22"/>
        </w:rPr>
      </w:pPr>
      <w:r w:rsidRPr="001E0D9F">
        <w:rPr>
          <w:bCs/>
          <w:sz w:val="22"/>
          <w:szCs w:val="22"/>
        </w:rPr>
        <w:t>It is illegal for your employer</w:t>
      </w:r>
      <w:r w:rsidRPr="003B681D">
        <w:rPr>
          <w:b/>
          <w:bCs/>
          <w:sz w:val="22"/>
          <w:szCs w:val="22"/>
        </w:rPr>
        <w:t xml:space="preserve"> </w:t>
      </w:r>
      <w:r w:rsidRPr="00F1619A">
        <w:rPr>
          <w:sz w:val="22"/>
          <w:szCs w:val="22"/>
        </w:rPr>
        <w:t xml:space="preserve">to punish or fire you for having a job injury or illness, for filing a claim, or testifying in another person's workers' compensation case (Labor Code 132a). If proven, you may receive lost wages, job reinstatement, increased benefits, and costs and expenses up to limits set by the state. </w:t>
      </w:r>
    </w:p>
    <w:p w:rsidR="001E0D9F" w:rsidRPr="00F1619A" w:rsidRDefault="001E0D9F" w:rsidP="001E0D9F">
      <w:pPr>
        <w:pStyle w:val="Default"/>
        <w:jc w:val="both"/>
        <w:rPr>
          <w:sz w:val="22"/>
          <w:szCs w:val="22"/>
        </w:rPr>
      </w:pPr>
    </w:p>
    <w:p w:rsidR="009C4F91" w:rsidRPr="00F1619A" w:rsidRDefault="00BF5CC2" w:rsidP="00E607B7">
      <w:pPr>
        <w:pStyle w:val="Default"/>
        <w:jc w:val="both"/>
        <w:rPr>
          <w:sz w:val="22"/>
          <w:szCs w:val="22"/>
        </w:rPr>
      </w:pPr>
      <w:r w:rsidRPr="00F1619A">
        <w:rPr>
          <w:b/>
          <w:bCs/>
          <w:sz w:val="22"/>
          <w:szCs w:val="22"/>
          <w:u w:val="single"/>
        </w:rPr>
        <w:t>For Free Help and Information: Contact</w:t>
      </w:r>
      <w:r w:rsidR="004446E0" w:rsidRPr="00F1619A">
        <w:rPr>
          <w:b/>
          <w:bCs/>
          <w:sz w:val="22"/>
          <w:szCs w:val="22"/>
          <w:u w:val="single"/>
        </w:rPr>
        <w:t xml:space="preserve"> </w:t>
      </w:r>
      <w:proofErr w:type="gramStart"/>
      <w:r w:rsidR="004446E0" w:rsidRPr="00F1619A">
        <w:rPr>
          <w:b/>
          <w:bCs/>
          <w:sz w:val="22"/>
          <w:szCs w:val="22"/>
          <w:u w:val="single"/>
        </w:rPr>
        <w:t>an Information</w:t>
      </w:r>
      <w:proofErr w:type="gramEnd"/>
      <w:r w:rsidR="004446E0" w:rsidRPr="00F1619A">
        <w:rPr>
          <w:b/>
          <w:bCs/>
          <w:sz w:val="22"/>
          <w:szCs w:val="22"/>
          <w:u w:val="single"/>
        </w:rPr>
        <w:t xml:space="preserve"> &amp; Assistance (I&amp;A) Officer:</w:t>
      </w:r>
      <w:r w:rsidR="004446E0" w:rsidRPr="00F1619A">
        <w:rPr>
          <w:b/>
          <w:bCs/>
          <w:sz w:val="22"/>
          <w:szCs w:val="22"/>
        </w:rPr>
        <w:t xml:space="preserve"> </w:t>
      </w:r>
      <w:r w:rsidR="009C4F91" w:rsidRPr="00F1619A">
        <w:rPr>
          <w:sz w:val="22"/>
          <w:szCs w:val="22"/>
        </w:rPr>
        <w:t>State I&amp;A officers answer questions, help injured workers, provide forms, and help resolve problems</w:t>
      </w:r>
      <w:r w:rsidR="00806702" w:rsidRPr="00F1619A">
        <w:rPr>
          <w:sz w:val="22"/>
          <w:szCs w:val="22"/>
          <w:u w:val="single"/>
        </w:rPr>
        <w:t xml:space="preserve"> </w:t>
      </w:r>
      <w:r w:rsidR="00806702" w:rsidRPr="009017B1">
        <w:rPr>
          <w:sz w:val="22"/>
          <w:szCs w:val="22"/>
        </w:rPr>
        <w:t>for free</w:t>
      </w:r>
      <w:r w:rsidR="009C4F91" w:rsidRPr="009017B1">
        <w:rPr>
          <w:sz w:val="22"/>
          <w:szCs w:val="22"/>
        </w:rPr>
        <w:t>.</w:t>
      </w:r>
      <w:r w:rsidR="009C4F91" w:rsidRPr="00F1619A">
        <w:rPr>
          <w:sz w:val="22"/>
          <w:szCs w:val="22"/>
        </w:rPr>
        <w:t xml:space="preserve"> Some I&amp;</w:t>
      </w:r>
      <w:proofErr w:type="gramStart"/>
      <w:r w:rsidR="009C4F91" w:rsidRPr="00F1619A">
        <w:rPr>
          <w:sz w:val="22"/>
          <w:szCs w:val="22"/>
        </w:rPr>
        <w:t>A</w:t>
      </w:r>
      <w:proofErr w:type="gramEnd"/>
      <w:r w:rsidR="009C4F91" w:rsidRPr="00F1619A">
        <w:rPr>
          <w:sz w:val="22"/>
          <w:szCs w:val="22"/>
        </w:rPr>
        <w:t xml:space="preserve"> officers hold workshops for injured workers. To obtain important information about the workers’ compensation claims process and your rights and obligations, go to www.dwc.ca.gov or contact an I&amp;</w:t>
      </w:r>
      <w:proofErr w:type="gramStart"/>
      <w:r w:rsidR="009C4F91" w:rsidRPr="00F1619A">
        <w:rPr>
          <w:sz w:val="22"/>
          <w:szCs w:val="22"/>
        </w:rPr>
        <w:t>A</w:t>
      </w:r>
      <w:proofErr w:type="gramEnd"/>
      <w:r w:rsidR="009C4F91" w:rsidRPr="00F1619A">
        <w:rPr>
          <w:sz w:val="22"/>
          <w:szCs w:val="22"/>
        </w:rPr>
        <w:t xml:space="preserve"> officer of the state Division of Workers’ Compensation. You can also hear recorded information and a list of local I&amp;</w:t>
      </w:r>
      <w:proofErr w:type="gramStart"/>
      <w:r w:rsidR="009C4F91" w:rsidRPr="00F1619A">
        <w:rPr>
          <w:sz w:val="22"/>
          <w:szCs w:val="22"/>
        </w:rPr>
        <w:t>A</w:t>
      </w:r>
      <w:proofErr w:type="gramEnd"/>
      <w:r w:rsidR="009C4F91" w:rsidRPr="00F1619A">
        <w:rPr>
          <w:sz w:val="22"/>
          <w:szCs w:val="22"/>
        </w:rPr>
        <w:t xml:space="preserve"> offices by calling (800) 736-7401. </w:t>
      </w:r>
    </w:p>
    <w:p w:rsidR="00E605AC" w:rsidRPr="00F1619A" w:rsidRDefault="00E605AC" w:rsidP="00E607B7">
      <w:pPr>
        <w:pStyle w:val="Default"/>
        <w:jc w:val="both"/>
        <w:rPr>
          <w:sz w:val="22"/>
          <w:szCs w:val="22"/>
        </w:rPr>
      </w:pPr>
    </w:p>
    <w:p w:rsidR="009C4F91" w:rsidRPr="00F1619A" w:rsidRDefault="009C4F91" w:rsidP="00E607B7">
      <w:pPr>
        <w:pStyle w:val="Default"/>
        <w:jc w:val="both"/>
        <w:rPr>
          <w:sz w:val="22"/>
          <w:szCs w:val="22"/>
        </w:rPr>
      </w:pPr>
      <w:r w:rsidRPr="00F1619A">
        <w:rPr>
          <w:b/>
          <w:bCs/>
          <w:sz w:val="22"/>
          <w:szCs w:val="22"/>
          <w:u w:val="single"/>
        </w:rPr>
        <w:t>You can consult with an attorney</w:t>
      </w:r>
      <w:r w:rsidR="0023002B">
        <w:rPr>
          <w:b/>
          <w:bCs/>
          <w:sz w:val="22"/>
          <w:szCs w:val="22"/>
          <w:u w:val="single"/>
        </w:rPr>
        <w:t>:</w:t>
      </w:r>
      <w:r w:rsidRPr="00F1619A">
        <w:rPr>
          <w:sz w:val="22"/>
          <w:szCs w:val="22"/>
        </w:rPr>
        <w:t xml:space="preserve"> </w:t>
      </w:r>
      <w:r w:rsidR="001E0D9F">
        <w:rPr>
          <w:sz w:val="22"/>
          <w:szCs w:val="22"/>
        </w:rPr>
        <w:t xml:space="preserve">Most attorneys offer one free consultation. </w:t>
      </w:r>
      <w:r w:rsidRPr="00F1619A">
        <w:rPr>
          <w:sz w:val="22"/>
          <w:szCs w:val="22"/>
        </w:rPr>
        <w:t xml:space="preserve">If you decide to hire an attorney, his or her fee will be taken out of some of your benefits. For names of workers' compensation attorneys, call the State Bar of California at (415) 538-2120 or go to their web site at </w:t>
      </w:r>
      <w:hyperlink r:id="rId9" w:history="1">
        <w:r w:rsidR="007C10AB" w:rsidRPr="009017B1">
          <w:rPr>
            <w:rStyle w:val="Hyperlink"/>
            <w:bCs/>
            <w:sz w:val="22"/>
            <w:szCs w:val="22"/>
          </w:rPr>
          <w:t>www.californiaspecialist.org</w:t>
        </w:r>
      </w:hyperlink>
      <w:r w:rsidRPr="00F1619A">
        <w:rPr>
          <w:sz w:val="22"/>
          <w:szCs w:val="22"/>
        </w:rPr>
        <w:t xml:space="preserve">. </w:t>
      </w:r>
    </w:p>
    <w:p w:rsidR="007C10AB" w:rsidRPr="00F1619A" w:rsidRDefault="007C10AB" w:rsidP="00E607B7">
      <w:pPr>
        <w:pStyle w:val="Default"/>
        <w:jc w:val="both"/>
        <w:rPr>
          <w:sz w:val="22"/>
          <w:szCs w:val="22"/>
        </w:rPr>
      </w:pPr>
    </w:p>
    <w:p w:rsidR="009C4F91" w:rsidRDefault="009C4F91" w:rsidP="00E607B7">
      <w:pPr>
        <w:pStyle w:val="Default"/>
        <w:jc w:val="both"/>
        <w:rPr>
          <w:sz w:val="23"/>
          <w:szCs w:val="23"/>
        </w:rPr>
      </w:pPr>
      <w:r w:rsidRPr="00F1619A">
        <w:rPr>
          <w:b/>
          <w:bCs/>
          <w:sz w:val="22"/>
          <w:szCs w:val="22"/>
          <w:u w:val="single"/>
        </w:rPr>
        <w:t xml:space="preserve">Learn More </w:t>
      </w:r>
      <w:proofErr w:type="gramStart"/>
      <w:r w:rsidRPr="00F1619A">
        <w:rPr>
          <w:b/>
          <w:bCs/>
          <w:sz w:val="22"/>
          <w:szCs w:val="22"/>
          <w:u w:val="single"/>
        </w:rPr>
        <w:t>About</w:t>
      </w:r>
      <w:proofErr w:type="gramEnd"/>
      <w:r w:rsidRPr="00F1619A">
        <w:rPr>
          <w:b/>
          <w:bCs/>
          <w:sz w:val="22"/>
          <w:szCs w:val="22"/>
          <w:u w:val="single"/>
        </w:rPr>
        <w:t xml:space="preserve"> Workers’ Compensation</w:t>
      </w:r>
      <w:r w:rsidRPr="00F1619A">
        <w:rPr>
          <w:sz w:val="22"/>
          <w:szCs w:val="22"/>
          <w:u w:val="single"/>
        </w:rPr>
        <w:t>:</w:t>
      </w:r>
      <w:r w:rsidRPr="00F1619A">
        <w:rPr>
          <w:sz w:val="22"/>
          <w:szCs w:val="22"/>
        </w:rPr>
        <w:t xml:space="preserve"> For more information about the workers’ compensation claims process, go to </w:t>
      </w:r>
      <w:r w:rsidRPr="00B65AF7">
        <w:rPr>
          <w:rStyle w:val="Hyperlink"/>
        </w:rPr>
        <w:t>www.dwc.ca.gov</w:t>
      </w:r>
      <w:r w:rsidRPr="00F1619A">
        <w:rPr>
          <w:sz w:val="22"/>
          <w:szCs w:val="22"/>
        </w:rPr>
        <w:t xml:space="preserve">. At the website, you can access a useful booklet, “Workers’ Compensation in California: A Guidebook for Injured Workers.” You can also contact an Information &amp; Assistance Officer (above), or hear recorded information by calling 1-800-736-7401. </w:t>
      </w:r>
    </w:p>
    <w:p w:rsidR="004446E0" w:rsidRDefault="009C4F91" w:rsidP="00326509">
      <w:pPr>
        <w:pStyle w:val="Default"/>
      </w:pPr>
      <w:bookmarkStart w:id="0" w:name="_GoBack"/>
      <w:bookmarkEnd w:id="0"/>
      <w:r>
        <w:rPr>
          <w:sz w:val="23"/>
          <w:szCs w:val="23"/>
        </w:rPr>
        <w:t>Rev. 6/10 (Insert effective date)</w:t>
      </w:r>
    </w:p>
    <w:sectPr w:rsidR="004446E0" w:rsidSect="009F3C0C">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134" w:rsidRDefault="00B74134" w:rsidP="00B74134">
      <w:pPr>
        <w:spacing w:after="0" w:line="240" w:lineRule="auto"/>
      </w:pPr>
      <w:r>
        <w:separator/>
      </w:r>
    </w:p>
  </w:endnote>
  <w:endnote w:type="continuationSeparator" w:id="0">
    <w:p w:rsidR="00B74134" w:rsidRDefault="00B74134" w:rsidP="00B7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134" w:rsidRDefault="00B74134" w:rsidP="00B74134">
      <w:pPr>
        <w:spacing w:after="0" w:line="240" w:lineRule="auto"/>
      </w:pPr>
      <w:r>
        <w:separator/>
      </w:r>
    </w:p>
  </w:footnote>
  <w:footnote w:type="continuationSeparator" w:id="0">
    <w:p w:rsidR="00B74134" w:rsidRDefault="00B74134" w:rsidP="00B74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F2CF7"/>
    <w:multiLevelType w:val="hybridMultilevel"/>
    <w:tmpl w:val="12CC6EE4"/>
    <w:lvl w:ilvl="0" w:tplc="5426CD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313985"/>
    <w:multiLevelType w:val="hybridMultilevel"/>
    <w:tmpl w:val="A8AEB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CB974CA"/>
    <w:multiLevelType w:val="hybridMultilevel"/>
    <w:tmpl w:val="9230C50E"/>
    <w:lvl w:ilvl="0" w:tplc="5426CDF6">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8B202A"/>
    <w:multiLevelType w:val="hybridMultilevel"/>
    <w:tmpl w:val="AD368B86"/>
    <w:lvl w:ilvl="0" w:tplc="5426CD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356C28"/>
    <w:multiLevelType w:val="hybridMultilevel"/>
    <w:tmpl w:val="33BC2172"/>
    <w:lvl w:ilvl="0" w:tplc="D560448A">
      <w:numFmt w:val="bullet"/>
      <w:lvlText w:val="•"/>
      <w:lvlJc w:val="left"/>
      <w:pPr>
        <w:ind w:left="1800" w:hanging="360"/>
      </w:pPr>
      <w:rPr>
        <w:rFonts w:ascii="Arial" w:eastAsiaTheme="minorHAnsi" w:hAnsi="Arial" w:cs="Arial" w:hint="default"/>
        <w:sz w:val="2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B5D04D7"/>
    <w:multiLevelType w:val="hybridMultilevel"/>
    <w:tmpl w:val="9D0C4A64"/>
    <w:lvl w:ilvl="0" w:tplc="5426CDF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329C8"/>
    <w:multiLevelType w:val="hybridMultilevel"/>
    <w:tmpl w:val="EC86889C"/>
    <w:lvl w:ilvl="0" w:tplc="D560448A">
      <w:numFmt w:val="bullet"/>
      <w:lvlText w:val="•"/>
      <w:lvlJc w:val="left"/>
      <w:pPr>
        <w:ind w:left="1080" w:hanging="360"/>
      </w:pPr>
      <w:rPr>
        <w:rFonts w:ascii="Arial" w:eastAsiaTheme="minorHAnsi" w:hAnsi="Arial" w:cs="Arial" w:hint="default"/>
        <w:sz w:val="2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E0"/>
    <w:rsid w:val="000002EA"/>
    <w:rsid w:val="00021171"/>
    <w:rsid w:val="00030ECA"/>
    <w:rsid w:val="000B6F63"/>
    <w:rsid w:val="000D2ACD"/>
    <w:rsid w:val="000E3C0E"/>
    <w:rsid w:val="000E53D0"/>
    <w:rsid w:val="00107F37"/>
    <w:rsid w:val="00120E2F"/>
    <w:rsid w:val="00135672"/>
    <w:rsid w:val="001E0D9F"/>
    <w:rsid w:val="0023002B"/>
    <w:rsid w:val="00264867"/>
    <w:rsid w:val="00267595"/>
    <w:rsid w:val="00284CB5"/>
    <w:rsid w:val="002F67A2"/>
    <w:rsid w:val="003057BB"/>
    <w:rsid w:val="00311B82"/>
    <w:rsid w:val="00326509"/>
    <w:rsid w:val="00366BC3"/>
    <w:rsid w:val="003B681D"/>
    <w:rsid w:val="003F21F8"/>
    <w:rsid w:val="004446E0"/>
    <w:rsid w:val="004C5521"/>
    <w:rsid w:val="004F1200"/>
    <w:rsid w:val="00512C94"/>
    <w:rsid w:val="005776C2"/>
    <w:rsid w:val="00605DAA"/>
    <w:rsid w:val="00666624"/>
    <w:rsid w:val="00764928"/>
    <w:rsid w:val="007917C5"/>
    <w:rsid w:val="007C0653"/>
    <w:rsid w:val="007C10AB"/>
    <w:rsid w:val="007C79C8"/>
    <w:rsid w:val="007F6879"/>
    <w:rsid w:val="00806702"/>
    <w:rsid w:val="008173CA"/>
    <w:rsid w:val="008271E5"/>
    <w:rsid w:val="00867892"/>
    <w:rsid w:val="008F441C"/>
    <w:rsid w:val="009017B1"/>
    <w:rsid w:val="00943598"/>
    <w:rsid w:val="009C4F91"/>
    <w:rsid w:val="009F3C0C"/>
    <w:rsid w:val="00A0408F"/>
    <w:rsid w:val="00A219B4"/>
    <w:rsid w:val="00A92FF7"/>
    <w:rsid w:val="00AE30AF"/>
    <w:rsid w:val="00B53C69"/>
    <w:rsid w:val="00B60755"/>
    <w:rsid w:val="00B65AF7"/>
    <w:rsid w:val="00B74134"/>
    <w:rsid w:val="00BB2A2C"/>
    <w:rsid w:val="00BD16CD"/>
    <w:rsid w:val="00BF5CC2"/>
    <w:rsid w:val="00C014FF"/>
    <w:rsid w:val="00C01973"/>
    <w:rsid w:val="00C87FA9"/>
    <w:rsid w:val="00E15B22"/>
    <w:rsid w:val="00E371D4"/>
    <w:rsid w:val="00E605AC"/>
    <w:rsid w:val="00E607B7"/>
    <w:rsid w:val="00EE46BA"/>
    <w:rsid w:val="00EE6242"/>
    <w:rsid w:val="00F07F14"/>
    <w:rsid w:val="00F1619A"/>
    <w:rsid w:val="00F567C3"/>
    <w:rsid w:val="00F7019C"/>
    <w:rsid w:val="00F76D6B"/>
    <w:rsid w:val="00F8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6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605AC"/>
    <w:rPr>
      <w:color w:val="0000FF" w:themeColor="hyperlink"/>
      <w:u w:val="single"/>
    </w:rPr>
  </w:style>
  <w:style w:type="paragraph" w:styleId="BalloonText">
    <w:name w:val="Balloon Text"/>
    <w:basedOn w:val="Normal"/>
    <w:link w:val="BalloonTextChar"/>
    <w:uiPriority w:val="99"/>
    <w:semiHidden/>
    <w:unhideWhenUsed/>
    <w:rsid w:val="000B6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63"/>
    <w:rPr>
      <w:rFonts w:ascii="Tahoma" w:hAnsi="Tahoma" w:cs="Tahoma"/>
      <w:sz w:val="16"/>
      <w:szCs w:val="16"/>
    </w:rPr>
  </w:style>
  <w:style w:type="paragraph" w:styleId="Header">
    <w:name w:val="header"/>
    <w:basedOn w:val="Normal"/>
    <w:link w:val="HeaderChar"/>
    <w:uiPriority w:val="99"/>
    <w:unhideWhenUsed/>
    <w:rsid w:val="00B7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134"/>
  </w:style>
  <w:style w:type="paragraph" w:styleId="Footer">
    <w:name w:val="footer"/>
    <w:basedOn w:val="Normal"/>
    <w:link w:val="FooterChar"/>
    <w:uiPriority w:val="99"/>
    <w:unhideWhenUsed/>
    <w:rsid w:val="00B7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6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605AC"/>
    <w:rPr>
      <w:color w:val="0000FF" w:themeColor="hyperlink"/>
      <w:u w:val="single"/>
    </w:rPr>
  </w:style>
  <w:style w:type="paragraph" w:styleId="BalloonText">
    <w:name w:val="Balloon Text"/>
    <w:basedOn w:val="Normal"/>
    <w:link w:val="BalloonTextChar"/>
    <w:uiPriority w:val="99"/>
    <w:semiHidden/>
    <w:unhideWhenUsed/>
    <w:rsid w:val="000B6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F63"/>
    <w:rPr>
      <w:rFonts w:ascii="Tahoma" w:hAnsi="Tahoma" w:cs="Tahoma"/>
      <w:sz w:val="16"/>
      <w:szCs w:val="16"/>
    </w:rPr>
  </w:style>
  <w:style w:type="paragraph" w:styleId="Header">
    <w:name w:val="header"/>
    <w:basedOn w:val="Normal"/>
    <w:link w:val="HeaderChar"/>
    <w:uiPriority w:val="99"/>
    <w:unhideWhenUsed/>
    <w:rsid w:val="00B7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134"/>
  </w:style>
  <w:style w:type="paragraph" w:styleId="Footer">
    <w:name w:val="footer"/>
    <w:basedOn w:val="Normal"/>
    <w:link w:val="FooterChar"/>
    <w:uiPriority w:val="99"/>
    <w:unhideWhenUsed/>
    <w:rsid w:val="00B7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d.c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liforniaspecial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 Brenda</dc:creator>
  <cp:lastModifiedBy>Ramirez, Brenda</cp:lastModifiedBy>
  <cp:revision>2</cp:revision>
  <cp:lastPrinted>2014-08-29T16:53:00Z</cp:lastPrinted>
  <dcterms:created xsi:type="dcterms:W3CDTF">2014-08-29T18:59:00Z</dcterms:created>
  <dcterms:modified xsi:type="dcterms:W3CDTF">2014-08-29T18:59:00Z</dcterms:modified>
</cp:coreProperties>
</file>