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64" w:rsidRPr="005657D2" w:rsidRDefault="00653E5E" w:rsidP="002A0F64">
      <w:pPr>
        <w:pStyle w:val="MessageHeader"/>
        <w:spacing w:after="0" w:line="240" w:lineRule="auto"/>
        <w:ind w:left="0" w:firstLine="0"/>
        <w:jc w:val="center"/>
        <w:rPr>
          <w:rFonts w:cs="Arial"/>
          <w:sz w:val="22"/>
          <w:szCs w:val="24"/>
        </w:rPr>
      </w:pPr>
      <w:bookmarkStart w:id="0" w:name="_GoBack"/>
      <w:bookmarkEnd w:id="0"/>
      <w:r w:rsidRPr="005657D2">
        <w:rPr>
          <w:rFonts w:cs="Arial"/>
          <w:noProof/>
          <w:sz w:val="22"/>
          <w:szCs w:val="24"/>
        </w:rPr>
        <w:drawing>
          <wp:inline distT="0" distB="0" distL="0" distR="0" wp14:anchorId="7894E613" wp14:editId="034B7233">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2A0F64" w:rsidRPr="00980771" w:rsidRDefault="002A0F64" w:rsidP="002A0F64">
      <w:pPr>
        <w:pStyle w:val="MessageHeader"/>
        <w:spacing w:after="0" w:line="240" w:lineRule="auto"/>
        <w:jc w:val="center"/>
        <w:rPr>
          <w:rFonts w:cs="Arial"/>
          <w:spacing w:val="0"/>
          <w:position w:val="-12"/>
          <w:szCs w:val="24"/>
        </w:rPr>
      </w:pPr>
      <w:r w:rsidRPr="00980771">
        <w:rPr>
          <w:rFonts w:cs="Arial"/>
          <w:spacing w:val="12"/>
          <w:position w:val="-12"/>
          <w:szCs w:val="24"/>
        </w:rPr>
        <w:t>California Workers’ Compensation Institute</w:t>
      </w:r>
    </w:p>
    <w:p w:rsidR="002A0F64" w:rsidRPr="005657D2" w:rsidRDefault="002A0F64" w:rsidP="002A0F64">
      <w:pPr>
        <w:jc w:val="center"/>
        <w:rPr>
          <w:rFonts w:ascii="Arial" w:hAnsi="Arial" w:cs="Arial"/>
          <w:sz w:val="22"/>
          <w:szCs w:val="24"/>
        </w:rPr>
      </w:pPr>
      <w:r w:rsidRPr="005657D2">
        <w:rPr>
          <w:rFonts w:ascii="Arial" w:hAnsi="Arial" w:cs="Arial"/>
          <w:sz w:val="22"/>
          <w:szCs w:val="24"/>
        </w:rPr>
        <w:t xml:space="preserve">1111 Broadway Suite 2350, Oakland, CA 94607 • Tel: (510) 251-9470 • Fax: (510) </w:t>
      </w:r>
      <w:r w:rsidR="00997BB8" w:rsidRPr="005657D2">
        <w:rPr>
          <w:rFonts w:ascii="Arial" w:hAnsi="Arial" w:cs="Arial"/>
          <w:sz w:val="22"/>
          <w:szCs w:val="24"/>
        </w:rPr>
        <w:t>763-1592</w:t>
      </w:r>
    </w:p>
    <w:p w:rsidR="002A0F64" w:rsidRPr="009B708B" w:rsidRDefault="002A0F64" w:rsidP="002A0F64">
      <w:pPr>
        <w:pStyle w:val="MessageHeader"/>
        <w:spacing w:after="0" w:line="240" w:lineRule="auto"/>
        <w:ind w:left="0" w:firstLine="0"/>
        <w:jc w:val="center"/>
        <w:rPr>
          <w:rFonts w:cs="Arial"/>
          <w:spacing w:val="0"/>
          <w:szCs w:val="24"/>
        </w:rPr>
      </w:pPr>
    </w:p>
    <w:p w:rsidR="00237E06" w:rsidRPr="009B708B" w:rsidRDefault="00237E06" w:rsidP="002A0F64">
      <w:pPr>
        <w:pStyle w:val="MessageHeader"/>
        <w:spacing w:after="0" w:line="240" w:lineRule="auto"/>
        <w:ind w:left="0" w:firstLine="0"/>
        <w:jc w:val="center"/>
        <w:rPr>
          <w:rFonts w:cs="Arial"/>
          <w:spacing w:val="0"/>
          <w:szCs w:val="24"/>
        </w:rPr>
      </w:pPr>
    </w:p>
    <w:p w:rsidR="00997BB8" w:rsidRPr="009B708B" w:rsidRDefault="00997BB8" w:rsidP="00997BB8">
      <w:pPr>
        <w:pStyle w:val="MessageHeader"/>
        <w:spacing w:after="0" w:line="240" w:lineRule="auto"/>
        <w:ind w:left="5040" w:firstLine="0"/>
        <w:rPr>
          <w:rStyle w:val="MessageHeaderLabel"/>
          <w:rFonts w:ascii="Arial" w:hAnsi="Arial" w:cs="Arial"/>
          <w:spacing w:val="0"/>
          <w:sz w:val="24"/>
          <w:szCs w:val="24"/>
          <w:u w:val="single"/>
        </w:rPr>
      </w:pPr>
    </w:p>
    <w:p w:rsidR="00997BB8" w:rsidRPr="00F66768" w:rsidRDefault="00997BB8" w:rsidP="00997BB8">
      <w:pPr>
        <w:pStyle w:val="MessageHeader"/>
        <w:spacing w:after="0" w:line="240" w:lineRule="auto"/>
        <w:jc w:val="both"/>
        <w:rPr>
          <w:rStyle w:val="Hyperlink"/>
          <w:rFonts w:cs="Arial"/>
          <w:sz w:val="22"/>
          <w:szCs w:val="22"/>
        </w:rPr>
      </w:pPr>
      <w:r w:rsidRPr="00F66768">
        <w:rPr>
          <w:rStyle w:val="MessageHeaderLabel"/>
          <w:rFonts w:ascii="Arial" w:hAnsi="Arial" w:cs="Arial"/>
          <w:spacing w:val="0"/>
          <w:sz w:val="22"/>
          <w:szCs w:val="22"/>
          <w:u w:val="single"/>
        </w:rPr>
        <w:t xml:space="preserve">VIA E-MAIL to </w:t>
      </w:r>
      <w:hyperlink r:id="rId10" w:history="1">
        <w:r w:rsidRPr="00F66768">
          <w:rPr>
            <w:rStyle w:val="Hyperlink"/>
            <w:rFonts w:cs="Arial"/>
            <w:sz w:val="22"/>
            <w:szCs w:val="22"/>
          </w:rPr>
          <w:t>dwcrules@dir.ca.gov</w:t>
        </w:r>
      </w:hyperlink>
    </w:p>
    <w:p w:rsidR="00237E06" w:rsidRPr="00F66768" w:rsidRDefault="00237E06" w:rsidP="00997BB8">
      <w:pPr>
        <w:pStyle w:val="MessageHeader"/>
        <w:spacing w:after="0" w:line="240" w:lineRule="auto"/>
        <w:ind w:left="0" w:firstLine="0"/>
        <w:jc w:val="both"/>
        <w:rPr>
          <w:rFonts w:cs="Arial"/>
          <w:spacing w:val="0"/>
          <w:sz w:val="22"/>
          <w:szCs w:val="22"/>
        </w:rPr>
      </w:pPr>
    </w:p>
    <w:p w:rsidR="00997BB8" w:rsidRPr="00F66768" w:rsidRDefault="00997BB8" w:rsidP="002A0F64">
      <w:pPr>
        <w:pStyle w:val="MessageHeader"/>
        <w:spacing w:after="0" w:line="240" w:lineRule="auto"/>
        <w:rPr>
          <w:rStyle w:val="MessageHeaderLabel"/>
          <w:rFonts w:ascii="Arial" w:hAnsi="Arial" w:cs="Arial"/>
          <w:spacing w:val="0"/>
          <w:sz w:val="22"/>
          <w:szCs w:val="22"/>
        </w:rPr>
      </w:pPr>
    </w:p>
    <w:p w:rsidR="002A0F64" w:rsidRPr="00F66768" w:rsidRDefault="00951349" w:rsidP="002A0F64">
      <w:pPr>
        <w:pStyle w:val="MessageHeader"/>
        <w:spacing w:after="0" w:line="240" w:lineRule="auto"/>
        <w:rPr>
          <w:rStyle w:val="MessageHeaderLabel"/>
          <w:rFonts w:ascii="Arial" w:hAnsi="Arial" w:cs="Arial"/>
          <w:spacing w:val="0"/>
          <w:sz w:val="22"/>
          <w:szCs w:val="22"/>
        </w:rPr>
      </w:pPr>
      <w:r>
        <w:rPr>
          <w:rStyle w:val="MessageHeaderLabel"/>
          <w:rFonts w:ascii="Arial" w:hAnsi="Arial" w:cs="Arial"/>
          <w:spacing w:val="0"/>
          <w:sz w:val="22"/>
          <w:szCs w:val="22"/>
        </w:rPr>
        <w:t>October</w:t>
      </w:r>
      <w:r w:rsidR="006D674B" w:rsidRPr="00F66768">
        <w:rPr>
          <w:rStyle w:val="MessageHeaderLabel"/>
          <w:rFonts w:ascii="Arial" w:hAnsi="Arial" w:cs="Arial"/>
          <w:spacing w:val="0"/>
          <w:sz w:val="22"/>
          <w:szCs w:val="22"/>
        </w:rPr>
        <w:t xml:space="preserve"> 1</w:t>
      </w:r>
      <w:r w:rsidR="00033D1F" w:rsidRPr="00F66768">
        <w:rPr>
          <w:rStyle w:val="MessageHeaderLabel"/>
          <w:rFonts w:ascii="Arial" w:hAnsi="Arial" w:cs="Arial"/>
          <w:spacing w:val="0"/>
          <w:sz w:val="22"/>
          <w:szCs w:val="22"/>
        </w:rPr>
        <w:t>, 2014</w:t>
      </w:r>
    </w:p>
    <w:p w:rsidR="00EC45EB" w:rsidRPr="00F66768" w:rsidRDefault="00EC45EB" w:rsidP="002A0F64">
      <w:pPr>
        <w:pStyle w:val="MessageHeader"/>
        <w:spacing w:after="0" w:line="240" w:lineRule="auto"/>
        <w:rPr>
          <w:rStyle w:val="MessageHeaderLabel"/>
          <w:rFonts w:ascii="Arial" w:hAnsi="Arial" w:cs="Arial"/>
          <w:spacing w:val="0"/>
          <w:sz w:val="22"/>
          <w:szCs w:val="22"/>
        </w:rPr>
      </w:pPr>
    </w:p>
    <w:p w:rsidR="00237E06" w:rsidRPr="00F66768" w:rsidRDefault="00237E06" w:rsidP="002A0F64">
      <w:pPr>
        <w:pStyle w:val="MessageHeader"/>
        <w:spacing w:after="0" w:line="240" w:lineRule="auto"/>
        <w:rPr>
          <w:rStyle w:val="MessageHeaderLabel"/>
          <w:rFonts w:ascii="Arial" w:hAnsi="Arial" w:cs="Arial"/>
          <w:spacing w:val="0"/>
          <w:sz w:val="22"/>
          <w:szCs w:val="22"/>
        </w:rPr>
      </w:pP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Maureen Gray, Regulations Coordinator</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Department of Industrial Relations</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Division of Workers’ Compensation, Legal Unit</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 xml:space="preserve">Post Office Box 420603 </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San Francisco, CA  94142</w:t>
      </w:r>
    </w:p>
    <w:p w:rsidR="002A0F64" w:rsidRPr="00F66768" w:rsidRDefault="002A0F64" w:rsidP="002A0F64">
      <w:pPr>
        <w:pStyle w:val="MessageHeader"/>
        <w:spacing w:after="0" w:line="240" w:lineRule="auto"/>
        <w:rPr>
          <w:rStyle w:val="MessageHeaderLabel"/>
          <w:rFonts w:ascii="Arial" w:hAnsi="Arial" w:cs="Arial"/>
          <w:spacing w:val="0"/>
          <w:sz w:val="22"/>
          <w:szCs w:val="22"/>
        </w:rPr>
      </w:pPr>
    </w:p>
    <w:p w:rsidR="002A0F64" w:rsidRPr="00F66768" w:rsidRDefault="002A0F64" w:rsidP="002A0F64">
      <w:pPr>
        <w:pStyle w:val="MessageHeader"/>
        <w:spacing w:after="0" w:line="240" w:lineRule="auto"/>
        <w:rPr>
          <w:rStyle w:val="MessageHeaderLabel"/>
          <w:rFonts w:ascii="Arial" w:hAnsi="Arial" w:cs="Arial"/>
          <w:spacing w:val="0"/>
          <w:sz w:val="22"/>
          <w:szCs w:val="22"/>
        </w:rPr>
      </w:pPr>
    </w:p>
    <w:p w:rsidR="0001030C" w:rsidRPr="00F66768" w:rsidRDefault="00043A57" w:rsidP="00997BB8">
      <w:pPr>
        <w:pStyle w:val="MessageHeader"/>
        <w:spacing w:after="0" w:line="240" w:lineRule="auto"/>
        <w:ind w:right="-270" w:firstLine="0"/>
        <w:rPr>
          <w:rStyle w:val="MessageHeaderLabel"/>
          <w:rFonts w:ascii="Arial" w:hAnsi="Arial" w:cs="Arial"/>
          <w:b/>
          <w:spacing w:val="0"/>
          <w:sz w:val="22"/>
          <w:szCs w:val="22"/>
        </w:rPr>
      </w:pPr>
      <w:r w:rsidRPr="00F66768">
        <w:rPr>
          <w:rStyle w:val="MessageHeaderLabel"/>
          <w:rFonts w:ascii="Arial" w:hAnsi="Arial" w:cs="Arial"/>
          <w:b/>
          <w:spacing w:val="0"/>
          <w:sz w:val="22"/>
          <w:szCs w:val="22"/>
        </w:rPr>
        <w:t xml:space="preserve">RE:  </w:t>
      </w:r>
      <w:r w:rsidR="00951349">
        <w:rPr>
          <w:rStyle w:val="MessageHeaderLabel"/>
          <w:rFonts w:ascii="Arial" w:hAnsi="Arial" w:cs="Arial"/>
          <w:b/>
          <w:spacing w:val="0"/>
          <w:sz w:val="22"/>
          <w:szCs w:val="22"/>
        </w:rPr>
        <w:t>15-Day Comments</w:t>
      </w:r>
      <w:r w:rsidR="00A94505" w:rsidRPr="00F66768">
        <w:rPr>
          <w:rStyle w:val="MessageHeaderLabel"/>
          <w:rFonts w:ascii="Arial" w:hAnsi="Arial" w:cs="Arial"/>
          <w:b/>
          <w:spacing w:val="0"/>
          <w:sz w:val="22"/>
          <w:szCs w:val="22"/>
        </w:rPr>
        <w:t xml:space="preserve"> </w:t>
      </w:r>
      <w:r w:rsidR="00F4422B" w:rsidRPr="00F66768">
        <w:rPr>
          <w:rStyle w:val="MessageHeaderLabel"/>
          <w:rFonts w:ascii="Arial" w:hAnsi="Arial" w:cs="Arial"/>
          <w:b/>
          <w:spacing w:val="0"/>
          <w:sz w:val="22"/>
          <w:szCs w:val="22"/>
        </w:rPr>
        <w:t>–</w:t>
      </w:r>
      <w:r w:rsidR="00A94505" w:rsidRPr="00F66768">
        <w:rPr>
          <w:rStyle w:val="MessageHeaderLabel"/>
          <w:rFonts w:ascii="Arial" w:hAnsi="Arial" w:cs="Arial"/>
          <w:b/>
          <w:spacing w:val="0"/>
          <w:sz w:val="22"/>
          <w:szCs w:val="22"/>
        </w:rPr>
        <w:t xml:space="preserve"> </w:t>
      </w:r>
      <w:r w:rsidR="00033D1F" w:rsidRPr="00F66768">
        <w:rPr>
          <w:rStyle w:val="MessageHeaderLabel"/>
          <w:rFonts w:ascii="Arial" w:hAnsi="Arial" w:cs="Arial"/>
          <w:b/>
          <w:spacing w:val="0"/>
          <w:sz w:val="22"/>
          <w:szCs w:val="22"/>
        </w:rPr>
        <w:t>Copy Service Fee Schedule</w:t>
      </w:r>
    </w:p>
    <w:p w:rsidR="002A0F64" w:rsidRPr="00F66768" w:rsidRDefault="002A0F64" w:rsidP="002A0F64">
      <w:pPr>
        <w:rPr>
          <w:rFonts w:ascii="Arial" w:hAnsi="Arial" w:cs="Arial"/>
          <w:color w:val="auto"/>
          <w:sz w:val="22"/>
          <w:szCs w:val="22"/>
        </w:rPr>
      </w:pPr>
    </w:p>
    <w:p w:rsidR="002A0F64" w:rsidRPr="00F66768" w:rsidRDefault="002A0F64" w:rsidP="002A0F64">
      <w:pPr>
        <w:rPr>
          <w:rFonts w:ascii="Arial" w:hAnsi="Arial" w:cs="Arial"/>
          <w:color w:val="auto"/>
          <w:sz w:val="22"/>
          <w:szCs w:val="22"/>
        </w:rPr>
      </w:pPr>
    </w:p>
    <w:p w:rsidR="004C58B1" w:rsidRPr="00F66768" w:rsidRDefault="004C58B1" w:rsidP="004C58B1">
      <w:pPr>
        <w:rPr>
          <w:rFonts w:ascii="Arial" w:hAnsi="Arial" w:cs="Arial"/>
          <w:color w:val="auto"/>
          <w:sz w:val="22"/>
          <w:szCs w:val="22"/>
        </w:rPr>
      </w:pPr>
      <w:r w:rsidRPr="00F66768">
        <w:rPr>
          <w:rFonts w:ascii="Arial" w:hAnsi="Arial" w:cs="Arial"/>
          <w:color w:val="auto"/>
          <w:sz w:val="22"/>
          <w:szCs w:val="22"/>
        </w:rPr>
        <w:t>Dear Ms. Gray:</w:t>
      </w:r>
    </w:p>
    <w:p w:rsidR="004C58B1" w:rsidRPr="00F66768" w:rsidRDefault="004C58B1" w:rsidP="004C58B1">
      <w:pPr>
        <w:rPr>
          <w:rFonts w:ascii="Arial" w:hAnsi="Arial" w:cs="Arial"/>
          <w:color w:val="auto"/>
          <w:sz w:val="22"/>
          <w:szCs w:val="22"/>
        </w:rPr>
      </w:pPr>
    </w:p>
    <w:p w:rsidR="00BD4FB6" w:rsidRPr="00F66768" w:rsidRDefault="004C58B1" w:rsidP="00BD4FB6">
      <w:pPr>
        <w:keepLines/>
        <w:tabs>
          <w:tab w:val="left" w:pos="900"/>
        </w:tabs>
        <w:rPr>
          <w:rFonts w:ascii="Arial" w:hAnsi="Arial" w:cs="Arial"/>
          <w:sz w:val="22"/>
          <w:szCs w:val="22"/>
        </w:rPr>
      </w:pPr>
      <w:r w:rsidRPr="00F66768">
        <w:rPr>
          <w:rFonts w:ascii="Arial" w:hAnsi="Arial" w:cs="Arial"/>
          <w:sz w:val="22"/>
          <w:szCs w:val="22"/>
        </w:rPr>
        <w:t>Th</w:t>
      </w:r>
      <w:r w:rsidR="00204B4E">
        <w:rPr>
          <w:rFonts w:ascii="Arial" w:hAnsi="Arial" w:cs="Arial"/>
          <w:sz w:val="22"/>
          <w:szCs w:val="22"/>
        </w:rPr>
        <w:t>ese</w:t>
      </w:r>
      <w:r w:rsidRPr="00F66768">
        <w:rPr>
          <w:rFonts w:ascii="Arial" w:hAnsi="Arial" w:cs="Arial"/>
          <w:sz w:val="22"/>
          <w:szCs w:val="22"/>
        </w:rPr>
        <w:t xml:space="preserve"> </w:t>
      </w:r>
      <w:r w:rsidR="006D674B" w:rsidRPr="00F66768">
        <w:rPr>
          <w:rFonts w:ascii="Arial" w:hAnsi="Arial" w:cs="Arial"/>
          <w:sz w:val="22"/>
          <w:szCs w:val="22"/>
        </w:rPr>
        <w:t xml:space="preserve">written </w:t>
      </w:r>
      <w:r w:rsidR="00204B4E">
        <w:rPr>
          <w:rFonts w:ascii="Arial" w:hAnsi="Arial" w:cs="Arial"/>
          <w:sz w:val="22"/>
          <w:szCs w:val="22"/>
        </w:rPr>
        <w:t>comments on</w:t>
      </w:r>
      <w:r w:rsidR="00F4422B" w:rsidRPr="00F66768">
        <w:rPr>
          <w:rFonts w:ascii="Arial" w:hAnsi="Arial" w:cs="Arial"/>
          <w:sz w:val="22"/>
          <w:szCs w:val="22"/>
        </w:rPr>
        <w:t xml:space="preserve"> </w:t>
      </w:r>
      <w:r w:rsidR="00204B4E">
        <w:rPr>
          <w:rFonts w:ascii="Arial" w:hAnsi="Arial" w:cs="Arial"/>
          <w:sz w:val="22"/>
          <w:szCs w:val="22"/>
        </w:rPr>
        <w:t xml:space="preserve">modifications to proposed </w:t>
      </w:r>
      <w:r w:rsidR="00042FDB" w:rsidRPr="00F66768">
        <w:rPr>
          <w:rFonts w:ascii="Arial" w:hAnsi="Arial" w:cs="Arial"/>
          <w:sz w:val="22"/>
          <w:szCs w:val="22"/>
        </w:rPr>
        <w:t xml:space="preserve">regulations </w:t>
      </w:r>
      <w:r w:rsidR="00033D1F" w:rsidRPr="00F66768">
        <w:rPr>
          <w:rFonts w:ascii="Arial" w:hAnsi="Arial" w:cs="Arial"/>
          <w:sz w:val="22"/>
          <w:szCs w:val="22"/>
        </w:rPr>
        <w:t xml:space="preserve">regarding copy service fees </w:t>
      </w:r>
      <w:r w:rsidR="00204B4E">
        <w:rPr>
          <w:rFonts w:ascii="Arial" w:hAnsi="Arial" w:cs="Arial"/>
          <w:sz w:val="22"/>
          <w:szCs w:val="22"/>
        </w:rPr>
        <w:t>are</w:t>
      </w:r>
      <w:r w:rsidRPr="00F66768">
        <w:rPr>
          <w:rFonts w:ascii="Arial" w:hAnsi="Arial" w:cs="Arial"/>
          <w:sz w:val="22"/>
          <w:szCs w:val="22"/>
        </w:rPr>
        <w:t xml:space="preserve"> presented on behalf of members of the California Workers' Compensation Institute (the Institute).  </w:t>
      </w:r>
      <w:r w:rsidR="00BD4FB6" w:rsidRPr="00F66768">
        <w:rPr>
          <w:rFonts w:ascii="Arial" w:hAnsi="Arial" w:cs="Arial"/>
          <w:sz w:val="22"/>
          <w:szCs w:val="22"/>
        </w:rPr>
        <w:t>Institute members include insurers writing 71% of California’s workers’ compensation premium, and self-insured employers with $46B of annual payroll (2</w:t>
      </w:r>
      <w:r w:rsidR="009D5D37" w:rsidRPr="00F66768">
        <w:rPr>
          <w:rFonts w:ascii="Arial" w:hAnsi="Arial" w:cs="Arial"/>
          <w:sz w:val="22"/>
          <w:szCs w:val="22"/>
        </w:rPr>
        <w:t>6</w:t>
      </w:r>
      <w:r w:rsidR="00BD4FB6" w:rsidRPr="00F66768">
        <w:rPr>
          <w:rFonts w:ascii="Arial" w:hAnsi="Arial" w:cs="Arial"/>
          <w:sz w:val="22"/>
          <w:szCs w:val="22"/>
        </w:rPr>
        <w:t xml:space="preserve">% of the state’s total annual self-insured payroll).  </w:t>
      </w:r>
    </w:p>
    <w:p w:rsidR="00BD4FB6" w:rsidRPr="00F66768" w:rsidRDefault="00BD4FB6" w:rsidP="00BD4FB6">
      <w:pPr>
        <w:keepLines/>
        <w:tabs>
          <w:tab w:val="left" w:pos="900"/>
        </w:tabs>
        <w:rPr>
          <w:rFonts w:ascii="Arial" w:hAnsi="Arial" w:cs="Arial"/>
          <w:sz w:val="22"/>
          <w:szCs w:val="22"/>
        </w:rPr>
      </w:pPr>
    </w:p>
    <w:p w:rsidR="009B37E8" w:rsidRPr="00F66768" w:rsidRDefault="009B37E8" w:rsidP="009B37E8">
      <w:pPr>
        <w:keepLines/>
        <w:tabs>
          <w:tab w:val="left" w:pos="900"/>
        </w:tabs>
        <w:rPr>
          <w:rFonts w:ascii="Arial" w:hAnsi="Arial" w:cs="Arial"/>
          <w:sz w:val="22"/>
          <w:szCs w:val="22"/>
        </w:rPr>
      </w:pPr>
      <w:r w:rsidRPr="00F66768">
        <w:rPr>
          <w:rFonts w:ascii="Arial" w:hAnsi="Arial" w:cs="Arial"/>
          <w:sz w:val="22"/>
          <w:szCs w:val="22"/>
        </w:rPr>
        <w:t>Insurer members of the Institute include ACE, AIG, Alaska National Insurance Company,  AmTrust North America, Chubb Group, CNA, CompWest Insurance Company, Crum &amp; Forster, Employers, Everest National Insurance Company, Fireman's Fund Insurance Company,           The Hartford, ICW Group, Liberty Mutual Insurance, Pacific Compensation Insurance Company, Preferred Employers Group, Springfield Insurance Company, State Compensation Insurance Fund, State Farm Insurance Companies, Travelers, XL America, Zenith Insurance Company, and Zurich North America.</w:t>
      </w:r>
    </w:p>
    <w:p w:rsidR="009B37E8" w:rsidRPr="00F66768" w:rsidRDefault="009B37E8" w:rsidP="009B37E8">
      <w:pPr>
        <w:keepLines/>
        <w:tabs>
          <w:tab w:val="left" w:pos="900"/>
        </w:tabs>
        <w:rPr>
          <w:rFonts w:ascii="Arial" w:hAnsi="Arial" w:cs="Arial"/>
          <w:sz w:val="22"/>
          <w:szCs w:val="22"/>
        </w:rPr>
      </w:pPr>
    </w:p>
    <w:p w:rsidR="009B37E8" w:rsidRPr="00F66768" w:rsidRDefault="009B37E8" w:rsidP="009B37E8">
      <w:pPr>
        <w:keepLines/>
        <w:tabs>
          <w:tab w:val="left" w:pos="900"/>
        </w:tabs>
        <w:rPr>
          <w:rFonts w:ascii="Arial" w:hAnsi="Arial" w:cs="Arial"/>
          <w:sz w:val="22"/>
          <w:szCs w:val="22"/>
        </w:rPr>
      </w:pPr>
      <w:r w:rsidRPr="00F66768">
        <w:rPr>
          <w:rFonts w:ascii="Arial" w:hAnsi="Arial" w:cs="Arial"/>
          <w:sz w:val="22"/>
          <w:szCs w:val="22"/>
        </w:rPr>
        <w:t xml:space="preserve">Self-insured employer members are Adventist Health, Agilent Technologies, Chevron Corporation, City and County of San Francisco, City of Santa Ana, City of Torrance, Contra Costa County Schools Insurance Group, Costco Wholesale, County of San Bernardino Risk Management, County of Santa Clara Risk Management, Dignity Health, Foster Farms, Grimmway Enterprises Inc., Kaiser Permanente, Marriott International, Inc., Pacific Gas &amp; Electric Company, Safeway, Inc., Schools Insurance Authority, Sempra Energy, Shasta County Risk Management, </w:t>
      </w:r>
      <w:r w:rsidR="00B634C9">
        <w:rPr>
          <w:rFonts w:ascii="Arial" w:hAnsi="Arial" w:cs="Arial"/>
          <w:sz w:val="22"/>
          <w:szCs w:val="22"/>
        </w:rPr>
        <w:t xml:space="preserve">Shasta-Trinity Schools Insurance Group; </w:t>
      </w:r>
      <w:r w:rsidRPr="00F66768">
        <w:rPr>
          <w:rFonts w:ascii="Arial" w:hAnsi="Arial" w:cs="Arial"/>
          <w:sz w:val="22"/>
          <w:szCs w:val="22"/>
        </w:rPr>
        <w:t xml:space="preserve">Southern California Edison, Sutter Health, University of California, and The Walt Disney Company. </w:t>
      </w:r>
    </w:p>
    <w:p w:rsidR="00997BB8" w:rsidRPr="00F66768" w:rsidRDefault="00997BB8" w:rsidP="00DF644A">
      <w:pPr>
        <w:keepLines/>
        <w:tabs>
          <w:tab w:val="left" w:pos="900"/>
        </w:tabs>
        <w:rPr>
          <w:rFonts w:ascii="Arial" w:hAnsi="Arial" w:cs="Arial"/>
          <w:sz w:val="22"/>
          <w:szCs w:val="22"/>
        </w:rPr>
      </w:pPr>
    </w:p>
    <w:p w:rsidR="00F70EDF" w:rsidRDefault="00F70EDF" w:rsidP="00F70EDF">
      <w:pPr>
        <w:keepLines/>
        <w:tabs>
          <w:tab w:val="left" w:pos="900"/>
        </w:tabs>
        <w:rPr>
          <w:rFonts w:ascii="Arial" w:hAnsi="Arial" w:cs="Arial"/>
          <w:color w:val="auto"/>
          <w:spacing w:val="-5"/>
          <w:sz w:val="22"/>
          <w:szCs w:val="22"/>
        </w:rPr>
      </w:pPr>
      <w:r w:rsidRPr="00CB6DC0">
        <w:rPr>
          <w:rFonts w:ascii="Arial" w:hAnsi="Arial" w:cs="Arial"/>
          <w:spacing w:val="-5"/>
          <w:sz w:val="22"/>
          <w:szCs w:val="22"/>
        </w:rPr>
        <w:t xml:space="preserve">Recommended revisions to the draft </w:t>
      </w:r>
      <w:r w:rsidR="009F131B" w:rsidRPr="00CB6DC0">
        <w:rPr>
          <w:rFonts w:ascii="Arial" w:hAnsi="Arial" w:cs="Arial"/>
          <w:spacing w:val="-5"/>
          <w:sz w:val="22"/>
          <w:szCs w:val="22"/>
        </w:rPr>
        <w:t xml:space="preserve">Copy Service Fee Schedule </w:t>
      </w:r>
      <w:r w:rsidRPr="00CB6DC0">
        <w:rPr>
          <w:rFonts w:ascii="Arial" w:hAnsi="Arial" w:cs="Arial"/>
          <w:spacing w:val="-5"/>
          <w:sz w:val="22"/>
          <w:szCs w:val="22"/>
        </w:rPr>
        <w:t>regulations are indicated by highlighted</w:t>
      </w:r>
      <w:r w:rsidRPr="00F66768">
        <w:rPr>
          <w:rFonts w:ascii="Arial" w:hAnsi="Arial" w:cs="Arial"/>
          <w:spacing w:val="-5"/>
          <w:sz w:val="22"/>
          <w:szCs w:val="22"/>
        </w:rPr>
        <w:t xml:space="preserve"> </w:t>
      </w:r>
      <w:r w:rsidRPr="00204B4E">
        <w:rPr>
          <w:rFonts w:ascii="Arial" w:hAnsi="Arial" w:cs="Arial"/>
          <w:color w:val="auto"/>
          <w:sz w:val="22"/>
          <w:szCs w:val="22"/>
          <w:highlight w:val="yellow"/>
          <w:u w:val="single"/>
        </w:rPr>
        <w:t>underscore</w:t>
      </w:r>
      <w:r w:rsidRPr="00F66768">
        <w:rPr>
          <w:rFonts w:ascii="Arial" w:hAnsi="Arial" w:cs="Arial"/>
          <w:spacing w:val="-5"/>
          <w:sz w:val="22"/>
          <w:szCs w:val="22"/>
        </w:rPr>
        <w:t xml:space="preserve"> and </w:t>
      </w:r>
      <w:r w:rsidRPr="00F66768">
        <w:rPr>
          <w:rFonts w:ascii="Arial" w:hAnsi="Arial" w:cs="Arial"/>
          <w:strike/>
          <w:color w:val="auto"/>
          <w:sz w:val="22"/>
          <w:szCs w:val="22"/>
          <w:highlight w:val="yellow"/>
        </w:rPr>
        <w:t>strikeout</w:t>
      </w:r>
      <w:r w:rsidRPr="00F66768">
        <w:rPr>
          <w:rFonts w:ascii="Arial" w:hAnsi="Arial" w:cs="Arial"/>
          <w:spacing w:val="-5"/>
          <w:sz w:val="22"/>
          <w:szCs w:val="22"/>
        </w:rPr>
        <w:t xml:space="preserve">.  Comments and discussion by the Institute are indented and identified by </w:t>
      </w:r>
      <w:r w:rsidRPr="005657D2">
        <w:rPr>
          <w:rFonts w:ascii="Arial" w:hAnsi="Arial" w:cs="Arial"/>
          <w:i/>
          <w:color w:val="auto"/>
          <w:sz w:val="22"/>
          <w:szCs w:val="22"/>
        </w:rPr>
        <w:t>italicized text</w:t>
      </w:r>
      <w:r w:rsidRPr="005657D2">
        <w:rPr>
          <w:rFonts w:ascii="Arial" w:hAnsi="Arial" w:cs="Arial"/>
          <w:color w:val="auto"/>
          <w:spacing w:val="-5"/>
          <w:sz w:val="22"/>
          <w:szCs w:val="22"/>
        </w:rPr>
        <w:t xml:space="preserve">. </w:t>
      </w:r>
    </w:p>
    <w:p w:rsidR="00270BE1" w:rsidRPr="00270BE1" w:rsidRDefault="00270BE1" w:rsidP="00270BE1">
      <w:pPr>
        <w:rPr>
          <w:rFonts w:ascii="Arial" w:hAnsi="Arial" w:cs="Arial"/>
          <w:b/>
          <w:sz w:val="22"/>
          <w:szCs w:val="22"/>
        </w:rPr>
      </w:pPr>
      <w:r w:rsidRPr="00270BE1">
        <w:rPr>
          <w:rFonts w:ascii="Arial" w:hAnsi="Arial" w:cs="Arial"/>
          <w:b/>
          <w:sz w:val="22"/>
          <w:szCs w:val="22"/>
        </w:rPr>
        <w:lastRenderedPageBreak/>
        <w:t xml:space="preserve">Introductory Comment to Proposed Regulations </w:t>
      </w:r>
    </w:p>
    <w:p w:rsidR="00270BE1" w:rsidRPr="00270BE1" w:rsidRDefault="00270BE1" w:rsidP="00270BE1">
      <w:pPr>
        <w:pStyle w:val="NormalWeb"/>
        <w:rPr>
          <w:rFonts w:ascii="Arial" w:hAnsi="Arial" w:cs="Arial"/>
          <w:sz w:val="22"/>
          <w:szCs w:val="22"/>
        </w:rPr>
      </w:pPr>
      <w:r w:rsidRPr="00270BE1">
        <w:rPr>
          <w:rFonts w:ascii="Arial" w:hAnsi="Arial" w:cs="Arial"/>
          <w:sz w:val="22"/>
          <w:szCs w:val="22"/>
        </w:rPr>
        <w:t>The statutory language of section 5307.9 and the analysis by the Legislative Counsel contained in the preamble to SB 863 make it clear that the administrative director must adopt a comprehensive schedule of “reasonable maximum fees” payable for copy and related services.</w:t>
      </w:r>
    </w:p>
    <w:p w:rsidR="00270BE1" w:rsidRPr="00270BE1" w:rsidRDefault="00270BE1" w:rsidP="00270BE1">
      <w:pPr>
        <w:rPr>
          <w:rFonts w:ascii="Arial" w:hAnsi="Arial" w:cs="Arial"/>
          <w:sz w:val="22"/>
          <w:szCs w:val="22"/>
        </w:rPr>
      </w:pPr>
    </w:p>
    <w:p w:rsidR="00270BE1" w:rsidRPr="00270BE1" w:rsidRDefault="00270BE1" w:rsidP="00270BE1">
      <w:pPr>
        <w:pStyle w:val="NormalWeb"/>
        <w:rPr>
          <w:rFonts w:ascii="Arial" w:hAnsi="Arial" w:cs="Arial"/>
          <w:b/>
          <w:sz w:val="22"/>
          <w:szCs w:val="22"/>
        </w:rPr>
      </w:pPr>
      <w:r w:rsidRPr="00270BE1">
        <w:rPr>
          <w:rFonts w:ascii="Arial" w:hAnsi="Arial" w:cs="Arial"/>
          <w:sz w:val="22"/>
          <w:szCs w:val="22"/>
        </w:rPr>
        <w:t>Section 5307.9 is ve</w:t>
      </w:r>
      <w:r w:rsidR="00204B4E">
        <w:rPr>
          <w:rFonts w:ascii="Arial" w:hAnsi="Arial" w:cs="Arial"/>
          <w:sz w:val="22"/>
          <w:szCs w:val="22"/>
        </w:rPr>
        <w:t>ry specific and inclusive: the Administrative D</w:t>
      </w:r>
      <w:r w:rsidRPr="00270BE1">
        <w:rPr>
          <w:rFonts w:ascii="Arial" w:hAnsi="Arial" w:cs="Arial"/>
          <w:sz w:val="22"/>
          <w:szCs w:val="22"/>
        </w:rPr>
        <w:t xml:space="preserve">irector shall adopt a schedule of reasonable maximum fees payable for copy and related services, including, but not limited to, records or documents that have been reproduced or recorded in paper, electronic, film, digital, or other format. The schedule shall specify the services allowed and shall require specificity in billing for these services.  The schedule shall be controlling regardless of whether payments of copy service costs are claimed under Section 4600, 4620, or 5811, </w:t>
      </w:r>
      <w:r w:rsidRPr="00270BE1">
        <w:rPr>
          <w:rFonts w:ascii="Arial" w:hAnsi="Arial" w:cs="Arial"/>
          <w:b/>
          <w:sz w:val="22"/>
          <w:szCs w:val="22"/>
        </w:rPr>
        <w:t>or any other authority except a contract between the employer and the copy service provider.</w:t>
      </w:r>
      <w:r>
        <w:rPr>
          <w:rFonts w:ascii="Arial" w:hAnsi="Arial" w:cs="Arial"/>
          <w:b/>
          <w:sz w:val="22"/>
          <w:szCs w:val="22"/>
        </w:rPr>
        <w:t xml:space="preserve"> </w:t>
      </w:r>
      <w:r w:rsidRPr="00270BE1">
        <w:rPr>
          <w:rFonts w:ascii="Arial" w:hAnsi="Arial" w:cs="Arial"/>
          <w:sz w:val="22"/>
          <w:szCs w:val="22"/>
        </w:rPr>
        <w:t>[emphasis added]</w:t>
      </w:r>
    </w:p>
    <w:p w:rsidR="00270BE1" w:rsidRPr="00270BE1" w:rsidRDefault="00270BE1" w:rsidP="00270BE1">
      <w:pPr>
        <w:rPr>
          <w:rFonts w:ascii="Arial" w:hAnsi="Arial" w:cs="Arial"/>
          <w:sz w:val="22"/>
          <w:szCs w:val="22"/>
        </w:rPr>
      </w:pPr>
    </w:p>
    <w:p w:rsidR="00270BE1" w:rsidRPr="00270BE1" w:rsidRDefault="00270BE1" w:rsidP="00270BE1">
      <w:pPr>
        <w:rPr>
          <w:rFonts w:ascii="Arial" w:hAnsi="Arial" w:cs="Arial"/>
          <w:sz w:val="22"/>
          <w:szCs w:val="22"/>
        </w:rPr>
      </w:pPr>
      <w:r w:rsidRPr="00270BE1">
        <w:rPr>
          <w:rFonts w:ascii="Arial" w:hAnsi="Arial" w:cs="Arial"/>
          <w:sz w:val="22"/>
          <w:szCs w:val="22"/>
        </w:rPr>
        <w:t xml:space="preserve">The schedule must not allow payment for any services provided within 30 days of a request by an injured worker or his attorney to an employer or claims administrator for copies of relevant records in their possession. </w:t>
      </w:r>
      <w:r w:rsidR="00980771">
        <w:rPr>
          <w:rFonts w:ascii="Arial" w:hAnsi="Arial" w:cs="Arial"/>
          <w:sz w:val="22"/>
          <w:szCs w:val="22"/>
        </w:rPr>
        <w:t xml:space="preserve"> </w:t>
      </w:r>
      <w:r w:rsidRPr="00270BE1">
        <w:rPr>
          <w:rFonts w:ascii="Arial" w:hAnsi="Arial" w:cs="Arial"/>
          <w:sz w:val="22"/>
          <w:szCs w:val="22"/>
        </w:rPr>
        <w:t xml:space="preserve">The fee schedule must, therefore, establish procedures which will avoid duplicate record requests. </w:t>
      </w:r>
      <w:r w:rsidR="00980771">
        <w:rPr>
          <w:rFonts w:ascii="Arial" w:hAnsi="Arial" w:cs="Arial"/>
          <w:sz w:val="22"/>
          <w:szCs w:val="22"/>
        </w:rPr>
        <w:t xml:space="preserve"> </w:t>
      </w:r>
      <w:r w:rsidRPr="00270BE1">
        <w:rPr>
          <w:rFonts w:ascii="Arial" w:hAnsi="Arial" w:cs="Arial"/>
          <w:sz w:val="22"/>
          <w:szCs w:val="22"/>
        </w:rPr>
        <w:t>The employee may subpoena the records only if they are not provided by the employer.</w:t>
      </w:r>
    </w:p>
    <w:p w:rsidR="00270BE1" w:rsidRPr="00270BE1" w:rsidRDefault="00270BE1" w:rsidP="00270BE1">
      <w:pPr>
        <w:rPr>
          <w:rFonts w:ascii="Arial" w:hAnsi="Arial" w:cs="Arial"/>
          <w:sz w:val="22"/>
          <w:szCs w:val="22"/>
        </w:rPr>
      </w:pPr>
    </w:p>
    <w:p w:rsidR="00270BE1" w:rsidRPr="00270BE1" w:rsidRDefault="00270BE1" w:rsidP="00270BE1">
      <w:pPr>
        <w:rPr>
          <w:rFonts w:ascii="Arial" w:hAnsi="Arial" w:cs="Arial"/>
          <w:iCs/>
          <w:sz w:val="22"/>
          <w:szCs w:val="22"/>
        </w:rPr>
      </w:pPr>
      <w:r w:rsidRPr="00270BE1">
        <w:rPr>
          <w:rFonts w:ascii="Arial" w:hAnsi="Arial" w:cs="Arial"/>
          <w:sz w:val="22"/>
          <w:szCs w:val="22"/>
        </w:rPr>
        <w:t>Labor Code section 4603.2(b)</w:t>
      </w:r>
      <w:r w:rsidRPr="00270BE1">
        <w:rPr>
          <w:rFonts w:ascii="Arial" w:hAnsi="Arial" w:cs="Arial"/>
          <w:iCs/>
          <w:sz w:val="22"/>
          <w:szCs w:val="22"/>
        </w:rPr>
        <w:t>(1) requires copy services to submit requests for payment with an itemization of services provided and the charge for each service.  The copy service must also establish that the services were actually performed.</w:t>
      </w:r>
    </w:p>
    <w:p w:rsidR="00270BE1" w:rsidRPr="00270BE1" w:rsidRDefault="00270BE1" w:rsidP="00270BE1">
      <w:pPr>
        <w:rPr>
          <w:rFonts w:ascii="Arial" w:hAnsi="Arial" w:cs="Arial"/>
          <w:iCs/>
          <w:sz w:val="22"/>
          <w:szCs w:val="22"/>
        </w:rPr>
      </w:pPr>
    </w:p>
    <w:p w:rsidR="00270BE1" w:rsidRDefault="00270BE1" w:rsidP="00270BE1">
      <w:pPr>
        <w:rPr>
          <w:rFonts w:ascii="Arial" w:hAnsi="Arial" w:cs="Arial"/>
          <w:iCs/>
          <w:sz w:val="22"/>
          <w:szCs w:val="22"/>
        </w:rPr>
      </w:pPr>
      <w:r w:rsidRPr="00270BE1">
        <w:rPr>
          <w:rFonts w:ascii="Arial" w:hAnsi="Arial" w:cs="Arial"/>
          <w:iCs/>
          <w:sz w:val="22"/>
          <w:szCs w:val="22"/>
        </w:rPr>
        <w:t xml:space="preserve">The proposed regulations fail to meet the dictates of the statutes in several respects.  The regulatory process must be applied whether the medical records or related documents are </w:t>
      </w:r>
      <w:r>
        <w:rPr>
          <w:rFonts w:ascii="Arial" w:hAnsi="Arial" w:cs="Arial"/>
          <w:iCs/>
          <w:sz w:val="22"/>
          <w:szCs w:val="22"/>
        </w:rPr>
        <w:t>requested by subpoena or</w:t>
      </w:r>
      <w:r w:rsidRPr="00270BE1">
        <w:rPr>
          <w:rFonts w:ascii="Arial" w:hAnsi="Arial" w:cs="Arial"/>
          <w:iCs/>
          <w:sz w:val="22"/>
          <w:szCs w:val="22"/>
        </w:rPr>
        <w:t xml:space="preserve"> authorization.</w:t>
      </w:r>
    </w:p>
    <w:p w:rsidR="004C7197" w:rsidRDefault="004C7197" w:rsidP="00270BE1">
      <w:pPr>
        <w:rPr>
          <w:rFonts w:ascii="Arial" w:hAnsi="Arial" w:cs="Arial"/>
          <w:iCs/>
          <w:sz w:val="22"/>
          <w:szCs w:val="22"/>
        </w:rPr>
      </w:pPr>
    </w:p>
    <w:p w:rsidR="00204B4E" w:rsidRDefault="00204B4E" w:rsidP="00270BE1">
      <w:pPr>
        <w:rPr>
          <w:rFonts w:ascii="Arial" w:hAnsi="Arial" w:cs="Arial"/>
          <w:iCs/>
          <w:sz w:val="22"/>
          <w:szCs w:val="22"/>
        </w:rPr>
      </w:pPr>
    </w:p>
    <w:p w:rsidR="004C7197" w:rsidRDefault="004C7197" w:rsidP="00270BE1">
      <w:pPr>
        <w:rPr>
          <w:rFonts w:ascii="Arial" w:hAnsi="Arial" w:cs="Arial"/>
          <w:b/>
          <w:sz w:val="22"/>
          <w:szCs w:val="22"/>
        </w:rPr>
      </w:pPr>
      <w:r>
        <w:rPr>
          <w:rFonts w:ascii="Arial" w:hAnsi="Arial" w:cs="Arial"/>
          <w:b/>
          <w:sz w:val="22"/>
          <w:szCs w:val="22"/>
        </w:rPr>
        <w:t>§ 9980 Definitions</w:t>
      </w:r>
    </w:p>
    <w:p w:rsidR="004C7197" w:rsidRDefault="004C7197" w:rsidP="00270BE1">
      <w:pPr>
        <w:rPr>
          <w:rFonts w:ascii="Arial" w:hAnsi="Arial" w:cs="Arial"/>
          <w:b/>
          <w:sz w:val="22"/>
          <w:szCs w:val="22"/>
        </w:rPr>
      </w:pPr>
    </w:p>
    <w:p w:rsidR="004C7197" w:rsidRDefault="004C7197" w:rsidP="00270BE1">
      <w:pPr>
        <w:rPr>
          <w:rFonts w:ascii="Arial" w:hAnsi="Arial" w:cs="Arial"/>
          <w:b/>
          <w:sz w:val="22"/>
          <w:szCs w:val="22"/>
        </w:rPr>
      </w:pPr>
      <w:r>
        <w:rPr>
          <w:rFonts w:ascii="Arial" w:hAnsi="Arial" w:cs="Arial"/>
          <w:b/>
          <w:sz w:val="22"/>
          <w:szCs w:val="22"/>
        </w:rPr>
        <w:t>Recommendation</w:t>
      </w:r>
    </w:p>
    <w:p w:rsidR="003B082D" w:rsidRPr="003B082D" w:rsidRDefault="003B082D" w:rsidP="003B082D">
      <w:pPr>
        <w:pStyle w:val="Default"/>
        <w:rPr>
          <w:rFonts w:ascii="Arial" w:hAnsi="Arial" w:cs="Arial"/>
          <w:sz w:val="22"/>
          <w:szCs w:val="22"/>
        </w:rPr>
      </w:pPr>
      <w:r w:rsidRPr="003B082D">
        <w:rPr>
          <w:rFonts w:ascii="Arial" w:hAnsi="Arial" w:cs="Arial"/>
          <w:sz w:val="22"/>
          <w:szCs w:val="22"/>
        </w:rPr>
        <w:t xml:space="preserve">As used in this article: </w:t>
      </w:r>
    </w:p>
    <w:p w:rsidR="003B082D" w:rsidRDefault="003B082D" w:rsidP="00EB2875">
      <w:pPr>
        <w:pStyle w:val="Default"/>
        <w:numPr>
          <w:ilvl w:val="0"/>
          <w:numId w:val="23"/>
        </w:numPr>
        <w:rPr>
          <w:rFonts w:ascii="Arial" w:hAnsi="Arial" w:cs="Arial"/>
          <w:sz w:val="22"/>
          <w:szCs w:val="22"/>
        </w:rPr>
      </w:pPr>
      <w:r w:rsidRPr="003B082D">
        <w:rPr>
          <w:rFonts w:ascii="Arial" w:hAnsi="Arial" w:cs="Arial"/>
          <w:sz w:val="22"/>
          <w:szCs w:val="22"/>
        </w:rPr>
        <w:t xml:space="preserve">“Copy and related services” means all services and expenses that are related to the retrieval and copying of documents and are responsive to a duly issued subpoena </w:t>
      </w:r>
      <w:r w:rsidRPr="00204B4E">
        <w:rPr>
          <w:rFonts w:ascii="Arial" w:hAnsi="Arial" w:cs="Arial"/>
          <w:sz w:val="22"/>
          <w:szCs w:val="22"/>
          <w:highlight w:val="yellow"/>
          <w:u w:val="single"/>
        </w:rPr>
        <w:t>or authorization</w:t>
      </w:r>
      <w:r w:rsidRPr="003B082D">
        <w:rPr>
          <w:rFonts w:ascii="Arial" w:hAnsi="Arial" w:cs="Arial"/>
          <w:sz w:val="22"/>
          <w:szCs w:val="22"/>
        </w:rPr>
        <w:t xml:space="preserve"> to release documents for a workers’ compensation claim. </w:t>
      </w:r>
    </w:p>
    <w:p w:rsidR="00EB2875" w:rsidRDefault="00EB2875" w:rsidP="00EB2875">
      <w:pPr>
        <w:pStyle w:val="Default"/>
        <w:ind w:left="360"/>
        <w:rPr>
          <w:rFonts w:ascii="Arial" w:hAnsi="Arial" w:cs="Arial"/>
          <w:sz w:val="22"/>
          <w:szCs w:val="22"/>
        </w:rPr>
      </w:pPr>
    </w:p>
    <w:p w:rsidR="00EB2875" w:rsidRPr="00EB2875" w:rsidRDefault="00EB2875" w:rsidP="00EB2875">
      <w:pPr>
        <w:pStyle w:val="Default"/>
        <w:numPr>
          <w:ilvl w:val="0"/>
          <w:numId w:val="25"/>
        </w:numPr>
        <w:rPr>
          <w:rFonts w:ascii="Arial" w:hAnsi="Arial" w:cs="Arial"/>
          <w:sz w:val="22"/>
          <w:szCs w:val="22"/>
        </w:rPr>
      </w:pPr>
      <w:r>
        <w:rPr>
          <w:rFonts w:ascii="Arial" w:hAnsi="Arial" w:cs="Arial"/>
          <w:sz w:val="22"/>
          <w:szCs w:val="22"/>
        </w:rPr>
        <w:t xml:space="preserve">“Set of records means a reproduction, either in paper form or in electronic form, of all records copied from one custodian of records under one subpoena </w:t>
      </w:r>
      <w:r w:rsidRPr="00EB2875">
        <w:rPr>
          <w:rFonts w:ascii="Arial" w:hAnsi="Arial" w:cs="Arial"/>
          <w:sz w:val="22"/>
          <w:szCs w:val="22"/>
          <w:highlight w:val="yellow"/>
          <w:u w:val="single"/>
        </w:rPr>
        <w:t>or authorization</w:t>
      </w:r>
      <w:r>
        <w:rPr>
          <w:rFonts w:ascii="Arial" w:hAnsi="Arial" w:cs="Arial"/>
          <w:sz w:val="22"/>
          <w:szCs w:val="22"/>
          <w:u w:val="single"/>
        </w:rPr>
        <w:t>.</w:t>
      </w:r>
    </w:p>
    <w:p w:rsidR="004C7197" w:rsidRDefault="004C7197" w:rsidP="00270BE1">
      <w:pPr>
        <w:rPr>
          <w:rFonts w:ascii="Arial" w:hAnsi="Arial" w:cs="Arial"/>
          <w:sz w:val="22"/>
          <w:szCs w:val="22"/>
        </w:rPr>
      </w:pPr>
    </w:p>
    <w:p w:rsidR="003B082D" w:rsidRPr="003B082D" w:rsidRDefault="003B082D" w:rsidP="00270BE1">
      <w:pPr>
        <w:rPr>
          <w:rFonts w:ascii="Arial" w:hAnsi="Arial" w:cs="Arial"/>
          <w:b/>
          <w:sz w:val="22"/>
          <w:szCs w:val="22"/>
        </w:rPr>
      </w:pPr>
      <w:r w:rsidRPr="003B082D">
        <w:rPr>
          <w:rFonts w:ascii="Arial" w:hAnsi="Arial" w:cs="Arial"/>
          <w:b/>
          <w:sz w:val="22"/>
          <w:szCs w:val="22"/>
        </w:rPr>
        <w:t>Discussion</w:t>
      </w:r>
    </w:p>
    <w:p w:rsidR="003B082D" w:rsidRDefault="003B082D" w:rsidP="00270BE1">
      <w:pPr>
        <w:rPr>
          <w:rFonts w:ascii="Arial" w:hAnsi="Arial" w:cs="Arial"/>
          <w:i/>
          <w:sz w:val="22"/>
          <w:szCs w:val="22"/>
        </w:rPr>
      </w:pPr>
      <w:r>
        <w:rPr>
          <w:rFonts w:ascii="Arial" w:hAnsi="Arial" w:cs="Arial"/>
          <w:i/>
          <w:sz w:val="22"/>
          <w:szCs w:val="22"/>
        </w:rPr>
        <w:t>The Institute recommends “or authorization” be reinstated in the definition of “Copy and related services” so that there is a single fee schedule addressing copy se</w:t>
      </w:r>
      <w:r w:rsidR="00B4147F">
        <w:rPr>
          <w:rFonts w:ascii="Arial" w:hAnsi="Arial" w:cs="Arial"/>
          <w:i/>
          <w:sz w:val="22"/>
          <w:szCs w:val="22"/>
        </w:rPr>
        <w:t xml:space="preserve">rvices.  Whether a copy service provider is providing services based on a subpoena or an authorization should not dictate different payment requirements.  </w:t>
      </w:r>
    </w:p>
    <w:p w:rsidR="00B4147F" w:rsidRDefault="00B4147F" w:rsidP="00270BE1">
      <w:pPr>
        <w:rPr>
          <w:rFonts w:ascii="Arial" w:hAnsi="Arial" w:cs="Arial"/>
          <w:i/>
          <w:sz w:val="22"/>
          <w:szCs w:val="22"/>
        </w:rPr>
      </w:pPr>
    </w:p>
    <w:p w:rsidR="00B4147F" w:rsidRDefault="00B4147F" w:rsidP="00270BE1">
      <w:pPr>
        <w:rPr>
          <w:rFonts w:ascii="Arial" w:hAnsi="Arial" w:cs="Arial"/>
          <w:i/>
          <w:sz w:val="22"/>
          <w:szCs w:val="22"/>
        </w:rPr>
      </w:pPr>
      <w:r>
        <w:rPr>
          <w:rFonts w:ascii="Arial" w:hAnsi="Arial" w:cs="Arial"/>
          <w:i/>
          <w:sz w:val="22"/>
          <w:szCs w:val="22"/>
        </w:rPr>
        <w:t>The rationale for deleting “or Authorization”</w:t>
      </w:r>
      <w:r w:rsidR="00934ABA">
        <w:rPr>
          <w:rFonts w:ascii="Arial" w:hAnsi="Arial" w:cs="Arial"/>
          <w:i/>
          <w:sz w:val="22"/>
          <w:szCs w:val="22"/>
        </w:rPr>
        <w:t>,</w:t>
      </w:r>
      <w:r>
        <w:rPr>
          <w:rFonts w:ascii="Arial" w:hAnsi="Arial" w:cs="Arial"/>
          <w:i/>
          <w:sz w:val="22"/>
          <w:szCs w:val="22"/>
        </w:rPr>
        <w:t xml:space="preserve"> provided in the Notice of Modification to Text of Proposed Regulations</w:t>
      </w:r>
      <w:r w:rsidR="002C2A1A">
        <w:rPr>
          <w:rFonts w:ascii="Arial" w:hAnsi="Arial" w:cs="Arial"/>
          <w:i/>
          <w:sz w:val="22"/>
          <w:szCs w:val="22"/>
        </w:rPr>
        <w:t xml:space="preserve">, stated that authorizations are not used by non-contracted services.  This is contradicted by information presented in public comments by non-contracting (i.e. applicant) copy service providers. </w:t>
      </w:r>
    </w:p>
    <w:p w:rsidR="002C2A1A" w:rsidRDefault="002C2A1A" w:rsidP="00270BE1">
      <w:pPr>
        <w:rPr>
          <w:rFonts w:ascii="Arial" w:hAnsi="Arial" w:cs="Arial"/>
          <w:i/>
          <w:sz w:val="22"/>
          <w:szCs w:val="22"/>
        </w:rPr>
      </w:pPr>
    </w:p>
    <w:p w:rsidR="00B4147F" w:rsidRPr="00B4147F" w:rsidRDefault="00B4147F" w:rsidP="00B4147F">
      <w:pPr>
        <w:rPr>
          <w:rFonts w:ascii="Arial" w:hAnsi="Arial" w:cs="Arial"/>
          <w:i/>
          <w:color w:val="auto"/>
          <w:sz w:val="22"/>
          <w:szCs w:val="22"/>
        </w:rPr>
      </w:pPr>
      <w:r w:rsidRPr="00B4147F">
        <w:rPr>
          <w:rFonts w:ascii="Arial" w:hAnsi="Arial" w:cs="Arial"/>
          <w:i/>
          <w:color w:val="auto"/>
          <w:sz w:val="22"/>
          <w:szCs w:val="22"/>
        </w:rPr>
        <w:t>Excerpts from public comments submitted by copy service companies:</w:t>
      </w:r>
    </w:p>
    <w:p w:rsidR="00B4147F" w:rsidRPr="00B4147F" w:rsidRDefault="00B4147F" w:rsidP="00B4147F">
      <w:pPr>
        <w:rPr>
          <w:rFonts w:ascii="Arial" w:hAnsi="Arial" w:cs="Arial"/>
          <w:color w:val="auto"/>
          <w:sz w:val="22"/>
          <w:szCs w:val="22"/>
        </w:rPr>
      </w:pPr>
    </w:p>
    <w:p w:rsidR="00B4147F" w:rsidRPr="00B4147F" w:rsidRDefault="00B4147F" w:rsidP="005B314A">
      <w:pPr>
        <w:autoSpaceDE w:val="0"/>
        <w:autoSpaceDN w:val="0"/>
        <w:ind w:left="720"/>
        <w:rPr>
          <w:rFonts w:ascii="Arial" w:hAnsi="Arial" w:cs="Arial"/>
          <w:i/>
          <w:iCs/>
          <w:color w:val="auto"/>
          <w:sz w:val="22"/>
          <w:szCs w:val="22"/>
        </w:rPr>
      </w:pPr>
      <w:r w:rsidRPr="00B4147F">
        <w:rPr>
          <w:rFonts w:ascii="Arial" w:hAnsi="Arial" w:cs="Arial"/>
          <w:i/>
          <w:iCs/>
          <w:color w:val="auto"/>
          <w:sz w:val="22"/>
          <w:szCs w:val="22"/>
        </w:rPr>
        <w:lastRenderedPageBreak/>
        <w:t>“…we then serve an authorization and/or a subpoena to all parties of our intent to obtain the records…”</w:t>
      </w:r>
    </w:p>
    <w:p w:rsidR="00B4147F" w:rsidRPr="00B4147F" w:rsidRDefault="00B4147F" w:rsidP="00B4147F">
      <w:pPr>
        <w:autoSpaceDE w:val="0"/>
        <w:autoSpaceDN w:val="0"/>
        <w:ind w:firstLine="720"/>
        <w:rPr>
          <w:rFonts w:ascii="Arial" w:hAnsi="Arial" w:cs="Arial"/>
          <w:i/>
          <w:iCs/>
          <w:color w:val="auto"/>
          <w:sz w:val="22"/>
          <w:szCs w:val="22"/>
        </w:rPr>
      </w:pPr>
    </w:p>
    <w:p w:rsidR="00B4147F" w:rsidRPr="00B4147F" w:rsidRDefault="00B4147F" w:rsidP="005B314A">
      <w:pPr>
        <w:autoSpaceDE w:val="0"/>
        <w:autoSpaceDN w:val="0"/>
        <w:ind w:left="720"/>
        <w:rPr>
          <w:rFonts w:ascii="Arial" w:hAnsi="Arial" w:cs="Arial"/>
          <w:i/>
          <w:iCs/>
          <w:color w:val="auto"/>
          <w:sz w:val="22"/>
          <w:szCs w:val="22"/>
        </w:rPr>
      </w:pPr>
      <w:r w:rsidRPr="00B4147F">
        <w:rPr>
          <w:rFonts w:ascii="Arial" w:hAnsi="Arial" w:cs="Arial"/>
          <w:i/>
          <w:iCs/>
          <w:color w:val="auto"/>
          <w:sz w:val="22"/>
          <w:szCs w:val="22"/>
        </w:rPr>
        <w:t>“On a daily basis, our staff handles authorizations and subpoenas delivered to medical facilities by</w:t>
      </w:r>
      <w:r w:rsidR="005B314A">
        <w:rPr>
          <w:rFonts w:ascii="Arial" w:hAnsi="Arial" w:cs="Arial"/>
          <w:i/>
          <w:iCs/>
          <w:color w:val="auto"/>
          <w:sz w:val="22"/>
          <w:szCs w:val="22"/>
        </w:rPr>
        <w:t xml:space="preserve"> </w:t>
      </w:r>
      <w:r w:rsidRPr="00B4147F">
        <w:rPr>
          <w:rFonts w:ascii="Arial" w:hAnsi="Arial" w:cs="Arial"/>
          <w:i/>
          <w:iCs/>
          <w:color w:val="auto"/>
          <w:sz w:val="22"/>
          <w:szCs w:val="22"/>
        </w:rPr>
        <w:t>Legal Copy Services….for both Applicant Copy Services and Defense Copy Services.”</w:t>
      </w:r>
    </w:p>
    <w:p w:rsidR="00B4147F" w:rsidRPr="00B4147F" w:rsidRDefault="00B4147F" w:rsidP="00B4147F">
      <w:pPr>
        <w:autoSpaceDE w:val="0"/>
        <w:autoSpaceDN w:val="0"/>
        <w:ind w:firstLine="720"/>
        <w:rPr>
          <w:rFonts w:ascii="Arial" w:hAnsi="Arial" w:cs="Arial"/>
          <w:i/>
          <w:iCs/>
          <w:color w:val="auto"/>
          <w:sz w:val="22"/>
          <w:szCs w:val="22"/>
        </w:rPr>
      </w:pPr>
    </w:p>
    <w:p w:rsidR="00B4147F" w:rsidRPr="00B4147F" w:rsidRDefault="00B4147F" w:rsidP="00B4147F">
      <w:pPr>
        <w:autoSpaceDE w:val="0"/>
        <w:autoSpaceDN w:val="0"/>
        <w:ind w:firstLine="720"/>
        <w:rPr>
          <w:rFonts w:ascii="Arial" w:hAnsi="Arial" w:cs="Arial"/>
          <w:i/>
          <w:iCs/>
          <w:color w:val="auto"/>
          <w:sz w:val="22"/>
          <w:szCs w:val="22"/>
        </w:rPr>
      </w:pPr>
      <w:r w:rsidRPr="00B4147F">
        <w:rPr>
          <w:rFonts w:ascii="Arial" w:hAnsi="Arial" w:cs="Arial"/>
          <w:i/>
          <w:iCs/>
          <w:color w:val="auto"/>
          <w:sz w:val="22"/>
          <w:szCs w:val="22"/>
        </w:rPr>
        <w:t>“Who do I charge the extra fee’s to for not complying with an authorization ON</w:t>
      </w:r>
    </w:p>
    <w:p w:rsidR="00B4147F" w:rsidRPr="00B4147F" w:rsidRDefault="00B4147F" w:rsidP="00B4147F">
      <w:pPr>
        <w:autoSpaceDE w:val="0"/>
        <w:autoSpaceDN w:val="0"/>
        <w:ind w:firstLine="720"/>
        <w:rPr>
          <w:rFonts w:ascii="Arial" w:hAnsi="Arial" w:cs="Arial"/>
          <w:i/>
          <w:iCs/>
          <w:color w:val="auto"/>
          <w:sz w:val="22"/>
          <w:szCs w:val="22"/>
        </w:rPr>
      </w:pPr>
      <w:r w:rsidRPr="00B4147F">
        <w:rPr>
          <w:rFonts w:ascii="Arial" w:hAnsi="Arial" w:cs="Arial"/>
          <w:i/>
          <w:iCs/>
          <w:color w:val="auto"/>
          <w:sz w:val="22"/>
          <w:szCs w:val="22"/>
        </w:rPr>
        <w:t>TIME from the facilities regarding an authorization?”</w:t>
      </w:r>
    </w:p>
    <w:p w:rsidR="00B4147F" w:rsidRDefault="00B4147F" w:rsidP="00270BE1">
      <w:pPr>
        <w:rPr>
          <w:rFonts w:ascii="Arial" w:hAnsi="Arial" w:cs="Arial"/>
          <w:i/>
          <w:sz w:val="22"/>
          <w:szCs w:val="22"/>
        </w:rPr>
      </w:pPr>
    </w:p>
    <w:p w:rsidR="002C2A1A" w:rsidRPr="003B082D" w:rsidRDefault="002C2A1A" w:rsidP="00270BE1">
      <w:pPr>
        <w:rPr>
          <w:rFonts w:ascii="Arial" w:hAnsi="Arial" w:cs="Arial"/>
          <w:i/>
          <w:sz w:val="22"/>
          <w:szCs w:val="22"/>
        </w:rPr>
      </w:pPr>
      <w:r>
        <w:rPr>
          <w:rFonts w:ascii="Arial" w:hAnsi="Arial" w:cs="Arial"/>
          <w:i/>
          <w:sz w:val="22"/>
          <w:szCs w:val="22"/>
        </w:rPr>
        <w:t xml:space="preserve">In order to mitigate disputes concerning payment of copy services the Copy Service Fee Schedule should apply to </w:t>
      </w:r>
      <w:r w:rsidR="0063630E">
        <w:rPr>
          <w:rFonts w:ascii="Arial" w:hAnsi="Arial" w:cs="Arial"/>
          <w:i/>
          <w:sz w:val="22"/>
          <w:szCs w:val="22"/>
        </w:rPr>
        <w:t>record reproduction without regard to whether the request is submitted via a subpoena or an Authorization.</w:t>
      </w:r>
    </w:p>
    <w:p w:rsidR="00270BE1" w:rsidRDefault="00270BE1" w:rsidP="00F70EDF">
      <w:pPr>
        <w:keepLines/>
        <w:tabs>
          <w:tab w:val="left" w:pos="900"/>
        </w:tabs>
        <w:rPr>
          <w:rFonts w:ascii="Arial" w:hAnsi="Arial" w:cs="Arial"/>
          <w:color w:val="auto"/>
          <w:spacing w:val="-5"/>
          <w:sz w:val="22"/>
          <w:szCs w:val="22"/>
        </w:rPr>
      </w:pPr>
    </w:p>
    <w:p w:rsidR="005E0937" w:rsidRDefault="005E0937" w:rsidP="00F70EDF">
      <w:pPr>
        <w:keepLines/>
        <w:tabs>
          <w:tab w:val="left" w:pos="900"/>
        </w:tabs>
        <w:rPr>
          <w:rFonts w:ascii="Arial" w:hAnsi="Arial" w:cs="Arial"/>
          <w:color w:val="auto"/>
          <w:spacing w:val="-5"/>
          <w:sz w:val="22"/>
          <w:szCs w:val="22"/>
        </w:rPr>
      </w:pPr>
    </w:p>
    <w:p w:rsidR="009E1308" w:rsidRPr="00B46A3D" w:rsidRDefault="009E1308" w:rsidP="009E1308">
      <w:pPr>
        <w:rPr>
          <w:rFonts w:ascii="Arial" w:hAnsi="Arial" w:cs="Arial"/>
          <w:b/>
          <w:sz w:val="22"/>
          <w:szCs w:val="22"/>
        </w:rPr>
      </w:pPr>
      <w:r w:rsidRPr="00B634C9">
        <w:rPr>
          <w:rFonts w:ascii="Arial" w:hAnsi="Arial" w:cs="Arial"/>
          <w:b/>
          <w:sz w:val="22"/>
          <w:szCs w:val="22"/>
        </w:rPr>
        <w:t>§ 9981 Bills for Copy Services</w:t>
      </w:r>
    </w:p>
    <w:p w:rsidR="00B46A3D" w:rsidRPr="00B46A3D" w:rsidRDefault="00B46A3D" w:rsidP="009E1308">
      <w:pPr>
        <w:rPr>
          <w:rFonts w:ascii="Arial" w:hAnsi="Arial" w:cs="Arial"/>
          <w:sz w:val="22"/>
          <w:szCs w:val="22"/>
        </w:rPr>
      </w:pPr>
    </w:p>
    <w:p w:rsidR="00B46A3D" w:rsidRPr="00B46A3D" w:rsidRDefault="00B46A3D" w:rsidP="000001C9">
      <w:pPr>
        <w:pStyle w:val="NoSpacing"/>
        <w:rPr>
          <w:rFonts w:ascii="Arial" w:eastAsia="Calibri" w:hAnsi="Arial" w:cs="Arial"/>
          <w:b/>
          <w:sz w:val="22"/>
          <w:szCs w:val="22"/>
        </w:rPr>
      </w:pPr>
      <w:r w:rsidRPr="00B634C9">
        <w:rPr>
          <w:rFonts w:ascii="Arial" w:eastAsia="Calibri" w:hAnsi="Arial" w:cs="Arial"/>
          <w:b/>
          <w:sz w:val="22"/>
          <w:szCs w:val="22"/>
        </w:rPr>
        <w:t>Recommendation</w:t>
      </w:r>
    </w:p>
    <w:p w:rsidR="000001C9" w:rsidRDefault="00750249" w:rsidP="009B6504">
      <w:pPr>
        <w:pStyle w:val="Default"/>
        <w:numPr>
          <w:ilvl w:val="0"/>
          <w:numId w:val="26"/>
        </w:numPr>
        <w:rPr>
          <w:rFonts w:ascii="Arial" w:hAnsi="Arial" w:cs="Arial"/>
          <w:sz w:val="22"/>
          <w:szCs w:val="22"/>
        </w:rPr>
      </w:pPr>
      <w:r w:rsidRPr="003A4583">
        <w:rPr>
          <w:rFonts w:ascii="Arial" w:hAnsi="Arial" w:cs="Arial"/>
          <w:sz w:val="22"/>
          <w:szCs w:val="22"/>
        </w:rPr>
        <w:t xml:space="preserve">This article applies to services </w:t>
      </w:r>
      <w:r w:rsidRPr="00204B4E">
        <w:rPr>
          <w:rFonts w:ascii="Arial" w:hAnsi="Arial" w:cs="Arial"/>
          <w:strike/>
          <w:sz w:val="22"/>
          <w:szCs w:val="22"/>
          <w:highlight w:val="yellow"/>
        </w:rPr>
        <w:t>requested</w:t>
      </w:r>
      <w:r w:rsidRPr="003A4583">
        <w:rPr>
          <w:rFonts w:ascii="Arial" w:hAnsi="Arial" w:cs="Arial"/>
          <w:sz w:val="22"/>
          <w:szCs w:val="22"/>
        </w:rPr>
        <w:t xml:space="preserve"> </w:t>
      </w:r>
      <w:r w:rsidR="008B6958" w:rsidRPr="003A4583">
        <w:rPr>
          <w:rFonts w:ascii="Arial" w:hAnsi="Arial" w:cs="Arial"/>
          <w:sz w:val="22"/>
          <w:szCs w:val="22"/>
          <w:highlight w:val="yellow"/>
          <w:u w:val="single"/>
        </w:rPr>
        <w:t>provided</w:t>
      </w:r>
      <w:r w:rsidR="008B6958" w:rsidRPr="003A4583">
        <w:rPr>
          <w:rFonts w:ascii="Arial" w:hAnsi="Arial" w:cs="Arial"/>
          <w:sz w:val="22"/>
          <w:szCs w:val="22"/>
        </w:rPr>
        <w:t xml:space="preserve"> </w:t>
      </w:r>
      <w:r w:rsidRPr="003A4583">
        <w:rPr>
          <w:rFonts w:ascii="Arial" w:hAnsi="Arial" w:cs="Arial"/>
          <w:sz w:val="22"/>
          <w:szCs w:val="22"/>
        </w:rPr>
        <w:t xml:space="preserve">on and after the effective date of this article regardless of date of injury. </w:t>
      </w:r>
    </w:p>
    <w:p w:rsidR="009B6504" w:rsidRPr="009B6504" w:rsidRDefault="009B6504" w:rsidP="009B6504">
      <w:pPr>
        <w:autoSpaceDE w:val="0"/>
        <w:autoSpaceDN w:val="0"/>
        <w:adjustRightInd w:val="0"/>
        <w:rPr>
          <w:rFonts w:eastAsia="Calibri"/>
          <w:szCs w:val="24"/>
        </w:rPr>
      </w:pPr>
    </w:p>
    <w:p w:rsidR="009B6504" w:rsidRPr="009B6504" w:rsidRDefault="009B6504" w:rsidP="009B6504">
      <w:pPr>
        <w:autoSpaceDE w:val="0"/>
        <w:autoSpaceDN w:val="0"/>
        <w:adjustRightInd w:val="0"/>
        <w:ind w:left="360"/>
        <w:rPr>
          <w:rFonts w:eastAsia="Calibri"/>
          <w:sz w:val="22"/>
          <w:szCs w:val="22"/>
          <w:u w:val="single"/>
        </w:rPr>
      </w:pPr>
      <w:r w:rsidRPr="009B6504">
        <w:rPr>
          <w:rFonts w:eastAsia="Calibri"/>
          <w:sz w:val="22"/>
          <w:szCs w:val="22"/>
          <w:highlight w:val="yellow"/>
          <w:u w:val="single"/>
        </w:rPr>
        <w:t xml:space="preserve">(3) </w:t>
      </w:r>
      <w:r w:rsidRPr="00204B4E">
        <w:rPr>
          <w:rFonts w:ascii="Arial" w:eastAsia="Calibri" w:hAnsi="Arial" w:cs="Arial"/>
          <w:sz w:val="22"/>
          <w:szCs w:val="22"/>
          <w:highlight w:val="yellow"/>
          <w:u w:val="single"/>
        </w:rPr>
        <w:t>Bills for records obtained by authorization must include a declaration of completion of records pursuant to section 9984(a).</w:t>
      </w:r>
      <w:r w:rsidRPr="009B6504">
        <w:rPr>
          <w:rFonts w:eastAsia="Calibri"/>
          <w:sz w:val="22"/>
          <w:szCs w:val="22"/>
          <w:u w:val="single"/>
        </w:rPr>
        <w:t xml:space="preserve"> </w:t>
      </w:r>
    </w:p>
    <w:p w:rsidR="009B6504" w:rsidRPr="003A4583" w:rsidRDefault="009B6504" w:rsidP="009B6504">
      <w:pPr>
        <w:pStyle w:val="Default"/>
        <w:ind w:left="360"/>
        <w:rPr>
          <w:rFonts w:ascii="Arial" w:hAnsi="Arial" w:cs="Arial"/>
          <w:sz w:val="22"/>
          <w:szCs w:val="22"/>
        </w:rPr>
      </w:pPr>
    </w:p>
    <w:p w:rsidR="009E1308" w:rsidRPr="00B46A3D" w:rsidRDefault="009E1308" w:rsidP="00B634C9">
      <w:pPr>
        <w:pStyle w:val="NoSpacing"/>
        <w:rPr>
          <w:rFonts w:ascii="Arial" w:eastAsia="Calibri" w:hAnsi="Arial" w:cs="Arial"/>
          <w:b/>
          <w:sz w:val="22"/>
          <w:szCs w:val="22"/>
        </w:rPr>
      </w:pPr>
      <w:r w:rsidRPr="00B634C9">
        <w:rPr>
          <w:rFonts w:ascii="Arial" w:eastAsia="Calibri" w:hAnsi="Arial" w:cs="Arial"/>
          <w:b/>
          <w:sz w:val="22"/>
          <w:szCs w:val="22"/>
        </w:rPr>
        <w:t>Discussion</w:t>
      </w:r>
    </w:p>
    <w:p w:rsidR="00D44DB2" w:rsidRDefault="00E41053" w:rsidP="00B634C9">
      <w:pPr>
        <w:pStyle w:val="NoSpacing"/>
        <w:rPr>
          <w:rFonts w:ascii="Arial" w:eastAsia="Calibri" w:hAnsi="Arial" w:cs="Arial"/>
          <w:i/>
          <w:sz w:val="22"/>
          <w:szCs w:val="22"/>
        </w:rPr>
      </w:pPr>
      <w:r w:rsidRPr="00B46A3D">
        <w:rPr>
          <w:rFonts w:ascii="Arial" w:eastAsia="Calibri" w:hAnsi="Arial" w:cs="Arial"/>
          <w:i/>
          <w:sz w:val="22"/>
          <w:szCs w:val="22"/>
        </w:rPr>
        <w:t>The Institut</w:t>
      </w:r>
      <w:r w:rsidR="008B6958">
        <w:rPr>
          <w:rFonts w:ascii="Arial" w:eastAsia="Calibri" w:hAnsi="Arial" w:cs="Arial"/>
          <w:i/>
          <w:sz w:val="22"/>
          <w:szCs w:val="22"/>
        </w:rPr>
        <w:t>e recommends replacing “requested</w:t>
      </w:r>
      <w:r w:rsidRPr="00B46A3D">
        <w:rPr>
          <w:rFonts w:ascii="Arial" w:eastAsia="Calibri" w:hAnsi="Arial" w:cs="Arial"/>
          <w:i/>
          <w:sz w:val="22"/>
          <w:szCs w:val="22"/>
        </w:rPr>
        <w:t xml:space="preserve">” with “provided” in order to </w:t>
      </w:r>
      <w:r w:rsidR="008B6958">
        <w:rPr>
          <w:rFonts w:ascii="Arial" w:eastAsia="Calibri" w:hAnsi="Arial" w:cs="Arial"/>
          <w:i/>
          <w:sz w:val="22"/>
          <w:szCs w:val="22"/>
        </w:rPr>
        <w:t>enable correct application of the fee schedule</w:t>
      </w:r>
      <w:r w:rsidRPr="00B46A3D">
        <w:rPr>
          <w:rFonts w:ascii="Arial" w:eastAsia="Calibri" w:hAnsi="Arial" w:cs="Arial"/>
          <w:i/>
          <w:sz w:val="22"/>
          <w:szCs w:val="22"/>
        </w:rPr>
        <w:t xml:space="preserve"> </w:t>
      </w:r>
      <w:r w:rsidR="008B6958">
        <w:rPr>
          <w:rFonts w:ascii="Arial" w:eastAsia="Calibri" w:hAnsi="Arial" w:cs="Arial"/>
          <w:i/>
          <w:sz w:val="22"/>
          <w:szCs w:val="22"/>
        </w:rPr>
        <w:t xml:space="preserve">for payment calculation.  There is no requirement for the copy service provider to include the </w:t>
      </w:r>
      <w:r w:rsidR="00D44DB2">
        <w:rPr>
          <w:rFonts w:ascii="Arial" w:eastAsia="Calibri" w:hAnsi="Arial" w:cs="Arial"/>
          <w:i/>
          <w:sz w:val="22"/>
          <w:szCs w:val="22"/>
        </w:rPr>
        <w:t xml:space="preserve">service </w:t>
      </w:r>
      <w:r w:rsidR="008B6958">
        <w:rPr>
          <w:rFonts w:ascii="Arial" w:eastAsia="Calibri" w:hAnsi="Arial" w:cs="Arial"/>
          <w:i/>
          <w:sz w:val="22"/>
          <w:szCs w:val="22"/>
        </w:rPr>
        <w:t>request date on their bill, so the</w:t>
      </w:r>
      <w:r w:rsidR="00D44DB2">
        <w:rPr>
          <w:rFonts w:ascii="Arial" w:eastAsia="Calibri" w:hAnsi="Arial" w:cs="Arial"/>
          <w:i/>
          <w:sz w:val="22"/>
          <w:szCs w:val="22"/>
        </w:rPr>
        <w:t xml:space="preserve"> payor would not know whether or not the fee schedule would apply to a particular bill.</w:t>
      </w:r>
      <w:r w:rsidR="000567AD">
        <w:rPr>
          <w:rFonts w:ascii="Arial" w:eastAsia="Calibri" w:hAnsi="Arial" w:cs="Arial"/>
          <w:i/>
          <w:sz w:val="22"/>
          <w:szCs w:val="22"/>
        </w:rPr>
        <w:t xml:space="preserve">  </w:t>
      </w:r>
    </w:p>
    <w:p w:rsidR="00D44DB2" w:rsidRDefault="00D44DB2" w:rsidP="00B634C9">
      <w:pPr>
        <w:pStyle w:val="NoSpacing"/>
        <w:rPr>
          <w:rFonts w:ascii="Arial" w:eastAsia="Calibri" w:hAnsi="Arial" w:cs="Arial"/>
          <w:i/>
          <w:sz w:val="22"/>
          <w:szCs w:val="22"/>
        </w:rPr>
      </w:pPr>
    </w:p>
    <w:p w:rsidR="00E41053" w:rsidRDefault="00A7329C" w:rsidP="00B634C9">
      <w:pPr>
        <w:pStyle w:val="NoSpacing"/>
        <w:rPr>
          <w:rFonts w:ascii="Arial" w:eastAsia="Calibri" w:hAnsi="Arial" w:cs="Arial"/>
          <w:i/>
          <w:sz w:val="22"/>
          <w:szCs w:val="22"/>
        </w:rPr>
      </w:pPr>
      <w:r>
        <w:rPr>
          <w:rFonts w:ascii="Arial" w:eastAsia="Calibri" w:hAnsi="Arial" w:cs="Arial"/>
          <w:i/>
          <w:sz w:val="22"/>
          <w:szCs w:val="22"/>
        </w:rPr>
        <w:t>The Notice of Modifications to Text of Proposed Regulations states “the word ‘incurred’ was replaced with ‘provided</w:t>
      </w:r>
      <w:r w:rsidR="00E94015">
        <w:rPr>
          <w:rFonts w:ascii="Arial" w:eastAsia="Calibri" w:hAnsi="Arial" w:cs="Arial"/>
          <w:i/>
          <w:sz w:val="22"/>
          <w:szCs w:val="22"/>
        </w:rPr>
        <w:t>,</w:t>
      </w:r>
      <w:r>
        <w:rPr>
          <w:rFonts w:ascii="Arial" w:eastAsia="Calibri" w:hAnsi="Arial" w:cs="Arial"/>
          <w:i/>
          <w:sz w:val="22"/>
          <w:szCs w:val="22"/>
        </w:rPr>
        <w:t>’”</w:t>
      </w:r>
      <w:r w:rsidR="008B6958">
        <w:rPr>
          <w:rFonts w:ascii="Arial" w:eastAsia="Calibri" w:hAnsi="Arial" w:cs="Arial"/>
          <w:i/>
          <w:sz w:val="22"/>
          <w:szCs w:val="22"/>
        </w:rPr>
        <w:t xml:space="preserve"> </w:t>
      </w:r>
      <w:r>
        <w:rPr>
          <w:rFonts w:ascii="Arial" w:eastAsia="Calibri" w:hAnsi="Arial" w:cs="Arial"/>
          <w:i/>
          <w:sz w:val="22"/>
          <w:szCs w:val="22"/>
        </w:rPr>
        <w:t>so “requested” may be an error.</w:t>
      </w:r>
    </w:p>
    <w:p w:rsidR="009B6504" w:rsidRDefault="009B6504" w:rsidP="00B634C9">
      <w:pPr>
        <w:pStyle w:val="NoSpacing"/>
        <w:rPr>
          <w:rFonts w:ascii="Arial" w:eastAsia="Calibri" w:hAnsi="Arial" w:cs="Arial"/>
          <w:i/>
          <w:sz w:val="22"/>
          <w:szCs w:val="22"/>
        </w:rPr>
      </w:pPr>
    </w:p>
    <w:p w:rsidR="009B6504" w:rsidRDefault="0070650C" w:rsidP="00B634C9">
      <w:pPr>
        <w:pStyle w:val="NoSpacing"/>
        <w:rPr>
          <w:rFonts w:ascii="Arial" w:eastAsia="Calibri" w:hAnsi="Arial" w:cs="Arial"/>
          <w:i/>
          <w:sz w:val="22"/>
          <w:szCs w:val="22"/>
        </w:rPr>
      </w:pPr>
      <w:r>
        <w:rPr>
          <w:rFonts w:ascii="Arial" w:eastAsia="Calibri" w:hAnsi="Arial" w:cs="Arial"/>
          <w:i/>
          <w:sz w:val="22"/>
          <w:szCs w:val="22"/>
        </w:rPr>
        <w:t>If the Administrative Director is in agreement with our recommendation to reinstate services provided in response to an Authorization then the language requiring a declaration of completion of records must also be reinstated.</w:t>
      </w:r>
    </w:p>
    <w:p w:rsidR="0070650C" w:rsidRDefault="0070650C" w:rsidP="00B634C9">
      <w:pPr>
        <w:pStyle w:val="NoSpacing"/>
        <w:rPr>
          <w:rFonts w:ascii="Arial" w:eastAsia="Calibri" w:hAnsi="Arial" w:cs="Arial"/>
          <w:i/>
          <w:sz w:val="22"/>
          <w:szCs w:val="22"/>
        </w:rPr>
      </w:pPr>
    </w:p>
    <w:p w:rsidR="0050340F" w:rsidRDefault="0050340F" w:rsidP="00B634C9">
      <w:pPr>
        <w:pStyle w:val="NoSpacing"/>
        <w:rPr>
          <w:rFonts w:ascii="Arial" w:eastAsia="Calibri" w:hAnsi="Arial" w:cs="Arial"/>
          <w:i/>
          <w:sz w:val="22"/>
          <w:szCs w:val="22"/>
        </w:rPr>
      </w:pPr>
    </w:p>
    <w:p w:rsidR="0070650C" w:rsidRDefault="0070650C" w:rsidP="00B634C9">
      <w:pPr>
        <w:pStyle w:val="NoSpacing"/>
        <w:rPr>
          <w:rFonts w:ascii="Arial" w:hAnsi="Arial" w:cs="Arial"/>
          <w:b/>
          <w:sz w:val="22"/>
          <w:szCs w:val="22"/>
        </w:rPr>
      </w:pPr>
      <w:r>
        <w:rPr>
          <w:rFonts w:ascii="Arial" w:hAnsi="Arial" w:cs="Arial"/>
          <w:b/>
          <w:sz w:val="22"/>
          <w:szCs w:val="22"/>
        </w:rPr>
        <w:t>§ 9982 Allowable Services</w:t>
      </w:r>
    </w:p>
    <w:p w:rsidR="0070650C" w:rsidRDefault="0070650C" w:rsidP="00B634C9">
      <w:pPr>
        <w:pStyle w:val="NoSpacing"/>
        <w:rPr>
          <w:rFonts w:ascii="Arial" w:hAnsi="Arial" w:cs="Arial"/>
          <w:b/>
          <w:sz w:val="22"/>
          <w:szCs w:val="22"/>
        </w:rPr>
      </w:pPr>
    </w:p>
    <w:p w:rsidR="0070650C" w:rsidRDefault="0070650C" w:rsidP="00B634C9">
      <w:pPr>
        <w:pStyle w:val="NoSpacing"/>
        <w:rPr>
          <w:rFonts w:ascii="Arial" w:hAnsi="Arial" w:cs="Arial"/>
          <w:b/>
          <w:sz w:val="22"/>
          <w:szCs w:val="22"/>
        </w:rPr>
      </w:pPr>
      <w:r>
        <w:rPr>
          <w:rFonts w:ascii="Arial" w:hAnsi="Arial" w:cs="Arial"/>
          <w:b/>
          <w:sz w:val="22"/>
          <w:szCs w:val="22"/>
        </w:rPr>
        <w:t>Recommendation</w:t>
      </w:r>
    </w:p>
    <w:p w:rsidR="00AD5DB4" w:rsidRDefault="00AD5DB4" w:rsidP="00AD5DB4">
      <w:pPr>
        <w:numPr>
          <w:ilvl w:val="0"/>
          <w:numId w:val="15"/>
        </w:numPr>
        <w:spacing w:after="200"/>
        <w:rPr>
          <w:rFonts w:ascii="Arial" w:hAnsi="Arial" w:cs="Arial"/>
          <w:sz w:val="22"/>
          <w:szCs w:val="22"/>
        </w:rPr>
      </w:pPr>
      <w:r w:rsidRPr="00AD5DB4">
        <w:rPr>
          <w:rFonts w:ascii="Arial" w:hAnsi="Arial" w:cs="Arial"/>
          <w:sz w:val="22"/>
          <w:szCs w:val="22"/>
        </w:rPr>
        <w:t xml:space="preserve">This fee schedule covers copy and related services for records relevant to an injured worker’s claim, except services under a contract between the </w:t>
      </w:r>
      <w:r w:rsidR="00696F7B">
        <w:rPr>
          <w:rFonts w:ascii="Arial" w:hAnsi="Arial" w:cs="Arial"/>
          <w:sz w:val="22"/>
          <w:szCs w:val="22"/>
        </w:rPr>
        <w:t xml:space="preserve">claims administrator </w:t>
      </w:r>
      <w:r w:rsidRPr="00AD5DB4">
        <w:rPr>
          <w:rFonts w:ascii="Arial" w:hAnsi="Arial" w:cs="Arial"/>
          <w:sz w:val="22"/>
          <w:szCs w:val="22"/>
        </w:rPr>
        <w:t>and the copy service provider.</w:t>
      </w:r>
    </w:p>
    <w:p w:rsidR="00AD5DB4" w:rsidRPr="00696F7B" w:rsidRDefault="00696F7B" w:rsidP="00696F7B">
      <w:pPr>
        <w:spacing w:after="200"/>
        <w:ind w:left="1080"/>
        <w:rPr>
          <w:rFonts w:ascii="Arial" w:hAnsi="Arial" w:cs="Arial"/>
          <w:sz w:val="22"/>
          <w:szCs w:val="22"/>
        </w:rPr>
      </w:pPr>
      <w:r w:rsidRPr="00696F7B">
        <w:rPr>
          <w:rFonts w:ascii="Arial" w:hAnsi="Arial" w:cs="Arial"/>
          <w:sz w:val="22"/>
          <w:szCs w:val="22"/>
          <w:highlight w:val="yellow"/>
        </w:rPr>
        <w:t>(</w:t>
      </w:r>
      <w:r w:rsidRPr="00696F7B">
        <w:rPr>
          <w:rFonts w:ascii="Arial" w:hAnsi="Arial" w:cs="Arial"/>
          <w:strike/>
          <w:sz w:val="22"/>
          <w:szCs w:val="22"/>
          <w:highlight w:val="yellow"/>
        </w:rPr>
        <w:t>c</w:t>
      </w:r>
      <w:r w:rsidRPr="00696F7B">
        <w:rPr>
          <w:rFonts w:ascii="Arial" w:hAnsi="Arial" w:cs="Arial"/>
          <w:sz w:val="22"/>
          <w:szCs w:val="22"/>
          <w:highlight w:val="yellow"/>
          <w:u w:val="single"/>
        </w:rPr>
        <w:t>1)</w:t>
      </w:r>
      <w:r w:rsidR="00AD5DB4" w:rsidRPr="00696F7B">
        <w:rPr>
          <w:rFonts w:ascii="Arial" w:hAnsi="Arial" w:cs="Arial"/>
          <w:sz w:val="22"/>
          <w:szCs w:val="22"/>
        </w:rPr>
        <w:t xml:space="preserve"> If the claims administrator fails to serve records in the employer’s or insurer’s possession requested by an injured worker or his or her representative within 35 calendar days or fails to serve a copy of any subsequently</w:t>
      </w:r>
      <w:r w:rsidR="00E94015">
        <w:rPr>
          <w:rFonts w:ascii="Arial" w:hAnsi="Arial" w:cs="Arial"/>
          <w:sz w:val="22"/>
          <w:szCs w:val="22"/>
        </w:rPr>
        <w:t xml:space="preserve"> </w:t>
      </w:r>
      <w:r w:rsidR="00AD5DB4" w:rsidRPr="00696F7B">
        <w:rPr>
          <w:rFonts w:ascii="Arial" w:hAnsi="Arial" w:cs="Arial"/>
          <w:sz w:val="22"/>
          <w:szCs w:val="22"/>
        </w:rPr>
        <w:t>received medical report or medical-legal report within 15 calendar days of receipt pursuant to section 10608, this fee schedule applies to obtaining those records.</w:t>
      </w:r>
    </w:p>
    <w:p w:rsidR="00411ACE" w:rsidRPr="00082878" w:rsidRDefault="00411ACE" w:rsidP="00411ACE">
      <w:pPr>
        <w:spacing w:after="200" w:line="276" w:lineRule="auto"/>
        <w:ind w:left="450"/>
        <w:rPr>
          <w:rFonts w:ascii="Arial" w:hAnsi="Arial" w:cs="Arial"/>
          <w:strike/>
          <w:highlight w:val="yellow"/>
          <w:u w:val="single"/>
        </w:rPr>
      </w:pPr>
      <w:r w:rsidRPr="00082878">
        <w:rPr>
          <w:rFonts w:ascii="Arial" w:hAnsi="Arial" w:cs="Arial"/>
          <w:strike/>
          <w:sz w:val="22"/>
          <w:szCs w:val="22"/>
          <w:highlight w:val="yellow"/>
        </w:rPr>
        <w:lastRenderedPageBreak/>
        <w:t xml:space="preserve">(c) If the claims administrator fails to provide written notice, pursuant to Labor Code section 4055.2, to the injured worker of records which they are seeking by subpoena, this fee schedule applies to obtaining those records. </w:t>
      </w:r>
    </w:p>
    <w:p w:rsidR="008E019D" w:rsidRPr="00944FD7" w:rsidRDefault="008E019D" w:rsidP="00696F7B">
      <w:pPr>
        <w:spacing w:after="200" w:line="276" w:lineRule="auto"/>
        <w:ind w:left="450"/>
        <w:rPr>
          <w:rFonts w:ascii="Arial" w:hAnsi="Arial" w:cs="Arial"/>
          <w:highlight w:val="yellow"/>
          <w:u w:val="single"/>
        </w:rPr>
      </w:pPr>
      <w:r>
        <w:rPr>
          <w:sz w:val="22"/>
          <w:szCs w:val="22"/>
        </w:rPr>
        <w:t xml:space="preserve"> </w:t>
      </w:r>
      <w:r w:rsidR="00696F7B" w:rsidRPr="00696F7B">
        <w:rPr>
          <w:sz w:val="22"/>
          <w:szCs w:val="22"/>
          <w:highlight w:val="yellow"/>
        </w:rPr>
        <w:t>(</w:t>
      </w:r>
      <w:r w:rsidR="00696F7B" w:rsidRPr="00696F7B">
        <w:rPr>
          <w:strike/>
          <w:sz w:val="22"/>
          <w:szCs w:val="22"/>
          <w:highlight w:val="yellow"/>
        </w:rPr>
        <w:t>d</w:t>
      </w:r>
      <w:r w:rsidR="00696F7B" w:rsidRPr="00696F7B">
        <w:rPr>
          <w:rFonts w:ascii="Arial" w:hAnsi="Arial" w:cs="Arial"/>
          <w:sz w:val="22"/>
          <w:szCs w:val="22"/>
          <w:highlight w:val="yellow"/>
        </w:rPr>
        <w:t>b</w:t>
      </w:r>
      <w:r w:rsidR="00696F7B">
        <w:rPr>
          <w:rFonts w:ascii="Arial" w:hAnsi="Arial" w:cs="Arial"/>
          <w:sz w:val="22"/>
          <w:szCs w:val="22"/>
          <w:highlight w:val="yellow"/>
          <w:u w:val="single"/>
        </w:rPr>
        <w:t xml:space="preserve">)  </w:t>
      </w:r>
      <w:r w:rsidRPr="008E019D">
        <w:rPr>
          <w:rFonts w:ascii="Arial" w:hAnsi="Arial" w:cs="Arial"/>
          <w:sz w:val="22"/>
          <w:szCs w:val="22"/>
          <w:highlight w:val="yellow"/>
          <w:u w:val="single"/>
        </w:rPr>
        <w:t>There will be no payment for copy and related services that are:</w:t>
      </w:r>
    </w:p>
    <w:p w:rsidR="00A37351" w:rsidRDefault="00944FD7" w:rsidP="00944FD7">
      <w:pPr>
        <w:pStyle w:val="Default"/>
        <w:numPr>
          <w:ilvl w:val="1"/>
          <w:numId w:val="15"/>
        </w:numPr>
        <w:rPr>
          <w:rFonts w:ascii="Arial" w:hAnsi="Arial" w:cs="Arial"/>
          <w:sz w:val="22"/>
          <w:szCs w:val="22"/>
        </w:rPr>
      </w:pPr>
      <w:r w:rsidRPr="00944FD7">
        <w:rPr>
          <w:rFonts w:ascii="Arial" w:hAnsi="Arial" w:cs="Arial"/>
          <w:sz w:val="22"/>
          <w:szCs w:val="22"/>
        </w:rPr>
        <w:t>Provided within 30 days of a request by an injured worker or his or her authorized representative to an employer, claims administrator, or workers' compensation insurer for copies of records in the employer's, claims administrator's, or workers' compensation insurer's possession that are r</w:t>
      </w:r>
      <w:r w:rsidR="00A37351">
        <w:rPr>
          <w:rFonts w:ascii="Arial" w:hAnsi="Arial" w:cs="Arial"/>
          <w:sz w:val="22"/>
          <w:szCs w:val="22"/>
        </w:rPr>
        <w:t>elevant to the employee's claim.</w:t>
      </w:r>
    </w:p>
    <w:p w:rsidR="00FB4C1B" w:rsidRDefault="00FB4C1B" w:rsidP="00FB4C1B">
      <w:pPr>
        <w:pStyle w:val="Default"/>
        <w:ind w:left="1080"/>
        <w:rPr>
          <w:rFonts w:ascii="Arial" w:hAnsi="Arial" w:cs="Arial"/>
          <w:sz w:val="22"/>
          <w:szCs w:val="22"/>
        </w:rPr>
      </w:pPr>
    </w:p>
    <w:p w:rsidR="00FB4C1B" w:rsidRDefault="00FB4C1B" w:rsidP="00944FD7">
      <w:pPr>
        <w:pStyle w:val="Default"/>
        <w:numPr>
          <w:ilvl w:val="1"/>
          <w:numId w:val="15"/>
        </w:numPr>
        <w:rPr>
          <w:rFonts w:ascii="Arial" w:hAnsi="Arial" w:cs="Arial"/>
          <w:sz w:val="22"/>
          <w:szCs w:val="22"/>
        </w:rPr>
      </w:pPr>
      <w:r>
        <w:rPr>
          <w:rFonts w:ascii="Arial" w:hAnsi="Arial" w:cs="Arial"/>
          <w:sz w:val="22"/>
          <w:szCs w:val="22"/>
        </w:rPr>
        <w:t>Provided by any person or entity which is not a registered professional photocopier.</w:t>
      </w:r>
    </w:p>
    <w:p w:rsidR="00A37351" w:rsidRDefault="00A37351" w:rsidP="00A37351">
      <w:pPr>
        <w:pStyle w:val="Default"/>
        <w:ind w:left="1080"/>
        <w:rPr>
          <w:rFonts w:ascii="Arial" w:hAnsi="Arial" w:cs="Arial"/>
          <w:sz w:val="22"/>
          <w:szCs w:val="22"/>
        </w:rPr>
      </w:pPr>
    </w:p>
    <w:p w:rsidR="00944FD7" w:rsidRDefault="00FB4C1B" w:rsidP="00FB4C1B">
      <w:pPr>
        <w:pStyle w:val="Default"/>
        <w:ind w:left="450"/>
        <w:rPr>
          <w:rFonts w:ascii="Arial" w:hAnsi="Arial" w:cs="Arial"/>
          <w:sz w:val="22"/>
          <w:szCs w:val="22"/>
          <w:highlight w:val="yellow"/>
        </w:rPr>
      </w:pPr>
      <w:r>
        <w:rPr>
          <w:rFonts w:ascii="Arial" w:hAnsi="Arial" w:cs="Arial"/>
          <w:sz w:val="22"/>
          <w:szCs w:val="22"/>
          <w:highlight w:val="yellow"/>
          <w:u w:val="single"/>
        </w:rPr>
        <w:t>(</w:t>
      </w:r>
      <w:r w:rsidRPr="00FB4C1B">
        <w:rPr>
          <w:rFonts w:ascii="Arial" w:hAnsi="Arial" w:cs="Arial"/>
          <w:strike/>
          <w:sz w:val="22"/>
          <w:szCs w:val="22"/>
          <w:highlight w:val="yellow"/>
          <w:u w:val="single"/>
        </w:rPr>
        <w:t>e</w:t>
      </w:r>
      <w:r>
        <w:rPr>
          <w:rFonts w:ascii="Arial" w:hAnsi="Arial" w:cs="Arial"/>
          <w:sz w:val="22"/>
          <w:szCs w:val="22"/>
          <w:highlight w:val="yellow"/>
          <w:u w:val="single"/>
        </w:rPr>
        <w:t xml:space="preserve">c)  </w:t>
      </w:r>
      <w:r w:rsidR="00A37351" w:rsidRPr="00A37351">
        <w:rPr>
          <w:rFonts w:ascii="Arial" w:hAnsi="Arial" w:cs="Arial"/>
          <w:sz w:val="22"/>
          <w:szCs w:val="22"/>
          <w:highlight w:val="yellow"/>
          <w:u w:val="single"/>
        </w:rPr>
        <w:t>The claims administrator is not liable for payment of:</w:t>
      </w:r>
      <w:r w:rsidR="00944FD7" w:rsidRPr="00A37351">
        <w:rPr>
          <w:rFonts w:ascii="Arial" w:hAnsi="Arial" w:cs="Arial"/>
          <w:sz w:val="22"/>
          <w:szCs w:val="22"/>
          <w:highlight w:val="yellow"/>
        </w:rPr>
        <w:t xml:space="preserve"> </w:t>
      </w:r>
    </w:p>
    <w:p w:rsidR="00A37351" w:rsidRDefault="00A37351" w:rsidP="00A37351">
      <w:pPr>
        <w:pStyle w:val="Default"/>
        <w:ind w:left="450"/>
      </w:pPr>
    </w:p>
    <w:p w:rsidR="006674A1" w:rsidRPr="006674A1" w:rsidRDefault="006674A1" w:rsidP="00FB4C1B">
      <w:pPr>
        <w:pStyle w:val="Default"/>
        <w:numPr>
          <w:ilvl w:val="0"/>
          <w:numId w:val="30"/>
        </w:numPr>
        <w:rPr>
          <w:rFonts w:ascii="Arial" w:hAnsi="Arial" w:cs="Arial"/>
          <w:sz w:val="22"/>
          <w:szCs w:val="22"/>
        </w:rPr>
      </w:pPr>
      <w:r w:rsidRPr="006674A1">
        <w:rPr>
          <w:rFonts w:ascii="Arial" w:hAnsi="Arial" w:cs="Arial"/>
          <w:sz w:val="22"/>
          <w:szCs w:val="22"/>
        </w:rPr>
        <w:t xml:space="preserve">Records previously obtained by subpoena by the same party and served from the same source, unless the subpoena </w:t>
      </w:r>
      <w:r w:rsidRPr="00FB4C1B">
        <w:rPr>
          <w:rFonts w:ascii="Arial" w:hAnsi="Arial" w:cs="Arial"/>
          <w:sz w:val="22"/>
          <w:szCs w:val="22"/>
          <w:highlight w:val="yellow"/>
          <w:u w:val="single"/>
        </w:rPr>
        <w:t>or authorization</w:t>
      </w:r>
      <w:r w:rsidRPr="006674A1">
        <w:rPr>
          <w:rFonts w:ascii="Arial" w:hAnsi="Arial" w:cs="Arial"/>
          <w:sz w:val="22"/>
          <w:szCs w:val="22"/>
        </w:rPr>
        <w:t xml:space="preserve"> is accompanied by a declaration from the party requesting the records setting forth good cause to seek duplicate records</w:t>
      </w:r>
      <w:r w:rsidR="00FB4C1B">
        <w:rPr>
          <w:rFonts w:ascii="Arial" w:hAnsi="Arial" w:cs="Arial"/>
          <w:sz w:val="22"/>
          <w:szCs w:val="22"/>
        </w:rPr>
        <w:t>…</w:t>
      </w:r>
      <w:r w:rsidRPr="006674A1">
        <w:rPr>
          <w:rFonts w:ascii="Arial" w:hAnsi="Arial" w:cs="Arial"/>
          <w:sz w:val="22"/>
          <w:szCs w:val="22"/>
        </w:rPr>
        <w:t xml:space="preserve"> </w:t>
      </w:r>
    </w:p>
    <w:p w:rsidR="006674A1" w:rsidRDefault="006674A1" w:rsidP="00C012C2">
      <w:pPr>
        <w:pStyle w:val="NoSpacing"/>
        <w:rPr>
          <w:rFonts w:ascii="Arial" w:hAnsi="Arial" w:cs="Arial"/>
          <w:b/>
          <w:sz w:val="22"/>
          <w:szCs w:val="22"/>
        </w:rPr>
      </w:pPr>
    </w:p>
    <w:p w:rsidR="00C012C2" w:rsidRPr="00C012C2" w:rsidRDefault="00C012C2" w:rsidP="00C012C2">
      <w:pPr>
        <w:pStyle w:val="NoSpacing"/>
        <w:rPr>
          <w:rFonts w:ascii="Arial" w:eastAsia="Calibri" w:hAnsi="Arial" w:cs="Arial"/>
          <w:b/>
          <w:i/>
          <w:sz w:val="22"/>
          <w:szCs w:val="22"/>
        </w:rPr>
      </w:pPr>
      <w:r w:rsidRPr="00C012C2">
        <w:rPr>
          <w:rFonts w:ascii="Arial" w:hAnsi="Arial" w:cs="Arial"/>
          <w:b/>
          <w:sz w:val="22"/>
          <w:szCs w:val="22"/>
        </w:rPr>
        <w:t>Discussion</w:t>
      </w:r>
    </w:p>
    <w:p w:rsidR="00944FD7" w:rsidRDefault="008E019D" w:rsidP="00B634C9">
      <w:pPr>
        <w:pStyle w:val="NoSpacing"/>
        <w:rPr>
          <w:rFonts w:ascii="Arial" w:eastAsia="Calibri" w:hAnsi="Arial" w:cs="Arial"/>
          <w:i/>
          <w:sz w:val="22"/>
          <w:szCs w:val="22"/>
        </w:rPr>
      </w:pPr>
      <w:r>
        <w:rPr>
          <w:rFonts w:ascii="Arial" w:eastAsia="Calibri" w:hAnsi="Arial" w:cs="Arial"/>
          <w:i/>
          <w:sz w:val="22"/>
          <w:szCs w:val="22"/>
        </w:rPr>
        <w:t>The language under (a) defines allowable services and subsections (b) and (c) serve to refine the information in (a)</w:t>
      </w:r>
      <w:r w:rsidR="00551CD5">
        <w:rPr>
          <w:rFonts w:ascii="Arial" w:eastAsia="Calibri" w:hAnsi="Arial" w:cs="Arial"/>
          <w:i/>
          <w:sz w:val="22"/>
          <w:szCs w:val="22"/>
        </w:rPr>
        <w:t>,</w:t>
      </w:r>
      <w:r>
        <w:rPr>
          <w:rFonts w:ascii="Arial" w:eastAsia="Calibri" w:hAnsi="Arial" w:cs="Arial"/>
          <w:i/>
          <w:sz w:val="22"/>
          <w:szCs w:val="22"/>
        </w:rPr>
        <w:t xml:space="preserve"> therefore it would be more accurate to identify the subsections as such.  The services for which no payment is warranted would then be</w:t>
      </w:r>
      <w:r w:rsidR="00944FD7">
        <w:rPr>
          <w:rFonts w:ascii="Arial" w:eastAsia="Calibri" w:hAnsi="Arial" w:cs="Arial"/>
          <w:i/>
          <w:sz w:val="22"/>
          <w:szCs w:val="22"/>
        </w:rPr>
        <w:t xml:space="preserve"> identified as section (b) with subsections as currently identified.</w:t>
      </w:r>
      <w:r w:rsidR="00E41053" w:rsidRPr="00B46A3D">
        <w:rPr>
          <w:rFonts w:ascii="Arial" w:eastAsia="Calibri" w:hAnsi="Arial" w:cs="Arial"/>
          <w:i/>
          <w:sz w:val="22"/>
          <w:szCs w:val="22"/>
        </w:rPr>
        <w:t xml:space="preserve"> </w:t>
      </w:r>
    </w:p>
    <w:p w:rsidR="00573EE4" w:rsidRDefault="00573EE4" w:rsidP="00B634C9">
      <w:pPr>
        <w:pStyle w:val="NoSpacing"/>
        <w:rPr>
          <w:rFonts w:ascii="Arial" w:eastAsia="Calibri" w:hAnsi="Arial" w:cs="Arial"/>
          <w:i/>
          <w:sz w:val="22"/>
          <w:szCs w:val="22"/>
        </w:rPr>
      </w:pPr>
    </w:p>
    <w:p w:rsidR="00082878" w:rsidRDefault="00EE0302" w:rsidP="00B634C9">
      <w:pPr>
        <w:pStyle w:val="NoSpacing"/>
        <w:rPr>
          <w:rFonts w:ascii="Arial" w:eastAsia="Calibri" w:hAnsi="Arial" w:cs="Arial"/>
          <w:i/>
          <w:sz w:val="22"/>
          <w:szCs w:val="22"/>
        </w:rPr>
      </w:pPr>
      <w:r>
        <w:rPr>
          <w:rFonts w:ascii="Arial" w:eastAsia="Calibri" w:hAnsi="Arial" w:cs="Arial"/>
          <w:i/>
          <w:sz w:val="22"/>
          <w:szCs w:val="22"/>
        </w:rPr>
        <w:t>The Institute recommends deleting subsection (c) since the fee schedule</w:t>
      </w:r>
      <w:r w:rsidR="00A37351">
        <w:rPr>
          <w:rFonts w:ascii="Arial" w:eastAsia="Calibri" w:hAnsi="Arial" w:cs="Arial"/>
          <w:i/>
          <w:sz w:val="22"/>
          <w:szCs w:val="22"/>
        </w:rPr>
        <w:t xml:space="preserve"> or a contract</w:t>
      </w:r>
      <w:r>
        <w:rPr>
          <w:rFonts w:ascii="Arial" w:eastAsia="Calibri" w:hAnsi="Arial" w:cs="Arial"/>
          <w:i/>
          <w:sz w:val="22"/>
          <w:szCs w:val="22"/>
        </w:rPr>
        <w:t xml:space="preserve"> would apply to record reproduction regardless of whether notification of the request for records, either by subpoena or authorization, was provided to the injured worker. </w:t>
      </w:r>
    </w:p>
    <w:p w:rsidR="00573EE4" w:rsidRDefault="00573EE4" w:rsidP="00B634C9">
      <w:pPr>
        <w:pStyle w:val="NoSpacing"/>
        <w:rPr>
          <w:rFonts w:ascii="Arial" w:eastAsia="Calibri" w:hAnsi="Arial" w:cs="Arial"/>
          <w:i/>
          <w:sz w:val="22"/>
          <w:szCs w:val="22"/>
        </w:rPr>
      </w:pPr>
    </w:p>
    <w:p w:rsidR="00573EE4" w:rsidRDefault="00573EE4" w:rsidP="00573EE4">
      <w:pPr>
        <w:pStyle w:val="NoSpacing"/>
        <w:rPr>
          <w:rFonts w:ascii="Arial" w:eastAsia="Calibri" w:hAnsi="Arial" w:cs="Arial"/>
          <w:i/>
          <w:sz w:val="22"/>
          <w:szCs w:val="22"/>
        </w:rPr>
      </w:pPr>
      <w:r>
        <w:rPr>
          <w:rFonts w:ascii="Arial" w:eastAsia="Calibri" w:hAnsi="Arial" w:cs="Arial"/>
          <w:i/>
          <w:sz w:val="22"/>
          <w:szCs w:val="22"/>
        </w:rPr>
        <w:t xml:space="preserve">Based on the renumbering of sections and subsections, section (e) would become section (c).  Reinstating services provided on the basis of an authorization requires rewording to address duplicate records </w:t>
      </w:r>
      <w:r w:rsidR="00DC6AE5">
        <w:rPr>
          <w:rFonts w:ascii="Arial" w:eastAsia="Calibri" w:hAnsi="Arial" w:cs="Arial"/>
          <w:i/>
          <w:sz w:val="22"/>
          <w:szCs w:val="22"/>
        </w:rPr>
        <w:t>associated with either a subpoena or authorization.</w:t>
      </w:r>
    </w:p>
    <w:p w:rsidR="00573EE4" w:rsidRDefault="00573EE4" w:rsidP="00B634C9">
      <w:pPr>
        <w:pStyle w:val="NoSpacing"/>
        <w:rPr>
          <w:rFonts w:ascii="Arial" w:eastAsia="Calibri" w:hAnsi="Arial" w:cs="Arial"/>
          <w:i/>
          <w:sz w:val="22"/>
          <w:szCs w:val="22"/>
        </w:rPr>
      </w:pPr>
    </w:p>
    <w:p w:rsidR="00F87699" w:rsidRDefault="00F87699" w:rsidP="00B634C9">
      <w:pPr>
        <w:pStyle w:val="NoSpacing"/>
        <w:rPr>
          <w:rFonts w:ascii="Arial" w:eastAsia="Calibri" w:hAnsi="Arial" w:cs="Arial"/>
          <w:i/>
          <w:sz w:val="22"/>
          <w:szCs w:val="22"/>
        </w:rPr>
      </w:pPr>
    </w:p>
    <w:p w:rsidR="009B708B" w:rsidRPr="009377FD" w:rsidRDefault="00EE0302" w:rsidP="00DC6AE5">
      <w:pPr>
        <w:pStyle w:val="NoSpacing"/>
        <w:rPr>
          <w:rFonts w:ascii="Arial" w:hAnsi="Arial" w:cs="Arial"/>
          <w:b/>
          <w:sz w:val="22"/>
          <w:szCs w:val="22"/>
        </w:rPr>
      </w:pPr>
      <w:r>
        <w:rPr>
          <w:rFonts w:ascii="Arial" w:eastAsia="Calibri" w:hAnsi="Arial" w:cs="Arial"/>
          <w:i/>
          <w:sz w:val="22"/>
          <w:szCs w:val="22"/>
        </w:rPr>
        <w:t xml:space="preserve"> </w:t>
      </w:r>
      <w:r w:rsidR="009B708B" w:rsidRPr="009377FD">
        <w:rPr>
          <w:rFonts w:ascii="Arial" w:hAnsi="Arial" w:cs="Arial"/>
          <w:b/>
          <w:sz w:val="22"/>
          <w:szCs w:val="22"/>
        </w:rPr>
        <w:t>§ 9983 Fees for Copy and Related Services</w:t>
      </w:r>
    </w:p>
    <w:p w:rsidR="00B46A3D" w:rsidRPr="00B46A3D" w:rsidRDefault="00B46A3D" w:rsidP="009B708B">
      <w:pPr>
        <w:rPr>
          <w:rFonts w:ascii="Arial" w:hAnsi="Arial" w:cs="Arial"/>
          <w:sz w:val="22"/>
          <w:szCs w:val="22"/>
        </w:rPr>
      </w:pPr>
    </w:p>
    <w:p w:rsidR="00B46A3D" w:rsidRPr="009377FD" w:rsidRDefault="00B46A3D" w:rsidP="009B708B">
      <w:pPr>
        <w:rPr>
          <w:rFonts w:ascii="Arial" w:hAnsi="Arial" w:cs="Arial"/>
          <w:b/>
          <w:sz w:val="22"/>
          <w:szCs w:val="22"/>
        </w:rPr>
      </w:pPr>
      <w:r w:rsidRPr="009377FD">
        <w:rPr>
          <w:rFonts w:ascii="Arial" w:hAnsi="Arial" w:cs="Arial"/>
          <w:b/>
          <w:sz w:val="22"/>
          <w:szCs w:val="22"/>
        </w:rPr>
        <w:t>Recommendation</w:t>
      </w:r>
    </w:p>
    <w:p w:rsidR="00844183" w:rsidRPr="003A4583" w:rsidRDefault="00210B86" w:rsidP="001E13E8">
      <w:pPr>
        <w:pStyle w:val="ListParagraph"/>
        <w:keepLines/>
        <w:numPr>
          <w:ilvl w:val="0"/>
          <w:numId w:val="21"/>
        </w:numPr>
        <w:tabs>
          <w:tab w:val="left" w:pos="900"/>
        </w:tabs>
        <w:rPr>
          <w:rFonts w:ascii="Arial" w:hAnsi="Arial" w:cs="Arial"/>
          <w:sz w:val="22"/>
          <w:szCs w:val="22"/>
        </w:rPr>
      </w:pPr>
      <w:r w:rsidRPr="003A4583">
        <w:rPr>
          <w:rFonts w:ascii="Arial" w:hAnsi="Arial" w:cs="Arial"/>
          <w:sz w:val="22"/>
          <w:szCs w:val="22"/>
        </w:rPr>
        <w:t xml:space="preserve">The reasonable maximum fees, </w:t>
      </w:r>
      <w:r w:rsidRPr="003A4583">
        <w:rPr>
          <w:rFonts w:ascii="Arial" w:hAnsi="Arial" w:cs="Arial"/>
          <w:strike/>
          <w:sz w:val="22"/>
          <w:szCs w:val="22"/>
          <w:highlight w:val="yellow"/>
        </w:rPr>
        <w:t>not including sales tax</w:t>
      </w:r>
      <w:r w:rsidRPr="006354F3">
        <w:rPr>
          <w:rFonts w:ascii="Arial" w:hAnsi="Arial" w:cs="Arial"/>
          <w:strike/>
          <w:sz w:val="22"/>
          <w:szCs w:val="22"/>
          <w:highlight w:val="yellow"/>
        </w:rPr>
        <w:t>,</w:t>
      </w:r>
      <w:r w:rsidRPr="003A4583">
        <w:rPr>
          <w:rFonts w:ascii="Arial" w:hAnsi="Arial" w:cs="Arial"/>
          <w:sz w:val="22"/>
          <w:szCs w:val="22"/>
        </w:rPr>
        <w:t xml:space="preserve"> payable for copy and related services are as follows:</w:t>
      </w:r>
    </w:p>
    <w:p w:rsidR="00F82C1A" w:rsidRPr="003A4583" w:rsidRDefault="00F82C1A" w:rsidP="00F82C1A">
      <w:pPr>
        <w:keepLines/>
        <w:tabs>
          <w:tab w:val="left" w:pos="900"/>
        </w:tabs>
        <w:rPr>
          <w:rFonts w:ascii="Arial" w:hAnsi="Arial" w:cs="Arial"/>
          <w:sz w:val="22"/>
          <w:szCs w:val="22"/>
        </w:rPr>
      </w:pPr>
    </w:p>
    <w:p w:rsidR="00F82C1A" w:rsidRPr="003A4583" w:rsidRDefault="00F82C1A" w:rsidP="00F82C1A">
      <w:pPr>
        <w:pStyle w:val="Default"/>
        <w:ind w:left="360"/>
        <w:rPr>
          <w:rFonts w:ascii="Arial" w:hAnsi="Arial" w:cs="Arial"/>
          <w:sz w:val="22"/>
          <w:szCs w:val="22"/>
        </w:rPr>
      </w:pPr>
      <w:r w:rsidRPr="003A4583">
        <w:rPr>
          <w:rFonts w:ascii="Arial" w:hAnsi="Arial" w:cs="Arial"/>
          <w:sz w:val="22"/>
          <w:szCs w:val="22"/>
        </w:rPr>
        <w:t xml:space="preserve">(1) A $180 flat fee for a set of records, from a single custodian of records, which includes mileage, postage, pickup and delivery, phone calls, repeat visits to the record source and records locators, page numbering, witness fees for delivery of records, check fees, fees for release of information services, service of the subpoena, shipping and handling, and subpoena preparation. </w:t>
      </w:r>
    </w:p>
    <w:p w:rsidR="003A4583" w:rsidRPr="003A4583" w:rsidRDefault="003A4583" w:rsidP="00F82C1A">
      <w:pPr>
        <w:pStyle w:val="Default"/>
        <w:ind w:left="360"/>
        <w:rPr>
          <w:rFonts w:ascii="Arial" w:hAnsi="Arial" w:cs="Arial"/>
          <w:sz w:val="22"/>
          <w:szCs w:val="22"/>
        </w:rPr>
      </w:pPr>
    </w:p>
    <w:p w:rsidR="00F82C1A" w:rsidRPr="003A4583" w:rsidRDefault="00F82C1A" w:rsidP="00F82C1A">
      <w:pPr>
        <w:pStyle w:val="Default"/>
        <w:ind w:left="360"/>
        <w:rPr>
          <w:rFonts w:ascii="Arial" w:hAnsi="Arial" w:cs="Arial"/>
          <w:sz w:val="22"/>
          <w:szCs w:val="22"/>
        </w:rPr>
      </w:pPr>
      <w:r w:rsidRPr="003A4583">
        <w:rPr>
          <w:rFonts w:ascii="Arial" w:hAnsi="Arial" w:cs="Arial"/>
          <w:sz w:val="22"/>
          <w:szCs w:val="22"/>
        </w:rPr>
        <w:t xml:space="preserve">(2) $75 in the event of cancellation after a subpoena </w:t>
      </w:r>
      <w:r w:rsidRPr="00DC6AE5">
        <w:rPr>
          <w:rFonts w:ascii="Arial" w:hAnsi="Arial" w:cs="Arial"/>
          <w:sz w:val="22"/>
          <w:szCs w:val="22"/>
          <w:highlight w:val="yellow"/>
          <w:u w:val="single"/>
          <w:shd w:val="clear" w:color="auto" w:fill="FFFF00"/>
        </w:rPr>
        <w:t>or authorization</w:t>
      </w:r>
      <w:r w:rsidRPr="003A4583">
        <w:rPr>
          <w:rFonts w:ascii="Arial" w:hAnsi="Arial" w:cs="Arial"/>
          <w:sz w:val="22"/>
          <w:szCs w:val="22"/>
        </w:rPr>
        <w:t xml:space="preserve"> has been issued but before records are produced, or for a certificate of no records. </w:t>
      </w:r>
    </w:p>
    <w:p w:rsidR="003A4583" w:rsidRPr="003A4583" w:rsidRDefault="003A4583" w:rsidP="00F82C1A">
      <w:pPr>
        <w:pStyle w:val="Default"/>
        <w:ind w:left="360"/>
        <w:rPr>
          <w:rFonts w:ascii="Arial" w:hAnsi="Arial" w:cs="Arial"/>
          <w:sz w:val="22"/>
          <w:szCs w:val="22"/>
        </w:rPr>
      </w:pPr>
    </w:p>
    <w:p w:rsidR="00F82C1A" w:rsidRPr="003A4583" w:rsidRDefault="00F82C1A" w:rsidP="00F82C1A">
      <w:pPr>
        <w:pStyle w:val="Default"/>
        <w:ind w:left="360"/>
        <w:rPr>
          <w:rFonts w:ascii="Arial" w:hAnsi="Arial" w:cs="Arial"/>
          <w:sz w:val="22"/>
          <w:szCs w:val="22"/>
        </w:rPr>
      </w:pPr>
      <w:r w:rsidRPr="003A4583">
        <w:rPr>
          <w:rFonts w:ascii="Arial" w:hAnsi="Arial" w:cs="Arial"/>
          <w:sz w:val="22"/>
          <w:szCs w:val="22"/>
        </w:rPr>
        <w:lastRenderedPageBreak/>
        <w:t xml:space="preserve">(3) Actual </w:t>
      </w:r>
      <w:r w:rsidRPr="00DC6AE5">
        <w:rPr>
          <w:rFonts w:ascii="Arial" w:hAnsi="Arial" w:cs="Arial"/>
          <w:strike/>
          <w:sz w:val="22"/>
          <w:szCs w:val="22"/>
          <w:highlight w:val="yellow"/>
        </w:rPr>
        <w:t xml:space="preserve">costs </w:t>
      </w:r>
      <w:r w:rsidRPr="00F87699">
        <w:rPr>
          <w:rFonts w:ascii="Arial" w:hAnsi="Arial" w:cs="Arial"/>
          <w:strike/>
          <w:sz w:val="22"/>
          <w:szCs w:val="22"/>
          <w:highlight w:val="yellow"/>
        </w:rPr>
        <w:t>incurred</w:t>
      </w:r>
      <w:r w:rsidRPr="006354F3">
        <w:rPr>
          <w:rFonts w:ascii="Arial" w:hAnsi="Arial" w:cs="Arial"/>
          <w:strike/>
          <w:sz w:val="22"/>
          <w:szCs w:val="22"/>
          <w:highlight w:val="yellow"/>
        </w:rPr>
        <w:t xml:space="preserve"> </w:t>
      </w:r>
      <w:r w:rsidR="00DC6AE5" w:rsidRPr="00F87699">
        <w:rPr>
          <w:rFonts w:ascii="Arial" w:hAnsi="Arial" w:cs="Arial"/>
          <w:sz w:val="22"/>
          <w:szCs w:val="22"/>
          <w:highlight w:val="yellow"/>
          <w:u w:val="single"/>
        </w:rPr>
        <w:t>fees paid</w:t>
      </w:r>
      <w:r w:rsidR="00DC6AE5" w:rsidRPr="006354F3">
        <w:rPr>
          <w:rFonts w:ascii="Arial" w:hAnsi="Arial" w:cs="Arial"/>
          <w:strike/>
          <w:sz w:val="22"/>
          <w:szCs w:val="22"/>
          <w:highlight w:val="yellow"/>
        </w:rPr>
        <w:t xml:space="preserve"> </w:t>
      </w:r>
      <w:r w:rsidRPr="00F87699">
        <w:rPr>
          <w:rFonts w:ascii="Arial" w:hAnsi="Arial" w:cs="Arial"/>
          <w:strike/>
          <w:sz w:val="22"/>
          <w:szCs w:val="22"/>
          <w:highlight w:val="yellow"/>
        </w:rPr>
        <w:t>a</w:t>
      </w:r>
      <w:r w:rsidRPr="00DC6AE5">
        <w:rPr>
          <w:rFonts w:ascii="Arial" w:hAnsi="Arial" w:cs="Arial"/>
          <w:strike/>
          <w:sz w:val="22"/>
          <w:szCs w:val="22"/>
          <w:highlight w:val="yellow"/>
        </w:rPr>
        <w:t>s a result of a Public Records Act request</w:t>
      </w:r>
      <w:r w:rsidRPr="003A4583">
        <w:rPr>
          <w:rFonts w:ascii="Arial" w:hAnsi="Arial" w:cs="Arial"/>
          <w:sz w:val="22"/>
          <w:szCs w:val="22"/>
        </w:rPr>
        <w:t xml:space="preserve"> for records from the Workers’ Compensation Insurance Rating Bureau, and the Employment Development Department. </w:t>
      </w:r>
    </w:p>
    <w:p w:rsidR="003A4583" w:rsidRPr="003A4583" w:rsidRDefault="003A4583" w:rsidP="003A4583">
      <w:pPr>
        <w:keepLines/>
        <w:tabs>
          <w:tab w:val="left" w:pos="900"/>
        </w:tabs>
        <w:ind w:left="360"/>
        <w:rPr>
          <w:rFonts w:ascii="Arial" w:hAnsi="Arial" w:cs="Arial"/>
          <w:sz w:val="22"/>
          <w:szCs w:val="22"/>
        </w:rPr>
      </w:pPr>
    </w:p>
    <w:p w:rsidR="00F82C1A" w:rsidRPr="007F4275" w:rsidRDefault="00F82C1A" w:rsidP="003A4583">
      <w:pPr>
        <w:keepLines/>
        <w:tabs>
          <w:tab w:val="left" w:pos="900"/>
        </w:tabs>
        <w:ind w:left="360"/>
        <w:rPr>
          <w:rFonts w:ascii="Arial" w:hAnsi="Arial" w:cs="Arial"/>
          <w:strike/>
          <w:sz w:val="22"/>
          <w:szCs w:val="22"/>
        </w:rPr>
      </w:pPr>
      <w:r w:rsidRPr="003A4583">
        <w:rPr>
          <w:rFonts w:ascii="Arial" w:hAnsi="Arial" w:cs="Arial"/>
          <w:sz w:val="22"/>
          <w:szCs w:val="22"/>
        </w:rPr>
        <w:t xml:space="preserve">(4) Release of information services of witness costs for the retrieval and return of physical records held offsite by a third party are controlled by Evidence Code section 1563 and are included in the flat fee. </w:t>
      </w:r>
      <w:r w:rsidRPr="00925A47">
        <w:rPr>
          <w:rFonts w:ascii="Arial" w:hAnsi="Arial" w:cs="Arial"/>
          <w:strike/>
          <w:sz w:val="22"/>
          <w:szCs w:val="22"/>
          <w:highlight w:val="yellow"/>
        </w:rPr>
        <w:t>Disputes over witness costs may be resolved by filing a petition with the Workers’ Compensation Appeals Board or</w:t>
      </w:r>
      <w:r w:rsidRPr="003A4583">
        <w:rPr>
          <w:rFonts w:ascii="Arial" w:hAnsi="Arial" w:cs="Arial"/>
          <w:sz w:val="22"/>
          <w:szCs w:val="22"/>
        </w:rPr>
        <w:t xml:space="preserve"> </w:t>
      </w:r>
      <w:r w:rsidRPr="007F4275">
        <w:rPr>
          <w:rFonts w:ascii="Arial" w:hAnsi="Arial" w:cs="Arial"/>
          <w:strike/>
          <w:sz w:val="22"/>
          <w:szCs w:val="22"/>
          <w:highlight w:val="yellow"/>
        </w:rPr>
        <w:t>by filing a petition with the superior court pursuant to Labor Code section 132.</w:t>
      </w:r>
    </w:p>
    <w:p w:rsidR="006E1060" w:rsidRDefault="006E1060" w:rsidP="001E13E8">
      <w:pPr>
        <w:keepLines/>
        <w:tabs>
          <w:tab w:val="left" w:pos="900"/>
        </w:tabs>
        <w:rPr>
          <w:rFonts w:ascii="Arial" w:hAnsi="Arial" w:cs="Arial"/>
          <w:b/>
          <w:sz w:val="22"/>
          <w:szCs w:val="22"/>
        </w:rPr>
      </w:pPr>
    </w:p>
    <w:p w:rsidR="001E13E8" w:rsidRDefault="001E13E8" w:rsidP="001E13E8">
      <w:pPr>
        <w:keepLines/>
        <w:tabs>
          <w:tab w:val="left" w:pos="900"/>
        </w:tabs>
        <w:rPr>
          <w:rFonts w:ascii="Arial" w:hAnsi="Arial" w:cs="Arial"/>
          <w:b/>
          <w:sz w:val="22"/>
          <w:szCs w:val="22"/>
        </w:rPr>
      </w:pPr>
      <w:r>
        <w:rPr>
          <w:rFonts w:ascii="Arial" w:hAnsi="Arial" w:cs="Arial"/>
          <w:b/>
          <w:sz w:val="22"/>
          <w:szCs w:val="22"/>
        </w:rPr>
        <w:t>Discussion</w:t>
      </w:r>
    </w:p>
    <w:p w:rsidR="001E13E8" w:rsidRDefault="001E13E8" w:rsidP="001E13E8">
      <w:pPr>
        <w:keepLines/>
        <w:tabs>
          <w:tab w:val="left" w:pos="900"/>
        </w:tabs>
        <w:rPr>
          <w:rFonts w:ascii="Arial" w:hAnsi="Arial" w:cs="Arial"/>
          <w:i/>
          <w:sz w:val="22"/>
          <w:szCs w:val="22"/>
        </w:rPr>
      </w:pPr>
      <w:r>
        <w:rPr>
          <w:rFonts w:ascii="Arial" w:hAnsi="Arial" w:cs="Arial"/>
          <w:i/>
          <w:sz w:val="22"/>
          <w:szCs w:val="22"/>
        </w:rPr>
        <w:t xml:space="preserve">The Institute recommends striking “not including sales tax” </w:t>
      </w:r>
      <w:r w:rsidR="00C937D9">
        <w:rPr>
          <w:rFonts w:ascii="Arial" w:hAnsi="Arial" w:cs="Arial"/>
          <w:i/>
          <w:sz w:val="22"/>
          <w:szCs w:val="22"/>
        </w:rPr>
        <w:t xml:space="preserve">since </w:t>
      </w:r>
      <w:r w:rsidR="00DC6AE5">
        <w:rPr>
          <w:rFonts w:ascii="Arial" w:hAnsi="Arial" w:cs="Arial"/>
          <w:i/>
          <w:sz w:val="22"/>
          <w:szCs w:val="22"/>
        </w:rPr>
        <w:t>taxes paid in the course of doing business are an overhead expense and should not be separately paid.</w:t>
      </w:r>
    </w:p>
    <w:p w:rsidR="00DC6AE5" w:rsidRDefault="00DC6AE5" w:rsidP="001E13E8">
      <w:pPr>
        <w:keepLines/>
        <w:tabs>
          <w:tab w:val="left" w:pos="900"/>
        </w:tabs>
        <w:rPr>
          <w:rFonts w:ascii="Arial" w:hAnsi="Arial" w:cs="Arial"/>
          <w:i/>
          <w:sz w:val="22"/>
          <w:szCs w:val="22"/>
        </w:rPr>
      </w:pPr>
    </w:p>
    <w:p w:rsidR="00DC6AE5" w:rsidRDefault="006E1060" w:rsidP="001E13E8">
      <w:pPr>
        <w:keepLines/>
        <w:tabs>
          <w:tab w:val="left" w:pos="900"/>
        </w:tabs>
        <w:rPr>
          <w:rFonts w:ascii="Arial" w:hAnsi="Arial" w:cs="Arial"/>
          <w:i/>
          <w:sz w:val="22"/>
          <w:szCs w:val="22"/>
        </w:rPr>
      </w:pPr>
      <w:r>
        <w:rPr>
          <w:rFonts w:ascii="Arial" w:hAnsi="Arial" w:cs="Arial"/>
          <w:i/>
          <w:sz w:val="22"/>
          <w:szCs w:val="22"/>
        </w:rPr>
        <w:t xml:space="preserve">The Institute recommends reinstating “or authorization” based on </w:t>
      </w:r>
      <w:r w:rsidR="00551CD5">
        <w:rPr>
          <w:rFonts w:ascii="Arial" w:hAnsi="Arial" w:cs="Arial"/>
          <w:i/>
          <w:sz w:val="22"/>
          <w:szCs w:val="22"/>
        </w:rPr>
        <w:t xml:space="preserve">the </w:t>
      </w:r>
      <w:r>
        <w:rPr>
          <w:rFonts w:ascii="Arial" w:hAnsi="Arial" w:cs="Arial"/>
          <w:i/>
          <w:sz w:val="22"/>
          <w:szCs w:val="22"/>
        </w:rPr>
        <w:t>rationale presented earlier.</w:t>
      </w:r>
    </w:p>
    <w:p w:rsidR="006E1060" w:rsidRDefault="006E1060" w:rsidP="001E13E8">
      <w:pPr>
        <w:keepLines/>
        <w:tabs>
          <w:tab w:val="left" w:pos="900"/>
        </w:tabs>
        <w:rPr>
          <w:rFonts w:ascii="Arial" w:hAnsi="Arial" w:cs="Arial"/>
          <w:i/>
          <w:sz w:val="22"/>
          <w:szCs w:val="22"/>
        </w:rPr>
      </w:pPr>
    </w:p>
    <w:p w:rsidR="006E1060" w:rsidRDefault="006E1060" w:rsidP="001E13E8">
      <w:pPr>
        <w:keepLines/>
        <w:tabs>
          <w:tab w:val="left" w:pos="900"/>
        </w:tabs>
        <w:rPr>
          <w:rFonts w:ascii="Arial" w:hAnsi="Arial" w:cs="Arial"/>
          <w:i/>
          <w:sz w:val="22"/>
          <w:szCs w:val="22"/>
        </w:rPr>
      </w:pPr>
      <w:r>
        <w:rPr>
          <w:rFonts w:ascii="Arial" w:hAnsi="Arial" w:cs="Arial"/>
          <w:i/>
          <w:sz w:val="22"/>
          <w:szCs w:val="22"/>
        </w:rPr>
        <w:t xml:space="preserve">The Institute recommends deleting “costs incurred” and replacing with “fees paid”.  </w:t>
      </w:r>
      <w:r w:rsidR="00893E00">
        <w:rPr>
          <w:rFonts w:ascii="Arial" w:hAnsi="Arial" w:cs="Arial"/>
          <w:i/>
          <w:sz w:val="22"/>
          <w:szCs w:val="22"/>
        </w:rPr>
        <w:t>The phrase “as a result of a Public Records Act request” should be deleted since the Workers’ Compensation Insurance Rating Bureau is not a public agency and the Public Records Act does not apply.  Records may be requested from the Employment Development Department without the necessity of filing a Public Records Act request.  In both instances</w:t>
      </w:r>
      <w:r w:rsidR="00551CD5">
        <w:rPr>
          <w:rFonts w:ascii="Arial" w:hAnsi="Arial" w:cs="Arial"/>
          <w:i/>
          <w:sz w:val="22"/>
          <w:szCs w:val="22"/>
        </w:rPr>
        <w:t>,</w:t>
      </w:r>
      <w:r w:rsidR="00893E00">
        <w:rPr>
          <w:rFonts w:ascii="Arial" w:hAnsi="Arial" w:cs="Arial"/>
          <w:i/>
          <w:sz w:val="22"/>
          <w:szCs w:val="22"/>
        </w:rPr>
        <w:t xml:space="preserve"> lower costs are achieved by the requestor availing themselves of records without the necessity </w:t>
      </w:r>
      <w:r w:rsidR="00626C1C">
        <w:rPr>
          <w:rFonts w:ascii="Arial" w:hAnsi="Arial" w:cs="Arial"/>
          <w:i/>
          <w:sz w:val="22"/>
          <w:szCs w:val="22"/>
        </w:rPr>
        <w:t>of incurring</w:t>
      </w:r>
      <w:r w:rsidR="00893E00">
        <w:rPr>
          <w:rFonts w:ascii="Arial" w:hAnsi="Arial" w:cs="Arial"/>
          <w:i/>
          <w:sz w:val="22"/>
          <w:szCs w:val="22"/>
        </w:rPr>
        <w:t xml:space="preserve"> higher costs associated with subpoena requests.</w:t>
      </w:r>
    </w:p>
    <w:p w:rsidR="00925A47" w:rsidRPr="003A4583" w:rsidRDefault="00925A47" w:rsidP="00925A47">
      <w:pPr>
        <w:pStyle w:val="level1"/>
        <w:rPr>
          <w:rFonts w:ascii="Arial" w:hAnsi="Arial" w:cs="Arial"/>
          <w:i/>
          <w:sz w:val="22"/>
          <w:szCs w:val="22"/>
        </w:rPr>
      </w:pPr>
      <w:r>
        <w:rPr>
          <w:rFonts w:ascii="Arial" w:hAnsi="Arial" w:cs="Arial"/>
          <w:i/>
          <w:sz w:val="22"/>
          <w:szCs w:val="22"/>
        </w:rPr>
        <w:t xml:space="preserve">The Institute recommends striking the language related </w:t>
      </w:r>
      <w:r w:rsidR="00551CD5">
        <w:rPr>
          <w:rFonts w:ascii="Arial" w:hAnsi="Arial" w:cs="Arial"/>
          <w:i/>
          <w:sz w:val="22"/>
          <w:szCs w:val="22"/>
        </w:rPr>
        <w:t xml:space="preserve">to </w:t>
      </w:r>
      <w:r>
        <w:rPr>
          <w:rFonts w:ascii="Arial" w:hAnsi="Arial" w:cs="Arial"/>
          <w:i/>
          <w:sz w:val="22"/>
          <w:szCs w:val="22"/>
        </w:rPr>
        <w:t xml:space="preserve">dispute resolution.  </w:t>
      </w:r>
      <w:r w:rsidR="00551CD5">
        <w:rPr>
          <w:rFonts w:ascii="Arial" w:hAnsi="Arial" w:cs="Arial"/>
          <w:i/>
          <w:sz w:val="22"/>
          <w:szCs w:val="22"/>
        </w:rPr>
        <w:t xml:space="preserve">CCR section </w:t>
      </w:r>
      <w:r w:rsidR="00D3450B" w:rsidRPr="006354F3">
        <w:rPr>
          <w:rFonts w:ascii="Arial" w:hAnsi="Arial" w:cs="Arial"/>
          <w:i/>
          <w:sz w:val="22"/>
          <w:szCs w:val="22"/>
        </w:rPr>
        <w:t xml:space="preserve">9792.5.7 mandates the use of the Independent Bill Review process for dispute resolution for services provided pursuant to Labor Code sections 4603.2, 4603.4 or 4622.  </w:t>
      </w:r>
      <w:r w:rsidR="001F766E" w:rsidRPr="006354F3">
        <w:rPr>
          <w:rFonts w:ascii="Arial" w:hAnsi="Arial" w:cs="Arial"/>
          <w:i/>
          <w:sz w:val="22"/>
          <w:szCs w:val="22"/>
        </w:rPr>
        <w:t xml:space="preserve">Stating that disputes over witness costs that are included in the flat fee defined in the Copy Service Fee Schedule are to be handled by either the Workers’ Compensation Appeals Board or the superior court is in conflict with </w:t>
      </w:r>
      <w:r w:rsidR="00F169D6" w:rsidRPr="006354F3">
        <w:rPr>
          <w:rFonts w:ascii="Arial" w:hAnsi="Arial" w:cs="Arial"/>
          <w:i/>
          <w:sz w:val="22"/>
          <w:szCs w:val="22"/>
        </w:rPr>
        <w:t xml:space="preserve">section </w:t>
      </w:r>
      <w:r w:rsidR="001F766E" w:rsidRPr="006354F3">
        <w:rPr>
          <w:rFonts w:ascii="Arial" w:hAnsi="Arial" w:cs="Arial"/>
          <w:i/>
          <w:sz w:val="22"/>
          <w:szCs w:val="22"/>
        </w:rPr>
        <w:t xml:space="preserve">9792.5.7.  </w:t>
      </w:r>
    </w:p>
    <w:p w:rsidR="006354F3" w:rsidRDefault="006354F3" w:rsidP="00EB452F">
      <w:pPr>
        <w:pStyle w:val="MessageHeader"/>
        <w:tabs>
          <w:tab w:val="left" w:pos="900"/>
        </w:tabs>
        <w:spacing w:after="0" w:line="240" w:lineRule="auto"/>
        <w:ind w:left="0" w:firstLine="0"/>
        <w:rPr>
          <w:rFonts w:cs="Arial"/>
          <w:spacing w:val="0"/>
          <w:sz w:val="22"/>
          <w:szCs w:val="22"/>
        </w:rPr>
      </w:pPr>
    </w:p>
    <w:p w:rsidR="00EB452F" w:rsidRPr="00B46A3D" w:rsidRDefault="00EB452F" w:rsidP="00EB452F">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Thank you for considering these recommendations and comments.  Please contact me if additional clarification would be helpful.</w:t>
      </w:r>
    </w:p>
    <w:p w:rsidR="00980771" w:rsidRDefault="00980771" w:rsidP="00A25B06">
      <w:pPr>
        <w:pStyle w:val="MessageHeader"/>
        <w:tabs>
          <w:tab w:val="left" w:pos="900"/>
        </w:tabs>
        <w:spacing w:after="0" w:line="240" w:lineRule="auto"/>
        <w:ind w:left="0" w:firstLine="0"/>
        <w:rPr>
          <w:rFonts w:cs="Arial"/>
          <w:spacing w:val="0"/>
          <w:sz w:val="22"/>
          <w:szCs w:val="22"/>
        </w:rPr>
      </w:pPr>
    </w:p>
    <w:p w:rsidR="00A25B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Sincerely, </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p>
    <w:p w:rsidR="0018322E" w:rsidRDefault="0018322E" w:rsidP="00A25B06">
      <w:pPr>
        <w:pStyle w:val="MessageHeader"/>
        <w:tabs>
          <w:tab w:val="left" w:pos="900"/>
        </w:tabs>
        <w:spacing w:after="0" w:line="240" w:lineRule="auto"/>
        <w:ind w:left="0" w:firstLine="0"/>
        <w:rPr>
          <w:rFonts w:cs="Arial"/>
          <w:spacing w:val="0"/>
          <w:sz w:val="22"/>
          <w:szCs w:val="22"/>
        </w:rPr>
      </w:pPr>
    </w:p>
    <w:p w:rsidR="00B634C9" w:rsidRPr="00B46A3D" w:rsidRDefault="00B634C9" w:rsidP="00A25B06">
      <w:pPr>
        <w:pStyle w:val="MessageHeader"/>
        <w:tabs>
          <w:tab w:val="left" w:pos="900"/>
        </w:tabs>
        <w:spacing w:after="0" w:line="240" w:lineRule="auto"/>
        <w:ind w:left="0" w:firstLine="0"/>
        <w:rPr>
          <w:rFonts w:cs="Arial"/>
          <w:spacing w:val="0"/>
          <w:sz w:val="22"/>
          <w:szCs w:val="22"/>
        </w:rPr>
      </w:pPr>
    </w:p>
    <w:p w:rsidR="00A25B06" w:rsidRPr="00B46A3D" w:rsidRDefault="00331A72"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Stacy</w:t>
      </w:r>
      <w:r w:rsidR="00B634C9">
        <w:rPr>
          <w:rFonts w:cs="Arial"/>
          <w:spacing w:val="0"/>
          <w:sz w:val="22"/>
          <w:szCs w:val="22"/>
        </w:rPr>
        <w:t xml:space="preserve"> L.</w:t>
      </w:r>
      <w:r w:rsidRPr="00B46A3D">
        <w:rPr>
          <w:rFonts w:cs="Arial"/>
          <w:spacing w:val="0"/>
          <w:sz w:val="22"/>
          <w:szCs w:val="22"/>
        </w:rPr>
        <w:t xml:space="preserve"> Jones</w:t>
      </w:r>
    </w:p>
    <w:p w:rsidR="007A3F78" w:rsidRPr="00B46A3D" w:rsidRDefault="00331A72"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Senior Research Associate</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p>
    <w:p w:rsidR="00A25B06" w:rsidRPr="00B46A3D" w:rsidRDefault="00B634C9" w:rsidP="00A25B06">
      <w:pPr>
        <w:pStyle w:val="MessageHeader"/>
        <w:tabs>
          <w:tab w:val="left" w:pos="900"/>
        </w:tabs>
        <w:spacing w:after="0" w:line="240" w:lineRule="auto"/>
        <w:ind w:left="0" w:firstLine="0"/>
        <w:rPr>
          <w:rFonts w:cs="Arial"/>
          <w:spacing w:val="0"/>
          <w:sz w:val="22"/>
          <w:szCs w:val="22"/>
        </w:rPr>
      </w:pPr>
      <w:r>
        <w:rPr>
          <w:rFonts w:cs="Arial"/>
          <w:spacing w:val="0"/>
          <w:sz w:val="22"/>
          <w:szCs w:val="22"/>
        </w:rPr>
        <w:t>SLJ</w:t>
      </w:r>
      <w:r w:rsidR="0018322E" w:rsidRPr="00B46A3D">
        <w:rPr>
          <w:rFonts w:cs="Arial"/>
          <w:spacing w:val="0"/>
          <w:sz w:val="22"/>
          <w:szCs w:val="22"/>
        </w:rPr>
        <w:t>/pm</w:t>
      </w:r>
    </w:p>
    <w:p w:rsidR="00D66660" w:rsidRPr="00B46A3D" w:rsidRDefault="00D66660" w:rsidP="00A25B06">
      <w:pPr>
        <w:pStyle w:val="MessageHeader"/>
        <w:tabs>
          <w:tab w:val="left" w:pos="900"/>
        </w:tabs>
        <w:spacing w:after="0" w:line="240" w:lineRule="auto"/>
        <w:ind w:left="0" w:firstLine="0"/>
        <w:rPr>
          <w:rFonts w:cs="Arial"/>
          <w:spacing w:val="0"/>
          <w:sz w:val="22"/>
          <w:szCs w:val="22"/>
        </w:rPr>
      </w:pPr>
    </w:p>
    <w:p w:rsidR="00ED60A7"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cc:   </w:t>
      </w:r>
      <w:r w:rsidR="00ED60A7" w:rsidRPr="00B46A3D">
        <w:rPr>
          <w:rFonts w:cs="Arial"/>
          <w:spacing w:val="0"/>
          <w:sz w:val="22"/>
          <w:szCs w:val="22"/>
        </w:rPr>
        <w:t>Christine Baker, DIR Director</w:t>
      </w:r>
    </w:p>
    <w:p w:rsidR="00A25B06" w:rsidRPr="00B46A3D" w:rsidRDefault="00ED60A7"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Destie Overpeck, DWC Acting Administrative Director</w:t>
      </w:r>
    </w:p>
    <w:p w:rsidR="00A25B06" w:rsidRPr="00B46A3D" w:rsidRDefault="008663E7"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CWCI Claims Committee</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CWCI Medical Care Committee</w:t>
      </w:r>
    </w:p>
    <w:p w:rsidR="00237E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237E06" w:rsidRPr="00B46A3D">
        <w:rPr>
          <w:rFonts w:cs="Arial"/>
          <w:spacing w:val="0"/>
          <w:sz w:val="22"/>
          <w:szCs w:val="22"/>
        </w:rPr>
        <w:t xml:space="preserve">CWCI Legal Committee </w:t>
      </w:r>
    </w:p>
    <w:p w:rsidR="00A25B06" w:rsidRPr="00B46A3D" w:rsidRDefault="00237E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CWCI Regular Members</w:t>
      </w:r>
    </w:p>
    <w:p w:rsidR="00C05416" w:rsidRPr="00B46A3D" w:rsidRDefault="00A25B06" w:rsidP="00462D7B">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CWCI Associate Members</w:t>
      </w:r>
    </w:p>
    <w:sectPr w:rsidR="00C05416" w:rsidRPr="00B46A3D" w:rsidSect="00997BB8">
      <w:headerReference w:type="even" r:id="rId11"/>
      <w:headerReference w:type="default" r:id="rId12"/>
      <w:footerReference w:type="even" r:id="rId13"/>
      <w:footerReference w:type="default" r:id="rId14"/>
      <w:headerReference w:type="first" r:id="rId15"/>
      <w:footerReference w:type="first" r:id="rId16"/>
      <w:pgSz w:w="12240" w:h="15840"/>
      <w:pgMar w:top="99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D7C" w:rsidRDefault="004B0D7C" w:rsidP="009C6F3D">
      <w:r>
        <w:separator/>
      </w:r>
    </w:p>
  </w:endnote>
  <w:endnote w:type="continuationSeparator" w:id="0">
    <w:p w:rsidR="004B0D7C" w:rsidRDefault="004B0D7C" w:rsidP="009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49" w:rsidRDefault="007502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5A" w:rsidRDefault="00542CB3">
    <w:pPr>
      <w:pStyle w:val="Footer"/>
      <w:jc w:val="right"/>
    </w:pPr>
    <w:r>
      <w:fldChar w:fldCharType="begin"/>
    </w:r>
    <w:r w:rsidR="00FE6F5A">
      <w:instrText xml:space="preserve"> PAGE   \* MERGEFORMAT </w:instrText>
    </w:r>
    <w:r>
      <w:fldChar w:fldCharType="separate"/>
    </w:r>
    <w:r w:rsidR="00797B81">
      <w:rPr>
        <w:noProof/>
      </w:rPr>
      <w:t>1</w:t>
    </w:r>
    <w:r>
      <w:rPr>
        <w:noProof/>
      </w:rPr>
      <w:fldChar w:fldCharType="end"/>
    </w:r>
  </w:p>
  <w:p w:rsidR="00FE6F5A" w:rsidRDefault="00FE6F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49" w:rsidRDefault="00750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D7C" w:rsidRDefault="004B0D7C" w:rsidP="009C6F3D">
      <w:r>
        <w:separator/>
      </w:r>
    </w:p>
  </w:footnote>
  <w:footnote w:type="continuationSeparator" w:id="0">
    <w:p w:rsidR="004B0D7C" w:rsidRDefault="004B0D7C" w:rsidP="009C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49" w:rsidRDefault="007502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49" w:rsidRDefault="007502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49" w:rsidRDefault="007502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24A"/>
    <w:multiLevelType w:val="hybridMultilevel"/>
    <w:tmpl w:val="04B4D0C0"/>
    <w:lvl w:ilvl="0" w:tplc="260E4A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8F688F"/>
    <w:multiLevelType w:val="hybridMultilevel"/>
    <w:tmpl w:val="4A2C0564"/>
    <w:lvl w:ilvl="0" w:tplc="8746F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362D8"/>
    <w:multiLevelType w:val="hybridMultilevel"/>
    <w:tmpl w:val="4D6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276D7"/>
    <w:multiLevelType w:val="hybridMultilevel"/>
    <w:tmpl w:val="09348DD6"/>
    <w:lvl w:ilvl="0" w:tplc="29CE13C0">
      <w:start w:val="1"/>
      <w:numFmt w:val="decimal"/>
      <w:lvlText w:val="%1."/>
      <w:lvlJc w:val="left"/>
      <w:pPr>
        <w:ind w:left="360" w:hanging="360"/>
      </w:pPr>
      <w:rPr>
        <w:rFonts w:ascii="Times New Roman" w:hAnsi="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543490"/>
    <w:multiLevelType w:val="hybridMultilevel"/>
    <w:tmpl w:val="4E1A9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201C44"/>
    <w:multiLevelType w:val="hybridMultilevel"/>
    <w:tmpl w:val="939C656E"/>
    <w:lvl w:ilvl="0" w:tplc="B394CA7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345FC"/>
    <w:multiLevelType w:val="hybridMultilevel"/>
    <w:tmpl w:val="E432053C"/>
    <w:lvl w:ilvl="0" w:tplc="50ECD44E">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BF2200E"/>
    <w:multiLevelType w:val="hybridMultilevel"/>
    <w:tmpl w:val="04B4D0C0"/>
    <w:lvl w:ilvl="0" w:tplc="260E4A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8D6A8D"/>
    <w:multiLevelType w:val="hybridMultilevel"/>
    <w:tmpl w:val="C8C4C298"/>
    <w:lvl w:ilvl="0" w:tplc="B462B04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BC081C"/>
    <w:multiLevelType w:val="hybridMultilevel"/>
    <w:tmpl w:val="3EB05F3C"/>
    <w:lvl w:ilvl="0" w:tplc="7636615C">
      <w:start w:val="1"/>
      <w:numFmt w:val="lowerLetter"/>
      <w:lvlText w:val="(%1)"/>
      <w:lvlJc w:val="left"/>
      <w:pPr>
        <w:ind w:left="810" w:hanging="360"/>
      </w:pPr>
    </w:lvl>
    <w:lvl w:ilvl="1" w:tplc="3C7CDD2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29331AB"/>
    <w:multiLevelType w:val="hybridMultilevel"/>
    <w:tmpl w:val="46BC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7A42F4"/>
    <w:multiLevelType w:val="hybridMultilevel"/>
    <w:tmpl w:val="AB5213E0"/>
    <w:lvl w:ilvl="0" w:tplc="594AFAC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AF364D"/>
    <w:multiLevelType w:val="hybridMultilevel"/>
    <w:tmpl w:val="FC9469B4"/>
    <w:lvl w:ilvl="0" w:tplc="B462B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1E53BD"/>
    <w:multiLevelType w:val="hybridMultilevel"/>
    <w:tmpl w:val="4A2C0564"/>
    <w:lvl w:ilvl="0" w:tplc="8746F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1A7921"/>
    <w:multiLevelType w:val="hybridMultilevel"/>
    <w:tmpl w:val="6B0E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336C1"/>
    <w:multiLevelType w:val="hybridMultilevel"/>
    <w:tmpl w:val="8D2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290B6F"/>
    <w:multiLevelType w:val="hybridMultilevel"/>
    <w:tmpl w:val="A77228F6"/>
    <w:lvl w:ilvl="0" w:tplc="746AA88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F34B90"/>
    <w:multiLevelType w:val="hybridMultilevel"/>
    <w:tmpl w:val="8EA85B14"/>
    <w:lvl w:ilvl="0" w:tplc="80140B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B35555"/>
    <w:multiLevelType w:val="hybridMultilevel"/>
    <w:tmpl w:val="D4508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8F8374B"/>
    <w:multiLevelType w:val="multilevel"/>
    <w:tmpl w:val="0A969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9B5AD7"/>
    <w:multiLevelType w:val="hybridMultilevel"/>
    <w:tmpl w:val="440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EB1216"/>
    <w:multiLevelType w:val="hybridMultilevel"/>
    <w:tmpl w:val="3350E09E"/>
    <w:lvl w:ilvl="0" w:tplc="3C7CDD2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3067C2"/>
    <w:multiLevelType w:val="hybridMultilevel"/>
    <w:tmpl w:val="1E749100"/>
    <w:lvl w:ilvl="0" w:tplc="60E6E2C4">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CF255B"/>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B803E0"/>
    <w:multiLevelType w:val="hybridMultilevel"/>
    <w:tmpl w:val="FC9469B4"/>
    <w:lvl w:ilvl="0" w:tplc="B462B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E52724"/>
    <w:multiLevelType w:val="hybridMultilevel"/>
    <w:tmpl w:val="A0E61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4"/>
  </w:num>
  <w:num w:numId="3">
    <w:abstractNumId w:val="26"/>
  </w:num>
  <w:num w:numId="4">
    <w:abstractNumId w:val="19"/>
  </w:num>
  <w:num w:numId="5">
    <w:abstractNumId w:val="18"/>
  </w:num>
  <w:num w:numId="6">
    <w:abstractNumId w:val="14"/>
  </w:num>
  <w:num w:numId="7">
    <w:abstractNumId w:val="2"/>
  </w:num>
  <w:num w:numId="8">
    <w:abstractNumId w:val="15"/>
  </w:num>
  <w:num w:numId="9">
    <w:abstractNumId w:val="10"/>
  </w:num>
  <w:num w:numId="10">
    <w:abstractNumId w:val="2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4"/>
  </w:num>
  <w:num w:numId="20">
    <w:abstractNumId w:val="23"/>
  </w:num>
  <w:num w:numId="21">
    <w:abstractNumId w:val="0"/>
  </w:num>
  <w:num w:numId="22">
    <w:abstractNumId w:val="7"/>
  </w:num>
  <w:num w:numId="23">
    <w:abstractNumId w:val="13"/>
  </w:num>
  <w:num w:numId="24">
    <w:abstractNumId w:val="1"/>
  </w:num>
  <w:num w:numId="25">
    <w:abstractNumId w:val="8"/>
  </w:num>
  <w:num w:numId="26">
    <w:abstractNumId w:val="25"/>
  </w:num>
  <w:num w:numId="27">
    <w:abstractNumId w:val="12"/>
  </w:num>
  <w:num w:numId="28">
    <w:abstractNumId w:val="16"/>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64"/>
    <w:rsid w:val="000001C9"/>
    <w:rsid w:val="00000407"/>
    <w:rsid w:val="00001927"/>
    <w:rsid w:val="000023E9"/>
    <w:rsid w:val="00004BBE"/>
    <w:rsid w:val="00004D94"/>
    <w:rsid w:val="0000581F"/>
    <w:rsid w:val="00005BF3"/>
    <w:rsid w:val="0001030C"/>
    <w:rsid w:val="00010A47"/>
    <w:rsid w:val="00011283"/>
    <w:rsid w:val="00012A1A"/>
    <w:rsid w:val="00013504"/>
    <w:rsid w:val="00013681"/>
    <w:rsid w:val="00016082"/>
    <w:rsid w:val="000234A6"/>
    <w:rsid w:val="00023EBD"/>
    <w:rsid w:val="000254DD"/>
    <w:rsid w:val="00026F34"/>
    <w:rsid w:val="00027182"/>
    <w:rsid w:val="00027B0A"/>
    <w:rsid w:val="00027C6B"/>
    <w:rsid w:val="0003022F"/>
    <w:rsid w:val="00030BF5"/>
    <w:rsid w:val="00033D1F"/>
    <w:rsid w:val="00034A0F"/>
    <w:rsid w:val="00040BB0"/>
    <w:rsid w:val="0004294E"/>
    <w:rsid w:val="00042FDB"/>
    <w:rsid w:val="0004303B"/>
    <w:rsid w:val="00043A57"/>
    <w:rsid w:val="00045DA6"/>
    <w:rsid w:val="00046F87"/>
    <w:rsid w:val="000567AD"/>
    <w:rsid w:val="00056C53"/>
    <w:rsid w:val="00057205"/>
    <w:rsid w:val="000642C6"/>
    <w:rsid w:val="000665F3"/>
    <w:rsid w:val="00067F7F"/>
    <w:rsid w:val="000710FF"/>
    <w:rsid w:val="00082878"/>
    <w:rsid w:val="00084251"/>
    <w:rsid w:val="000907E6"/>
    <w:rsid w:val="0009123D"/>
    <w:rsid w:val="00091C99"/>
    <w:rsid w:val="00095C9B"/>
    <w:rsid w:val="00097EA7"/>
    <w:rsid w:val="000A05CA"/>
    <w:rsid w:val="000A0B8E"/>
    <w:rsid w:val="000A1865"/>
    <w:rsid w:val="000A1AA3"/>
    <w:rsid w:val="000A2209"/>
    <w:rsid w:val="000A4371"/>
    <w:rsid w:val="000A5965"/>
    <w:rsid w:val="000A75C8"/>
    <w:rsid w:val="000B0551"/>
    <w:rsid w:val="000B1760"/>
    <w:rsid w:val="000C37E9"/>
    <w:rsid w:val="000D08A0"/>
    <w:rsid w:val="000D0E67"/>
    <w:rsid w:val="000D1DB5"/>
    <w:rsid w:val="000D22BE"/>
    <w:rsid w:val="000D40E6"/>
    <w:rsid w:val="000D7025"/>
    <w:rsid w:val="000D7CD3"/>
    <w:rsid w:val="000E10F6"/>
    <w:rsid w:val="000F002A"/>
    <w:rsid w:val="000F1EDA"/>
    <w:rsid w:val="000F2EE0"/>
    <w:rsid w:val="000F62F4"/>
    <w:rsid w:val="001004CC"/>
    <w:rsid w:val="00102F54"/>
    <w:rsid w:val="001068D1"/>
    <w:rsid w:val="00107F61"/>
    <w:rsid w:val="001110DF"/>
    <w:rsid w:val="001118FF"/>
    <w:rsid w:val="00124F80"/>
    <w:rsid w:val="001262F3"/>
    <w:rsid w:val="00126A14"/>
    <w:rsid w:val="00134D32"/>
    <w:rsid w:val="00136E8D"/>
    <w:rsid w:val="00140F6A"/>
    <w:rsid w:val="00143D0B"/>
    <w:rsid w:val="00144C6B"/>
    <w:rsid w:val="00144F0E"/>
    <w:rsid w:val="001458D0"/>
    <w:rsid w:val="0014716E"/>
    <w:rsid w:val="001475B2"/>
    <w:rsid w:val="00156B9F"/>
    <w:rsid w:val="00163729"/>
    <w:rsid w:val="00165693"/>
    <w:rsid w:val="00165A4A"/>
    <w:rsid w:val="00170889"/>
    <w:rsid w:val="00176DA3"/>
    <w:rsid w:val="0018184F"/>
    <w:rsid w:val="0018322E"/>
    <w:rsid w:val="00185D8C"/>
    <w:rsid w:val="001865AC"/>
    <w:rsid w:val="001875C7"/>
    <w:rsid w:val="00190894"/>
    <w:rsid w:val="00194435"/>
    <w:rsid w:val="00195698"/>
    <w:rsid w:val="001A1ACC"/>
    <w:rsid w:val="001A552E"/>
    <w:rsid w:val="001A5632"/>
    <w:rsid w:val="001A5A19"/>
    <w:rsid w:val="001A6342"/>
    <w:rsid w:val="001B572C"/>
    <w:rsid w:val="001C000C"/>
    <w:rsid w:val="001C006B"/>
    <w:rsid w:val="001C1FFF"/>
    <w:rsid w:val="001C4356"/>
    <w:rsid w:val="001C4433"/>
    <w:rsid w:val="001C48F8"/>
    <w:rsid w:val="001C4BC3"/>
    <w:rsid w:val="001D246C"/>
    <w:rsid w:val="001D4918"/>
    <w:rsid w:val="001D7142"/>
    <w:rsid w:val="001E13E8"/>
    <w:rsid w:val="001E3DCD"/>
    <w:rsid w:val="001E4117"/>
    <w:rsid w:val="001E72D3"/>
    <w:rsid w:val="001F23AC"/>
    <w:rsid w:val="001F2836"/>
    <w:rsid w:val="001F7397"/>
    <w:rsid w:val="001F766E"/>
    <w:rsid w:val="00201836"/>
    <w:rsid w:val="00203630"/>
    <w:rsid w:val="00204B4E"/>
    <w:rsid w:val="00210B86"/>
    <w:rsid w:val="00211750"/>
    <w:rsid w:val="002125C3"/>
    <w:rsid w:val="002152BC"/>
    <w:rsid w:val="0022045F"/>
    <w:rsid w:val="00221395"/>
    <w:rsid w:val="00222193"/>
    <w:rsid w:val="002314C9"/>
    <w:rsid w:val="0023444A"/>
    <w:rsid w:val="00235D8B"/>
    <w:rsid w:val="002378F4"/>
    <w:rsid w:val="00237E06"/>
    <w:rsid w:val="002422B3"/>
    <w:rsid w:val="00250D59"/>
    <w:rsid w:val="0025277A"/>
    <w:rsid w:val="00254761"/>
    <w:rsid w:val="0025616E"/>
    <w:rsid w:val="00260A6F"/>
    <w:rsid w:val="00263D5A"/>
    <w:rsid w:val="00264482"/>
    <w:rsid w:val="0026570B"/>
    <w:rsid w:val="00270B97"/>
    <w:rsid w:val="00270BE1"/>
    <w:rsid w:val="002713B4"/>
    <w:rsid w:val="0027456B"/>
    <w:rsid w:val="002757D3"/>
    <w:rsid w:val="002758ED"/>
    <w:rsid w:val="00280FD5"/>
    <w:rsid w:val="002811B6"/>
    <w:rsid w:val="002845FD"/>
    <w:rsid w:val="00290D58"/>
    <w:rsid w:val="00292113"/>
    <w:rsid w:val="00294189"/>
    <w:rsid w:val="002946E8"/>
    <w:rsid w:val="00294EC3"/>
    <w:rsid w:val="00294F92"/>
    <w:rsid w:val="0029548C"/>
    <w:rsid w:val="002979D0"/>
    <w:rsid w:val="002A0F64"/>
    <w:rsid w:val="002A3F5F"/>
    <w:rsid w:val="002A67ED"/>
    <w:rsid w:val="002B0050"/>
    <w:rsid w:val="002B0384"/>
    <w:rsid w:val="002B1A92"/>
    <w:rsid w:val="002B26E6"/>
    <w:rsid w:val="002B407A"/>
    <w:rsid w:val="002C1CDB"/>
    <w:rsid w:val="002C2858"/>
    <w:rsid w:val="002C2A1A"/>
    <w:rsid w:val="002C310D"/>
    <w:rsid w:val="002D4394"/>
    <w:rsid w:val="002D43B7"/>
    <w:rsid w:val="002E0184"/>
    <w:rsid w:val="002E2E4D"/>
    <w:rsid w:val="002E6456"/>
    <w:rsid w:val="002E6BA9"/>
    <w:rsid w:val="002E7A75"/>
    <w:rsid w:val="002F05D6"/>
    <w:rsid w:val="002F2CC9"/>
    <w:rsid w:val="002F4914"/>
    <w:rsid w:val="002F77C4"/>
    <w:rsid w:val="002F7F3F"/>
    <w:rsid w:val="00305324"/>
    <w:rsid w:val="00307919"/>
    <w:rsid w:val="00312138"/>
    <w:rsid w:val="00315044"/>
    <w:rsid w:val="00315489"/>
    <w:rsid w:val="00323B10"/>
    <w:rsid w:val="00331A72"/>
    <w:rsid w:val="003339F2"/>
    <w:rsid w:val="003362E8"/>
    <w:rsid w:val="0033657F"/>
    <w:rsid w:val="00345AA5"/>
    <w:rsid w:val="00350C14"/>
    <w:rsid w:val="0035115C"/>
    <w:rsid w:val="00352875"/>
    <w:rsid w:val="003542D4"/>
    <w:rsid w:val="0036091D"/>
    <w:rsid w:val="00360F09"/>
    <w:rsid w:val="00361115"/>
    <w:rsid w:val="00361E40"/>
    <w:rsid w:val="00362382"/>
    <w:rsid w:val="00364533"/>
    <w:rsid w:val="0036468F"/>
    <w:rsid w:val="00365B20"/>
    <w:rsid w:val="003667EA"/>
    <w:rsid w:val="003738FE"/>
    <w:rsid w:val="00373DD9"/>
    <w:rsid w:val="003818B5"/>
    <w:rsid w:val="0038303F"/>
    <w:rsid w:val="0038317F"/>
    <w:rsid w:val="00383509"/>
    <w:rsid w:val="00386EC6"/>
    <w:rsid w:val="00391E78"/>
    <w:rsid w:val="00394D32"/>
    <w:rsid w:val="003A01BA"/>
    <w:rsid w:val="003A1836"/>
    <w:rsid w:val="003A394C"/>
    <w:rsid w:val="003A445A"/>
    <w:rsid w:val="003A4583"/>
    <w:rsid w:val="003A4CC6"/>
    <w:rsid w:val="003A6BF6"/>
    <w:rsid w:val="003B082D"/>
    <w:rsid w:val="003B30DA"/>
    <w:rsid w:val="003B7043"/>
    <w:rsid w:val="003B7368"/>
    <w:rsid w:val="003C10C8"/>
    <w:rsid w:val="003C1C85"/>
    <w:rsid w:val="003C4ADF"/>
    <w:rsid w:val="003C7DE5"/>
    <w:rsid w:val="003D0BE9"/>
    <w:rsid w:val="003D1330"/>
    <w:rsid w:val="003D201B"/>
    <w:rsid w:val="003D2B0F"/>
    <w:rsid w:val="003D72B2"/>
    <w:rsid w:val="003D7871"/>
    <w:rsid w:val="003E0719"/>
    <w:rsid w:val="003E12F3"/>
    <w:rsid w:val="003E3003"/>
    <w:rsid w:val="003E3A4B"/>
    <w:rsid w:val="003E704D"/>
    <w:rsid w:val="003F14D8"/>
    <w:rsid w:val="003F36F9"/>
    <w:rsid w:val="003F583A"/>
    <w:rsid w:val="00401990"/>
    <w:rsid w:val="004022C5"/>
    <w:rsid w:val="00403750"/>
    <w:rsid w:val="004073EF"/>
    <w:rsid w:val="004113A1"/>
    <w:rsid w:val="00411ACE"/>
    <w:rsid w:val="004247CD"/>
    <w:rsid w:val="00424B92"/>
    <w:rsid w:val="0043191A"/>
    <w:rsid w:val="00432DBA"/>
    <w:rsid w:val="00436BA0"/>
    <w:rsid w:val="004401DA"/>
    <w:rsid w:val="00440E00"/>
    <w:rsid w:val="004425B6"/>
    <w:rsid w:val="00442E17"/>
    <w:rsid w:val="00452EFF"/>
    <w:rsid w:val="00462D7B"/>
    <w:rsid w:val="00465136"/>
    <w:rsid w:val="00466ADE"/>
    <w:rsid w:val="00467BBC"/>
    <w:rsid w:val="00470AB3"/>
    <w:rsid w:val="00470DA9"/>
    <w:rsid w:val="004730A7"/>
    <w:rsid w:val="004805FA"/>
    <w:rsid w:val="00481908"/>
    <w:rsid w:val="00481E12"/>
    <w:rsid w:val="00484B77"/>
    <w:rsid w:val="0048646B"/>
    <w:rsid w:val="00487950"/>
    <w:rsid w:val="00487ABB"/>
    <w:rsid w:val="00487D31"/>
    <w:rsid w:val="0049236E"/>
    <w:rsid w:val="00492818"/>
    <w:rsid w:val="00493DBC"/>
    <w:rsid w:val="00495597"/>
    <w:rsid w:val="00496E73"/>
    <w:rsid w:val="004A4C51"/>
    <w:rsid w:val="004A4CAB"/>
    <w:rsid w:val="004A67E6"/>
    <w:rsid w:val="004A7AAB"/>
    <w:rsid w:val="004B00FE"/>
    <w:rsid w:val="004B0D7C"/>
    <w:rsid w:val="004B6376"/>
    <w:rsid w:val="004B6ECD"/>
    <w:rsid w:val="004C00BE"/>
    <w:rsid w:val="004C58B1"/>
    <w:rsid w:val="004C672D"/>
    <w:rsid w:val="004C7098"/>
    <w:rsid w:val="004C7197"/>
    <w:rsid w:val="004D4164"/>
    <w:rsid w:val="004D5B3E"/>
    <w:rsid w:val="004E0AB8"/>
    <w:rsid w:val="004E2569"/>
    <w:rsid w:val="004E7434"/>
    <w:rsid w:val="004F0B25"/>
    <w:rsid w:val="004F14CB"/>
    <w:rsid w:val="0050340F"/>
    <w:rsid w:val="005055CA"/>
    <w:rsid w:val="0051052A"/>
    <w:rsid w:val="005157CF"/>
    <w:rsid w:val="00517097"/>
    <w:rsid w:val="00517D27"/>
    <w:rsid w:val="0052139F"/>
    <w:rsid w:val="00521D9F"/>
    <w:rsid w:val="0052385A"/>
    <w:rsid w:val="00524415"/>
    <w:rsid w:val="00526B76"/>
    <w:rsid w:val="005270F5"/>
    <w:rsid w:val="00527263"/>
    <w:rsid w:val="00527B36"/>
    <w:rsid w:val="00527E18"/>
    <w:rsid w:val="00530758"/>
    <w:rsid w:val="005322DF"/>
    <w:rsid w:val="00534B09"/>
    <w:rsid w:val="00535C1A"/>
    <w:rsid w:val="00542866"/>
    <w:rsid w:val="00542CB3"/>
    <w:rsid w:val="00544669"/>
    <w:rsid w:val="00545910"/>
    <w:rsid w:val="00545AAB"/>
    <w:rsid w:val="00551CD5"/>
    <w:rsid w:val="0055252C"/>
    <w:rsid w:val="005528C8"/>
    <w:rsid w:val="00552949"/>
    <w:rsid w:val="005547AB"/>
    <w:rsid w:val="005552AD"/>
    <w:rsid w:val="0055604C"/>
    <w:rsid w:val="005568A6"/>
    <w:rsid w:val="0056371F"/>
    <w:rsid w:val="005657D2"/>
    <w:rsid w:val="00573EE4"/>
    <w:rsid w:val="00574425"/>
    <w:rsid w:val="00580E3B"/>
    <w:rsid w:val="00580F8B"/>
    <w:rsid w:val="0058153E"/>
    <w:rsid w:val="0058154F"/>
    <w:rsid w:val="00592B42"/>
    <w:rsid w:val="00595C6A"/>
    <w:rsid w:val="005A1F5C"/>
    <w:rsid w:val="005A4A59"/>
    <w:rsid w:val="005B099A"/>
    <w:rsid w:val="005B25C5"/>
    <w:rsid w:val="005B314A"/>
    <w:rsid w:val="005B361C"/>
    <w:rsid w:val="005B63BF"/>
    <w:rsid w:val="005D42E8"/>
    <w:rsid w:val="005D7FF7"/>
    <w:rsid w:val="005E0937"/>
    <w:rsid w:val="005E14FC"/>
    <w:rsid w:val="005E3A70"/>
    <w:rsid w:val="005E4DA8"/>
    <w:rsid w:val="005E7DA4"/>
    <w:rsid w:val="005F28BF"/>
    <w:rsid w:val="005F6CA2"/>
    <w:rsid w:val="005F6CB3"/>
    <w:rsid w:val="00600AD3"/>
    <w:rsid w:val="0060142D"/>
    <w:rsid w:val="006055D1"/>
    <w:rsid w:val="00611AFB"/>
    <w:rsid w:val="00612D90"/>
    <w:rsid w:val="006150A2"/>
    <w:rsid w:val="00621189"/>
    <w:rsid w:val="00624927"/>
    <w:rsid w:val="00625E8B"/>
    <w:rsid w:val="00626C1C"/>
    <w:rsid w:val="00626F15"/>
    <w:rsid w:val="006314F2"/>
    <w:rsid w:val="00631750"/>
    <w:rsid w:val="00633121"/>
    <w:rsid w:val="006354F3"/>
    <w:rsid w:val="0063630E"/>
    <w:rsid w:val="00636DB7"/>
    <w:rsid w:val="0063732E"/>
    <w:rsid w:val="006500B0"/>
    <w:rsid w:val="00650F7A"/>
    <w:rsid w:val="00653E5E"/>
    <w:rsid w:val="00660A2E"/>
    <w:rsid w:val="00660E32"/>
    <w:rsid w:val="006651BE"/>
    <w:rsid w:val="00666009"/>
    <w:rsid w:val="00666B79"/>
    <w:rsid w:val="006674A1"/>
    <w:rsid w:val="00671A1C"/>
    <w:rsid w:val="00672058"/>
    <w:rsid w:val="006731D4"/>
    <w:rsid w:val="006753DD"/>
    <w:rsid w:val="00675C8C"/>
    <w:rsid w:val="00675DAF"/>
    <w:rsid w:val="006773FE"/>
    <w:rsid w:val="00682195"/>
    <w:rsid w:val="00684E59"/>
    <w:rsid w:val="00686338"/>
    <w:rsid w:val="00686A37"/>
    <w:rsid w:val="006923E0"/>
    <w:rsid w:val="00692C5C"/>
    <w:rsid w:val="00696F7B"/>
    <w:rsid w:val="006A2A5B"/>
    <w:rsid w:val="006A30DC"/>
    <w:rsid w:val="006A4D70"/>
    <w:rsid w:val="006A53D4"/>
    <w:rsid w:val="006A6B3C"/>
    <w:rsid w:val="006B0D18"/>
    <w:rsid w:val="006B2368"/>
    <w:rsid w:val="006B56B4"/>
    <w:rsid w:val="006B6370"/>
    <w:rsid w:val="006C3E79"/>
    <w:rsid w:val="006C50E3"/>
    <w:rsid w:val="006C651A"/>
    <w:rsid w:val="006D2EC7"/>
    <w:rsid w:val="006D674B"/>
    <w:rsid w:val="006D6D55"/>
    <w:rsid w:val="006E1060"/>
    <w:rsid w:val="006E54AF"/>
    <w:rsid w:val="006F0359"/>
    <w:rsid w:val="006F3959"/>
    <w:rsid w:val="006F4CC2"/>
    <w:rsid w:val="006F4DA0"/>
    <w:rsid w:val="006F6BCF"/>
    <w:rsid w:val="00700FDA"/>
    <w:rsid w:val="007019A9"/>
    <w:rsid w:val="0070650C"/>
    <w:rsid w:val="00710C76"/>
    <w:rsid w:val="00714F16"/>
    <w:rsid w:val="007159E0"/>
    <w:rsid w:val="007166B9"/>
    <w:rsid w:val="00720C24"/>
    <w:rsid w:val="00722A6B"/>
    <w:rsid w:val="00725449"/>
    <w:rsid w:val="00725B9C"/>
    <w:rsid w:val="00727C4F"/>
    <w:rsid w:val="00734171"/>
    <w:rsid w:val="0073555E"/>
    <w:rsid w:val="0074033F"/>
    <w:rsid w:val="007412FC"/>
    <w:rsid w:val="00745939"/>
    <w:rsid w:val="00750249"/>
    <w:rsid w:val="007522C5"/>
    <w:rsid w:val="007522D0"/>
    <w:rsid w:val="007625C2"/>
    <w:rsid w:val="0076495D"/>
    <w:rsid w:val="007653E5"/>
    <w:rsid w:val="0077061F"/>
    <w:rsid w:val="00771AFB"/>
    <w:rsid w:val="00775679"/>
    <w:rsid w:val="00784352"/>
    <w:rsid w:val="00797B81"/>
    <w:rsid w:val="007A1C85"/>
    <w:rsid w:val="007A2097"/>
    <w:rsid w:val="007A2AE0"/>
    <w:rsid w:val="007A392F"/>
    <w:rsid w:val="007A3C43"/>
    <w:rsid w:val="007A3DB5"/>
    <w:rsid w:val="007A3F78"/>
    <w:rsid w:val="007A4443"/>
    <w:rsid w:val="007A4B24"/>
    <w:rsid w:val="007B32FC"/>
    <w:rsid w:val="007B4523"/>
    <w:rsid w:val="007B7442"/>
    <w:rsid w:val="007C452A"/>
    <w:rsid w:val="007C7D95"/>
    <w:rsid w:val="007D52E6"/>
    <w:rsid w:val="007D5378"/>
    <w:rsid w:val="007E1779"/>
    <w:rsid w:val="007E38F7"/>
    <w:rsid w:val="007E392B"/>
    <w:rsid w:val="007E534F"/>
    <w:rsid w:val="007F000B"/>
    <w:rsid w:val="007F12F4"/>
    <w:rsid w:val="007F13EC"/>
    <w:rsid w:val="007F4275"/>
    <w:rsid w:val="007F63DF"/>
    <w:rsid w:val="007F6F1F"/>
    <w:rsid w:val="00800530"/>
    <w:rsid w:val="0080071F"/>
    <w:rsid w:val="00801B13"/>
    <w:rsid w:val="00802EA5"/>
    <w:rsid w:val="00802ED9"/>
    <w:rsid w:val="00806D25"/>
    <w:rsid w:val="008073A0"/>
    <w:rsid w:val="00810F68"/>
    <w:rsid w:val="00812D9C"/>
    <w:rsid w:val="00812EE8"/>
    <w:rsid w:val="00814090"/>
    <w:rsid w:val="00815C95"/>
    <w:rsid w:val="008218DB"/>
    <w:rsid w:val="00822082"/>
    <w:rsid w:val="008255F4"/>
    <w:rsid w:val="008260E5"/>
    <w:rsid w:val="00827DDB"/>
    <w:rsid w:val="0083401E"/>
    <w:rsid w:val="00835947"/>
    <w:rsid w:val="00840853"/>
    <w:rsid w:val="00844183"/>
    <w:rsid w:val="008468B0"/>
    <w:rsid w:val="00846A19"/>
    <w:rsid w:val="00847B19"/>
    <w:rsid w:val="00850FC0"/>
    <w:rsid w:val="00852EB0"/>
    <w:rsid w:val="00853076"/>
    <w:rsid w:val="00853347"/>
    <w:rsid w:val="00856637"/>
    <w:rsid w:val="00860AE7"/>
    <w:rsid w:val="008612D3"/>
    <w:rsid w:val="0086182F"/>
    <w:rsid w:val="00861B00"/>
    <w:rsid w:val="00862B7F"/>
    <w:rsid w:val="00863157"/>
    <w:rsid w:val="008656AA"/>
    <w:rsid w:val="008663E7"/>
    <w:rsid w:val="00866A05"/>
    <w:rsid w:val="00866DFE"/>
    <w:rsid w:val="00867EDA"/>
    <w:rsid w:val="008708D6"/>
    <w:rsid w:val="00870C4C"/>
    <w:rsid w:val="00870DE8"/>
    <w:rsid w:val="008727A0"/>
    <w:rsid w:val="00874057"/>
    <w:rsid w:val="0087468A"/>
    <w:rsid w:val="00875EB5"/>
    <w:rsid w:val="008772CC"/>
    <w:rsid w:val="0087753E"/>
    <w:rsid w:val="00880DB2"/>
    <w:rsid w:val="00883FB0"/>
    <w:rsid w:val="008924E4"/>
    <w:rsid w:val="00892514"/>
    <w:rsid w:val="00892FA9"/>
    <w:rsid w:val="00893E00"/>
    <w:rsid w:val="00895F01"/>
    <w:rsid w:val="00896049"/>
    <w:rsid w:val="008B0FE6"/>
    <w:rsid w:val="008B4666"/>
    <w:rsid w:val="008B6958"/>
    <w:rsid w:val="008C029B"/>
    <w:rsid w:val="008C636B"/>
    <w:rsid w:val="008C7C81"/>
    <w:rsid w:val="008D16F6"/>
    <w:rsid w:val="008D431D"/>
    <w:rsid w:val="008D6DAC"/>
    <w:rsid w:val="008E019D"/>
    <w:rsid w:val="008E3C66"/>
    <w:rsid w:val="008F05CC"/>
    <w:rsid w:val="008F1839"/>
    <w:rsid w:val="008F4D61"/>
    <w:rsid w:val="008F4F51"/>
    <w:rsid w:val="008F750B"/>
    <w:rsid w:val="009004CD"/>
    <w:rsid w:val="00902917"/>
    <w:rsid w:val="00902F4B"/>
    <w:rsid w:val="00903A0B"/>
    <w:rsid w:val="00911416"/>
    <w:rsid w:val="0091413A"/>
    <w:rsid w:val="00914352"/>
    <w:rsid w:val="00916C12"/>
    <w:rsid w:val="00917AE9"/>
    <w:rsid w:val="00924EC4"/>
    <w:rsid w:val="00925A47"/>
    <w:rsid w:val="00930FBF"/>
    <w:rsid w:val="00931B2A"/>
    <w:rsid w:val="00932D1E"/>
    <w:rsid w:val="00933F34"/>
    <w:rsid w:val="00934ABA"/>
    <w:rsid w:val="00937397"/>
    <w:rsid w:val="009377FD"/>
    <w:rsid w:val="00940E2A"/>
    <w:rsid w:val="00941276"/>
    <w:rsid w:val="00941DF3"/>
    <w:rsid w:val="00943A84"/>
    <w:rsid w:val="009448F8"/>
    <w:rsid w:val="00944FD7"/>
    <w:rsid w:val="00945077"/>
    <w:rsid w:val="00951349"/>
    <w:rsid w:val="0095295C"/>
    <w:rsid w:val="00955F52"/>
    <w:rsid w:val="00956F90"/>
    <w:rsid w:val="00960A29"/>
    <w:rsid w:val="00961B6B"/>
    <w:rsid w:val="00967109"/>
    <w:rsid w:val="009701BB"/>
    <w:rsid w:val="00973702"/>
    <w:rsid w:val="00980771"/>
    <w:rsid w:val="009808CD"/>
    <w:rsid w:val="009819B3"/>
    <w:rsid w:val="00981C1B"/>
    <w:rsid w:val="00981C9E"/>
    <w:rsid w:val="00984C3F"/>
    <w:rsid w:val="00987C30"/>
    <w:rsid w:val="00991452"/>
    <w:rsid w:val="00996B67"/>
    <w:rsid w:val="00997BB8"/>
    <w:rsid w:val="009A0FE7"/>
    <w:rsid w:val="009A2AFA"/>
    <w:rsid w:val="009A2E81"/>
    <w:rsid w:val="009A4EA1"/>
    <w:rsid w:val="009A7F42"/>
    <w:rsid w:val="009B16AB"/>
    <w:rsid w:val="009B37E8"/>
    <w:rsid w:val="009B5472"/>
    <w:rsid w:val="009B6504"/>
    <w:rsid w:val="009B708B"/>
    <w:rsid w:val="009C5CC1"/>
    <w:rsid w:val="009C6F3D"/>
    <w:rsid w:val="009C719E"/>
    <w:rsid w:val="009D38F4"/>
    <w:rsid w:val="009D5D37"/>
    <w:rsid w:val="009E1308"/>
    <w:rsid w:val="009E4EE7"/>
    <w:rsid w:val="009E67A1"/>
    <w:rsid w:val="009F0931"/>
    <w:rsid w:val="009F0B55"/>
    <w:rsid w:val="009F1222"/>
    <w:rsid w:val="009F131B"/>
    <w:rsid w:val="009F72C7"/>
    <w:rsid w:val="00A020F5"/>
    <w:rsid w:val="00A03CA2"/>
    <w:rsid w:val="00A053F3"/>
    <w:rsid w:val="00A05438"/>
    <w:rsid w:val="00A10763"/>
    <w:rsid w:val="00A14C9F"/>
    <w:rsid w:val="00A16C32"/>
    <w:rsid w:val="00A2493B"/>
    <w:rsid w:val="00A24945"/>
    <w:rsid w:val="00A253F6"/>
    <w:rsid w:val="00A25B06"/>
    <w:rsid w:val="00A329D9"/>
    <w:rsid w:val="00A338F7"/>
    <w:rsid w:val="00A34D0A"/>
    <w:rsid w:val="00A37351"/>
    <w:rsid w:val="00A50A3A"/>
    <w:rsid w:val="00A549F9"/>
    <w:rsid w:val="00A603AB"/>
    <w:rsid w:val="00A603DB"/>
    <w:rsid w:val="00A62880"/>
    <w:rsid w:val="00A65359"/>
    <w:rsid w:val="00A66CFF"/>
    <w:rsid w:val="00A70142"/>
    <w:rsid w:val="00A70DB8"/>
    <w:rsid w:val="00A72FAA"/>
    <w:rsid w:val="00A7329C"/>
    <w:rsid w:val="00A766D7"/>
    <w:rsid w:val="00A8224D"/>
    <w:rsid w:val="00A83FB3"/>
    <w:rsid w:val="00A91CB4"/>
    <w:rsid w:val="00A94505"/>
    <w:rsid w:val="00A94899"/>
    <w:rsid w:val="00A951D2"/>
    <w:rsid w:val="00A97177"/>
    <w:rsid w:val="00A97D22"/>
    <w:rsid w:val="00AA0595"/>
    <w:rsid w:val="00AA2332"/>
    <w:rsid w:val="00AA3763"/>
    <w:rsid w:val="00AB0310"/>
    <w:rsid w:val="00AB1BFB"/>
    <w:rsid w:val="00AB2E7F"/>
    <w:rsid w:val="00AB359C"/>
    <w:rsid w:val="00AB3CEF"/>
    <w:rsid w:val="00AC5DBF"/>
    <w:rsid w:val="00AD0EA0"/>
    <w:rsid w:val="00AD21C2"/>
    <w:rsid w:val="00AD3D66"/>
    <w:rsid w:val="00AD4510"/>
    <w:rsid w:val="00AD5DB4"/>
    <w:rsid w:val="00AE180A"/>
    <w:rsid w:val="00AE23F3"/>
    <w:rsid w:val="00AE2E61"/>
    <w:rsid w:val="00AE3E31"/>
    <w:rsid w:val="00AE462E"/>
    <w:rsid w:val="00AE4D11"/>
    <w:rsid w:val="00AF72F5"/>
    <w:rsid w:val="00B00838"/>
    <w:rsid w:val="00B026AF"/>
    <w:rsid w:val="00B02746"/>
    <w:rsid w:val="00B0290A"/>
    <w:rsid w:val="00B036DF"/>
    <w:rsid w:val="00B057E4"/>
    <w:rsid w:val="00B100F2"/>
    <w:rsid w:val="00B14FC8"/>
    <w:rsid w:val="00B16C01"/>
    <w:rsid w:val="00B27405"/>
    <w:rsid w:val="00B27F7E"/>
    <w:rsid w:val="00B338F7"/>
    <w:rsid w:val="00B373BB"/>
    <w:rsid w:val="00B37A40"/>
    <w:rsid w:val="00B4147F"/>
    <w:rsid w:val="00B4608B"/>
    <w:rsid w:val="00B46A3D"/>
    <w:rsid w:val="00B50D3F"/>
    <w:rsid w:val="00B51612"/>
    <w:rsid w:val="00B54BA2"/>
    <w:rsid w:val="00B62A4F"/>
    <w:rsid w:val="00B63227"/>
    <w:rsid w:val="00B634C9"/>
    <w:rsid w:val="00B66756"/>
    <w:rsid w:val="00B77B33"/>
    <w:rsid w:val="00B813FE"/>
    <w:rsid w:val="00B835A3"/>
    <w:rsid w:val="00B8391C"/>
    <w:rsid w:val="00B8623A"/>
    <w:rsid w:val="00B87623"/>
    <w:rsid w:val="00B951D6"/>
    <w:rsid w:val="00B95B41"/>
    <w:rsid w:val="00B977BB"/>
    <w:rsid w:val="00BA2625"/>
    <w:rsid w:val="00BA26E7"/>
    <w:rsid w:val="00BA5148"/>
    <w:rsid w:val="00BA55D5"/>
    <w:rsid w:val="00BA5EAA"/>
    <w:rsid w:val="00BA6B08"/>
    <w:rsid w:val="00BC5538"/>
    <w:rsid w:val="00BD08AE"/>
    <w:rsid w:val="00BD36D6"/>
    <w:rsid w:val="00BD4FB6"/>
    <w:rsid w:val="00BD6C63"/>
    <w:rsid w:val="00BD7C5E"/>
    <w:rsid w:val="00BE1D65"/>
    <w:rsid w:val="00BE5754"/>
    <w:rsid w:val="00BF1DF5"/>
    <w:rsid w:val="00BF392D"/>
    <w:rsid w:val="00BF7986"/>
    <w:rsid w:val="00C01204"/>
    <w:rsid w:val="00C012C2"/>
    <w:rsid w:val="00C015ED"/>
    <w:rsid w:val="00C02783"/>
    <w:rsid w:val="00C035B8"/>
    <w:rsid w:val="00C05416"/>
    <w:rsid w:val="00C07050"/>
    <w:rsid w:val="00C07AC0"/>
    <w:rsid w:val="00C132FA"/>
    <w:rsid w:val="00C144AB"/>
    <w:rsid w:val="00C14F4E"/>
    <w:rsid w:val="00C17B6C"/>
    <w:rsid w:val="00C21FF7"/>
    <w:rsid w:val="00C3219C"/>
    <w:rsid w:val="00C333B2"/>
    <w:rsid w:val="00C334A6"/>
    <w:rsid w:val="00C34085"/>
    <w:rsid w:val="00C357B1"/>
    <w:rsid w:val="00C35AB0"/>
    <w:rsid w:val="00C35EDF"/>
    <w:rsid w:val="00C364A2"/>
    <w:rsid w:val="00C41662"/>
    <w:rsid w:val="00C41875"/>
    <w:rsid w:val="00C41C40"/>
    <w:rsid w:val="00C420DC"/>
    <w:rsid w:val="00C421AE"/>
    <w:rsid w:val="00C4362B"/>
    <w:rsid w:val="00C441FC"/>
    <w:rsid w:val="00C45E48"/>
    <w:rsid w:val="00C517B9"/>
    <w:rsid w:val="00C57E6D"/>
    <w:rsid w:val="00C648D9"/>
    <w:rsid w:val="00C66099"/>
    <w:rsid w:val="00C67988"/>
    <w:rsid w:val="00C71DF9"/>
    <w:rsid w:val="00C75603"/>
    <w:rsid w:val="00C75B6A"/>
    <w:rsid w:val="00C75C71"/>
    <w:rsid w:val="00C770EF"/>
    <w:rsid w:val="00C835EC"/>
    <w:rsid w:val="00C840B0"/>
    <w:rsid w:val="00C84DC3"/>
    <w:rsid w:val="00C8611F"/>
    <w:rsid w:val="00C87283"/>
    <w:rsid w:val="00C937D9"/>
    <w:rsid w:val="00CA07CA"/>
    <w:rsid w:val="00CA2452"/>
    <w:rsid w:val="00CA46E9"/>
    <w:rsid w:val="00CA4D3B"/>
    <w:rsid w:val="00CB452D"/>
    <w:rsid w:val="00CB5470"/>
    <w:rsid w:val="00CB6DC0"/>
    <w:rsid w:val="00CB7F19"/>
    <w:rsid w:val="00CC08B3"/>
    <w:rsid w:val="00CC52C3"/>
    <w:rsid w:val="00CC7882"/>
    <w:rsid w:val="00CD2716"/>
    <w:rsid w:val="00CD2B00"/>
    <w:rsid w:val="00CD4CBD"/>
    <w:rsid w:val="00CD6FF7"/>
    <w:rsid w:val="00CD7FD0"/>
    <w:rsid w:val="00CE5A25"/>
    <w:rsid w:val="00CE6A27"/>
    <w:rsid w:val="00CF03D7"/>
    <w:rsid w:val="00CF0803"/>
    <w:rsid w:val="00CF1E19"/>
    <w:rsid w:val="00CF2B04"/>
    <w:rsid w:val="00CF4AF1"/>
    <w:rsid w:val="00CF661D"/>
    <w:rsid w:val="00CF6D2C"/>
    <w:rsid w:val="00D00DFE"/>
    <w:rsid w:val="00D00EE0"/>
    <w:rsid w:val="00D019F2"/>
    <w:rsid w:val="00D0676B"/>
    <w:rsid w:val="00D14CED"/>
    <w:rsid w:val="00D15DE2"/>
    <w:rsid w:val="00D21495"/>
    <w:rsid w:val="00D22F65"/>
    <w:rsid w:val="00D231E5"/>
    <w:rsid w:val="00D24B57"/>
    <w:rsid w:val="00D24FCD"/>
    <w:rsid w:val="00D2542E"/>
    <w:rsid w:val="00D27ADF"/>
    <w:rsid w:val="00D332E0"/>
    <w:rsid w:val="00D3450B"/>
    <w:rsid w:val="00D36177"/>
    <w:rsid w:val="00D37CF9"/>
    <w:rsid w:val="00D43152"/>
    <w:rsid w:val="00D4398A"/>
    <w:rsid w:val="00D44A5C"/>
    <w:rsid w:val="00D44DB2"/>
    <w:rsid w:val="00D52002"/>
    <w:rsid w:val="00D52390"/>
    <w:rsid w:val="00D5330A"/>
    <w:rsid w:val="00D5385C"/>
    <w:rsid w:val="00D53B9A"/>
    <w:rsid w:val="00D5485A"/>
    <w:rsid w:val="00D5646C"/>
    <w:rsid w:val="00D61327"/>
    <w:rsid w:val="00D625BE"/>
    <w:rsid w:val="00D62E47"/>
    <w:rsid w:val="00D64780"/>
    <w:rsid w:val="00D664D9"/>
    <w:rsid w:val="00D66660"/>
    <w:rsid w:val="00D710C4"/>
    <w:rsid w:val="00D72066"/>
    <w:rsid w:val="00D72DD8"/>
    <w:rsid w:val="00D7330C"/>
    <w:rsid w:val="00D77A00"/>
    <w:rsid w:val="00D81082"/>
    <w:rsid w:val="00D81E8C"/>
    <w:rsid w:val="00D83077"/>
    <w:rsid w:val="00D847AB"/>
    <w:rsid w:val="00D85F2B"/>
    <w:rsid w:val="00D947D3"/>
    <w:rsid w:val="00D9585E"/>
    <w:rsid w:val="00DA17BC"/>
    <w:rsid w:val="00DA4837"/>
    <w:rsid w:val="00DA5486"/>
    <w:rsid w:val="00DA6491"/>
    <w:rsid w:val="00DA6CCB"/>
    <w:rsid w:val="00DA73D6"/>
    <w:rsid w:val="00DA7AA5"/>
    <w:rsid w:val="00DB1FDA"/>
    <w:rsid w:val="00DB215F"/>
    <w:rsid w:val="00DB298B"/>
    <w:rsid w:val="00DB5723"/>
    <w:rsid w:val="00DC2DEC"/>
    <w:rsid w:val="00DC49B6"/>
    <w:rsid w:val="00DC6AE5"/>
    <w:rsid w:val="00DD1145"/>
    <w:rsid w:val="00DD1A74"/>
    <w:rsid w:val="00DD1D12"/>
    <w:rsid w:val="00DD34AF"/>
    <w:rsid w:val="00DD4862"/>
    <w:rsid w:val="00DD525B"/>
    <w:rsid w:val="00DD74C8"/>
    <w:rsid w:val="00DD7EED"/>
    <w:rsid w:val="00DE00D3"/>
    <w:rsid w:val="00DE144F"/>
    <w:rsid w:val="00DE2AB3"/>
    <w:rsid w:val="00DE376B"/>
    <w:rsid w:val="00DE773F"/>
    <w:rsid w:val="00DF0AE9"/>
    <w:rsid w:val="00DF19E5"/>
    <w:rsid w:val="00DF25E3"/>
    <w:rsid w:val="00DF37D7"/>
    <w:rsid w:val="00DF644A"/>
    <w:rsid w:val="00DF6D64"/>
    <w:rsid w:val="00E016F0"/>
    <w:rsid w:val="00E016F2"/>
    <w:rsid w:val="00E02DB9"/>
    <w:rsid w:val="00E157CD"/>
    <w:rsid w:val="00E20673"/>
    <w:rsid w:val="00E272CE"/>
    <w:rsid w:val="00E300A6"/>
    <w:rsid w:val="00E3044E"/>
    <w:rsid w:val="00E35C30"/>
    <w:rsid w:val="00E3616B"/>
    <w:rsid w:val="00E40281"/>
    <w:rsid w:val="00E41053"/>
    <w:rsid w:val="00E41659"/>
    <w:rsid w:val="00E4298D"/>
    <w:rsid w:val="00E45F94"/>
    <w:rsid w:val="00E51AFD"/>
    <w:rsid w:val="00E52063"/>
    <w:rsid w:val="00E53095"/>
    <w:rsid w:val="00E53188"/>
    <w:rsid w:val="00E56EEE"/>
    <w:rsid w:val="00E5702D"/>
    <w:rsid w:val="00E609DA"/>
    <w:rsid w:val="00E61C3B"/>
    <w:rsid w:val="00E64314"/>
    <w:rsid w:val="00E66A98"/>
    <w:rsid w:val="00E76DC8"/>
    <w:rsid w:val="00E77417"/>
    <w:rsid w:val="00E8470E"/>
    <w:rsid w:val="00E8678D"/>
    <w:rsid w:val="00E86C8F"/>
    <w:rsid w:val="00E90D04"/>
    <w:rsid w:val="00E91B55"/>
    <w:rsid w:val="00E92119"/>
    <w:rsid w:val="00E92EF4"/>
    <w:rsid w:val="00E94015"/>
    <w:rsid w:val="00E94197"/>
    <w:rsid w:val="00E95B59"/>
    <w:rsid w:val="00EA027B"/>
    <w:rsid w:val="00EA3571"/>
    <w:rsid w:val="00EA52D8"/>
    <w:rsid w:val="00EB2875"/>
    <w:rsid w:val="00EB2985"/>
    <w:rsid w:val="00EB3CEE"/>
    <w:rsid w:val="00EB452F"/>
    <w:rsid w:val="00EB4639"/>
    <w:rsid w:val="00EB49AB"/>
    <w:rsid w:val="00EB7807"/>
    <w:rsid w:val="00EC1622"/>
    <w:rsid w:val="00EC1954"/>
    <w:rsid w:val="00EC45EB"/>
    <w:rsid w:val="00EC4D4F"/>
    <w:rsid w:val="00EC58D4"/>
    <w:rsid w:val="00EC727D"/>
    <w:rsid w:val="00ED1E90"/>
    <w:rsid w:val="00ED207F"/>
    <w:rsid w:val="00ED55E9"/>
    <w:rsid w:val="00ED60A7"/>
    <w:rsid w:val="00ED6AF9"/>
    <w:rsid w:val="00ED7F18"/>
    <w:rsid w:val="00EE0302"/>
    <w:rsid w:val="00EE115F"/>
    <w:rsid w:val="00EE2AD3"/>
    <w:rsid w:val="00EE4BD5"/>
    <w:rsid w:val="00EE5AB6"/>
    <w:rsid w:val="00EE7DB7"/>
    <w:rsid w:val="00EF0669"/>
    <w:rsid w:val="00EF4D1C"/>
    <w:rsid w:val="00EF5275"/>
    <w:rsid w:val="00EF74CF"/>
    <w:rsid w:val="00F017BC"/>
    <w:rsid w:val="00F03890"/>
    <w:rsid w:val="00F03F19"/>
    <w:rsid w:val="00F0427D"/>
    <w:rsid w:val="00F1037A"/>
    <w:rsid w:val="00F10B1A"/>
    <w:rsid w:val="00F169D6"/>
    <w:rsid w:val="00F20B03"/>
    <w:rsid w:val="00F20F29"/>
    <w:rsid w:val="00F23F23"/>
    <w:rsid w:val="00F27703"/>
    <w:rsid w:val="00F32AF5"/>
    <w:rsid w:val="00F401F9"/>
    <w:rsid w:val="00F41E26"/>
    <w:rsid w:val="00F43BB8"/>
    <w:rsid w:val="00F4422B"/>
    <w:rsid w:val="00F452AB"/>
    <w:rsid w:val="00F51D7E"/>
    <w:rsid w:val="00F5476D"/>
    <w:rsid w:val="00F63C9B"/>
    <w:rsid w:val="00F63D98"/>
    <w:rsid w:val="00F65F08"/>
    <w:rsid w:val="00F66768"/>
    <w:rsid w:val="00F676A4"/>
    <w:rsid w:val="00F67829"/>
    <w:rsid w:val="00F70EDF"/>
    <w:rsid w:val="00F738BD"/>
    <w:rsid w:val="00F769E6"/>
    <w:rsid w:val="00F82C1A"/>
    <w:rsid w:val="00F85377"/>
    <w:rsid w:val="00F87699"/>
    <w:rsid w:val="00F9036B"/>
    <w:rsid w:val="00F94E42"/>
    <w:rsid w:val="00F96CF5"/>
    <w:rsid w:val="00FA0299"/>
    <w:rsid w:val="00FA2AEF"/>
    <w:rsid w:val="00FA348D"/>
    <w:rsid w:val="00FA418F"/>
    <w:rsid w:val="00FB1199"/>
    <w:rsid w:val="00FB3491"/>
    <w:rsid w:val="00FB3C87"/>
    <w:rsid w:val="00FB3EC8"/>
    <w:rsid w:val="00FB4C1B"/>
    <w:rsid w:val="00FC1036"/>
    <w:rsid w:val="00FC2C56"/>
    <w:rsid w:val="00FC3A65"/>
    <w:rsid w:val="00FC5643"/>
    <w:rsid w:val="00FC6D26"/>
    <w:rsid w:val="00FD3004"/>
    <w:rsid w:val="00FD3904"/>
    <w:rsid w:val="00FD56B3"/>
    <w:rsid w:val="00FE08E1"/>
    <w:rsid w:val="00FE6F5A"/>
    <w:rsid w:val="00FE79D4"/>
    <w:rsid w:val="00FF0D4E"/>
    <w:rsid w:val="00FF270F"/>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NoSpacing">
    <w:name w:val="No Spacing"/>
    <w:uiPriority w:val="1"/>
    <w:qFormat/>
    <w:rsid w:val="003E3003"/>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semiHidden/>
    <w:unhideWhenUsed/>
    <w:rsid w:val="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EB7807"/>
    <w:rPr>
      <w:rFonts w:ascii="Courier New" w:eastAsia="Times New Roman" w:hAnsi="Courier New" w:cs="Courier New"/>
    </w:rPr>
  </w:style>
  <w:style w:type="paragraph" w:customStyle="1" w:styleId="Default">
    <w:name w:val="Default"/>
    <w:rsid w:val="00750249"/>
    <w:pPr>
      <w:autoSpaceDE w:val="0"/>
      <w:autoSpaceDN w:val="0"/>
      <w:adjustRightInd w:val="0"/>
    </w:pPr>
    <w:rPr>
      <w:rFonts w:ascii="Times New Roman" w:hAnsi="Times New Roman" w:cs="Times New Roman"/>
      <w:color w:val="000000"/>
      <w:sz w:val="24"/>
      <w:szCs w:val="24"/>
    </w:rPr>
  </w:style>
  <w:style w:type="paragraph" w:customStyle="1" w:styleId="level1">
    <w:name w:val="level1"/>
    <w:basedOn w:val="Normal"/>
    <w:rsid w:val="00EB3CEE"/>
    <w:pPr>
      <w:spacing w:before="100" w:beforeAutospacing="1" w:after="100" w:afterAutospacing="1"/>
    </w:pPr>
    <w:rPr>
      <w:color w:val="auto"/>
      <w:szCs w:val="24"/>
    </w:rPr>
  </w:style>
  <w:style w:type="paragraph" w:customStyle="1" w:styleId="level2">
    <w:name w:val="level2"/>
    <w:basedOn w:val="Normal"/>
    <w:rsid w:val="00EB3CEE"/>
    <w:pPr>
      <w:spacing w:before="100" w:beforeAutospacing="1" w:after="100" w:afterAutospacing="1"/>
    </w:pPr>
    <w:rPr>
      <w:color w:val="auto"/>
      <w:szCs w:val="24"/>
    </w:rPr>
  </w:style>
  <w:style w:type="character" w:customStyle="1" w:styleId="bold-txt">
    <w:name w:val="bold-txt"/>
    <w:basedOn w:val="DefaultParagraphFont"/>
    <w:rsid w:val="00EB3CEE"/>
  </w:style>
  <w:style w:type="paragraph" w:customStyle="1" w:styleId="reg">
    <w:name w:val="reg"/>
    <w:basedOn w:val="Normal"/>
    <w:rsid w:val="00EB3CEE"/>
    <w:pPr>
      <w:spacing w:before="100" w:beforeAutospacing="1" w:after="100" w:afterAutospacing="1"/>
    </w:pPr>
    <w:rPr>
      <w:color w:val="auto"/>
      <w:szCs w:val="24"/>
    </w:rPr>
  </w:style>
  <w:style w:type="paragraph" w:styleId="NormalWeb">
    <w:name w:val="Normal (Web)"/>
    <w:basedOn w:val="Normal"/>
    <w:uiPriority w:val="99"/>
    <w:semiHidden/>
    <w:unhideWhenUsed/>
    <w:rsid w:val="00270BE1"/>
    <w:rPr>
      <w:color w:val="444444"/>
      <w:szCs w:val="24"/>
    </w:rPr>
  </w:style>
  <w:style w:type="paragraph" w:styleId="Revision">
    <w:name w:val="Revision"/>
    <w:hidden/>
    <w:uiPriority w:val="99"/>
    <w:semiHidden/>
    <w:rsid w:val="00626C1C"/>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NoSpacing">
    <w:name w:val="No Spacing"/>
    <w:uiPriority w:val="1"/>
    <w:qFormat/>
    <w:rsid w:val="003E3003"/>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semiHidden/>
    <w:unhideWhenUsed/>
    <w:rsid w:val="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EB7807"/>
    <w:rPr>
      <w:rFonts w:ascii="Courier New" w:eastAsia="Times New Roman" w:hAnsi="Courier New" w:cs="Courier New"/>
    </w:rPr>
  </w:style>
  <w:style w:type="paragraph" w:customStyle="1" w:styleId="Default">
    <w:name w:val="Default"/>
    <w:rsid w:val="00750249"/>
    <w:pPr>
      <w:autoSpaceDE w:val="0"/>
      <w:autoSpaceDN w:val="0"/>
      <w:adjustRightInd w:val="0"/>
    </w:pPr>
    <w:rPr>
      <w:rFonts w:ascii="Times New Roman" w:hAnsi="Times New Roman" w:cs="Times New Roman"/>
      <w:color w:val="000000"/>
      <w:sz w:val="24"/>
      <w:szCs w:val="24"/>
    </w:rPr>
  </w:style>
  <w:style w:type="paragraph" w:customStyle="1" w:styleId="level1">
    <w:name w:val="level1"/>
    <w:basedOn w:val="Normal"/>
    <w:rsid w:val="00EB3CEE"/>
    <w:pPr>
      <w:spacing w:before="100" w:beforeAutospacing="1" w:after="100" w:afterAutospacing="1"/>
    </w:pPr>
    <w:rPr>
      <w:color w:val="auto"/>
      <w:szCs w:val="24"/>
    </w:rPr>
  </w:style>
  <w:style w:type="paragraph" w:customStyle="1" w:styleId="level2">
    <w:name w:val="level2"/>
    <w:basedOn w:val="Normal"/>
    <w:rsid w:val="00EB3CEE"/>
    <w:pPr>
      <w:spacing w:before="100" w:beforeAutospacing="1" w:after="100" w:afterAutospacing="1"/>
    </w:pPr>
    <w:rPr>
      <w:color w:val="auto"/>
      <w:szCs w:val="24"/>
    </w:rPr>
  </w:style>
  <w:style w:type="character" w:customStyle="1" w:styleId="bold-txt">
    <w:name w:val="bold-txt"/>
    <w:basedOn w:val="DefaultParagraphFont"/>
    <w:rsid w:val="00EB3CEE"/>
  </w:style>
  <w:style w:type="paragraph" w:customStyle="1" w:styleId="reg">
    <w:name w:val="reg"/>
    <w:basedOn w:val="Normal"/>
    <w:rsid w:val="00EB3CEE"/>
    <w:pPr>
      <w:spacing w:before="100" w:beforeAutospacing="1" w:after="100" w:afterAutospacing="1"/>
    </w:pPr>
    <w:rPr>
      <w:color w:val="auto"/>
      <w:szCs w:val="24"/>
    </w:rPr>
  </w:style>
  <w:style w:type="paragraph" w:styleId="NormalWeb">
    <w:name w:val="Normal (Web)"/>
    <w:basedOn w:val="Normal"/>
    <w:uiPriority w:val="99"/>
    <w:semiHidden/>
    <w:unhideWhenUsed/>
    <w:rsid w:val="00270BE1"/>
    <w:rPr>
      <w:color w:val="444444"/>
      <w:szCs w:val="24"/>
    </w:rPr>
  </w:style>
  <w:style w:type="paragraph" w:styleId="Revision">
    <w:name w:val="Revision"/>
    <w:hidden/>
    <w:uiPriority w:val="99"/>
    <w:semiHidden/>
    <w:rsid w:val="00626C1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585">
      <w:bodyDiv w:val="1"/>
      <w:marLeft w:val="0"/>
      <w:marRight w:val="0"/>
      <w:marTop w:val="0"/>
      <w:marBottom w:val="0"/>
      <w:divBdr>
        <w:top w:val="none" w:sz="0" w:space="0" w:color="auto"/>
        <w:left w:val="none" w:sz="0" w:space="0" w:color="auto"/>
        <w:bottom w:val="none" w:sz="0" w:space="0" w:color="auto"/>
        <w:right w:val="none" w:sz="0" w:space="0" w:color="auto"/>
      </w:divBdr>
    </w:div>
    <w:div w:id="425467238">
      <w:bodyDiv w:val="1"/>
      <w:marLeft w:val="0"/>
      <w:marRight w:val="0"/>
      <w:marTop w:val="0"/>
      <w:marBottom w:val="0"/>
      <w:divBdr>
        <w:top w:val="none" w:sz="0" w:space="0" w:color="auto"/>
        <w:left w:val="none" w:sz="0" w:space="0" w:color="auto"/>
        <w:bottom w:val="none" w:sz="0" w:space="0" w:color="auto"/>
        <w:right w:val="none" w:sz="0" w:space="0" w:color="auto"/>
      </w:divBdr>
    </w:div>
    <w:div w:id="461004657">
      <w:bodyDiv w:val="1"/>
      <w:marLeft w:val="0"/>
      <w:marRight w:val="0"/>
      <w:marTop w:val="0"/>
      <w:marBottom w:val="0"/>
      <w:divBdr>
        <w:top w:val="none" w:sz="0" w:space="0" w:color="auto"/>
        <w:left w:val="none" w:sz="0" w:space="0" w:color="auto"/>
        <w:bottom w:val="none" w:sz="0" w:space="0" w:color="auto"/>
        <w:right w:val="none" w:sz="0" w:space="0" w:color="auto"/>
      </w:divBdr>
    </w:div>
    <w:div w:id="964234921">
      <w:bodyDiv w:val="1"/>
      <w:marLeft w:val="0"/>
      <w:marRight w:val="0"/>
      <w:marTop w:val="0"/>
      <w:marBottom w:val="0"/>
      <w:divBdr>
        <w:top w:val="none" w:sz="0" w:space="0" w:color="auto"/>
        <w:left w:val="none" w:sz="0" w:space="0" w:color="auto"/>
        <w:bottom w:val="none" w:sz="0" w:space="0" w:color="auto"/>
        <w:right w:val="none" w:sz="0" w:space="0" w:color="auto"/>
      </w:divBdr>
    </w:div>
    <w:div w:id="981008876">
      <w:bodyDiv w:val="1"/>
      <w:marLeft w:val="0"/>
      <w:marRight w:val="0"/>
      <w:marTop w:val="0"/>
      <w:marBottom w:val="0"/>
      <w:divBdr>
        <w:top w:val="none" w:sz="0" w:space="0" w:color="auto"/>
        <w:left w:val="none" w:sz="0" w:space="0" w:color="auto"/>
        <w:bottom w:val="none" w:sz="0" w:space="0" w:color="auto"/>
        <w:right w:val="none" w:sz="0" w:space="0" w:color="auto"/>
      </w:divBdr>
    </w:div>
    <w:div w:id="1020399611">
      <w:bodyDiv w:val="1"/>
      <w:marLeft w:val="0"/>
      <w:marRight w:val="0"/>
      <w:marTop w:val="0"/>
      <w:marBottom w:val="0"/>
      <w:divBdr>
        <w:top w:val="none" w:sz="0" w:space="0" w:color="auto"/>
        <w:left w:val="none" w:sz="0" w:space="0" w:color="auto"/>
        <w:bottom w:val="none" w:sz="0" w:space="0" w:color="auto"/>
        <w:right w:val="none" w:sz="0" w:space="0" w:color="auto"/>
      </w:divBdr>
    </w:div>
    <w:div w:id="1059011575">
      <w:bodyDiv w:val="1"/>
      <w:marLeft w:val="0"/>
      <w:marRight w:val="0"/>
      <w:marTop w:val="0"/>
      <w:marBottom w:val="0"/>
      <w:divBdr>
        <w:top w:val="none" w:sz="0" w:space="0" w:color="auto"/>
        <w:left w:val="none" w:sz="0" w:space="0" w:color="auto"/>
        <w:bottom w:val="none" w:sz="0" w:space="0" w:color="auto"/>
        <w:right w:val="none" w:sz="0" w:space="0" w:color="auto"/>
      </w:divBdr>
    </w:div>
    <w:div w:id="1179463388">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445266951">
      <w:bodyDiv w:val="1"/>
      <w:marLeft w:val="0"/>
      <w:marRight w:val="0"/>
      <w:marTop w:val="0"/>
      <w:marBottom w:val="0"/>
      <w:divBdr>
        <w:top w:val="none" w:sz="0" w:space="0" w:color="auto"/>
        <w:left w:val="none" w:sz="0" w:space="0" w:color="auto"/>
        <w:bottom w:val="none" w:sz="0" w:space="0" w:color="auto"/>
        <w:right w:val="none" w:sz="0" w:space="0" w:color="auto"/>
      </w:divBdr>
    </w:div>
    <w:div w:id="1655329332">
      <w:bodyDiv w:val="1"/>
      <w:marLeft w:val="0"/>
      <w:marRight w:val="0"/>
      <w:marTop w:val="0"/>
      <w:marBottom w:val="0"/>
      <w:divBdr>
        <w:top w:val="none" w:sz="0" w:space="0" w:color="auto"/>
        <w:left w:val="none" w:sz="0" w:space="0" w:color="auto"/>
        <w:bottom w:val="none" w:sz="0" w:space="0" w:color="auto"/>
        <w:right w:val="none" w:sz="0" w:space="0" w:color="auto"/>
      </w:divBdr>
    </w:div>
    <w:div w:id="1731342048">
      <w:bodyDiv w:val="1"/>
      <w:marLeft w:val="0"/>
      <w:marRight w:val="0"/>
      <w:marTop w:val="0"/>
      <w:marBottom w:val="0"/>
      <w:divBdr>
        <w:top w:val="none" w:sz="0" w:space="0" w:color="auto"/>
        <w:left w:val="none" w:sz="0" w:space="0" w:color="auto"/>
        <w:bottom w:val="none" w:sz="0" w:space="0" w:color="auto"/>
        <w:right w:val="none" w:sz="0" w:space="0" w:color="auto"/>
      </w:divBdr>
    </w:div>
    <w:div w:id="1800999577">
      <w:bodyDiv w:val="1"/>
      <w:marLeft w:val="0"/>
      <w:marRight w:val="0"/>
      <w:marTop w:val="0"/>
      <w:marBottom w:val="0"/>
      <w:divBdr>
        <w:top w:val="none" w:sz="0" w:space="0" w:color="auto"/>
        <w:left w:val="none" w:sz="0" w:space="0" w:color="auto"/>
        <w:bottom w:val="none" w:sz="0" w:space="0" w:color="auto"/>
        <w:right w:val="none" w:sz="0" w:space="0" w:color="auto"/>
      </w:divBdr>
    </w:div>
    <w:div w:id="20958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486F7-A5A1-4E32-9052-26B99BE7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1894</Words>
  <Characters>10801</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Michael;Ramirez, Brenda;Jones Stacy L.</dc:creator>
  <cp:lastModifiedBy>Lam, bud</cp:lastModifiedBy>
  <cp:revision>2</cp:revision>
  <cp:lastPrinted>2014-10-01T22:30:00Z</cp:lastPrinted>
  <dcterms:created xsi:type="dcterms:W3CDTF">2014-10-01T23:45:00Z</dcterms:created>
  <dcterms:modified xsi:type="dcterms:W3CDTF">2014-10-01T23:45:00Z</dcterms:modified>
</cp:coreProperties>
</file>