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3CC" w:rsidRPr="00DA1D1E" w:rsidRDefault="00A133CC" w:rsidP="00A133CC">
      <w:pPr>
        <w:pStyle w:val="MessageHeader"/>
        <w:spacing w:after="0" w:line="240" w:lineRule="auto"/>
        <w:ind w:left="0" w:firstLine="0"/>
        <w:jc w:val="center"/>
        <w:rPr>
          <w:rFonts w:cs="Arial"/>
          <w:sz w:val="22"/>
          <w:szCs w:val="22"/>
        </w:rPr>
      </w:pPr>
      <w:bookmarkStart w:id="0" w:name="_GoBack"/>
      <w:bookmarkEnd w:id="0"/>
      <w:r w:rsidRPr="00DA1D1E">
        <w:rPr>
          <w:rFonts w:cs="Arial"/>
          <w:noProof/>
          <w:sz w:val="22"/>
          <w:szCs w:val="22"/>
        </w:rPr>
        <w:drawing>
          <wp:inline distT="0" distB="0" distL="0" distR="0" wp14:anchorId="12D9D601" wp14:editId="49F3A553">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A133CC" w:rsidRPr="006A39AE" w:rsidRDefault="00A133CC" w:rsidP="00A133CC">
      <w:pPr>
        <w:pStyle w:val="MessageHeader"/>
        <w:spacing w:after="0" w:line="240" w:lineRule="auto"/>
        <w:jc w:val="center"/>
        <w:rPr>
          <w:rFonts w:cs="Arial"/>
          <w:spacing w:val="0"/>
          <w:position w:val="-12"/>
          <w:szCs w:val="24"/>
        </w:rPr>
      </w:pPr>
      <w:r w:rsidRPr="006A39AE">
        <w:rPr>
          <w:rFonts w:cs="Arial"/>
          <w:spacing w:val="12"/>
          <w:position w:val="-12"/>
          <w:szCs w:val="24"/>
        </w:rPr>
        <w:t>California Workers’ Compensation Institute</w:t>
      </w:r>
    </w:p>
    <w:p w:rsidR="00A133CC" w:rsidRPr="006A39AE" w:rsidRDefault="00A133CC" w:rsidP="00A133CC">
      <w:pPr>
        <w:jc w:val="center"/>
        <w:rPr>
          <w:rFonts w:ascii="Arial" w:hAnsi="Arial" w:cs="Arial"/>
          <w:sz w:val="22"/>
          <w:szCs w:val="22"/>
        </w:rPr>
      </w:pPr>
      <w:r w:rsidRPr="006A39AE">
        <w:rPr>
          <w:rFonts w:ascii="Arial" w:hAnsi="Arial" w:cs="Arial"/>
          <w:sz w:val="22"/>
          <w:szCs w:val="22"/>
        </w:rPr>
        <w:t>1111 Broadway</w:t>
      </w:r>
      <w:r w:rsidR="006A39AE">
        <w:rPr>
          <w:rFonts w:ascii="Arial" w:hAnsi="Arial" w:cs="Arial"/>
          <w:sz w:val="22"/>
          <w:szCs w:val="22"/>
        </w:rPr>
        <w:t xml:space="preserve">, </w:t>
      </w:r>
      <w:r w:rsidRPr="006A39AE">
        <w:rPr>
          <w:rFonts w:ascii="Arial" w:hAnsi="Arial" w:cs="Arial"/>
          <w:sz w:val="22"/>
          <w:szCs w:val="22"/>
        </w:rPr>
        <w:t>Suite 2350, Oakland, CA 94607 • Tel: (510) 251-9470 • Fax: (510) 763-1592</w:t>
      </w:r>
    </w:p>
    <w:p w:rsidR="00A133CC" w:rsidRPr="006A39AE" w:rsidRDefault="00A133CC" w:rsidP="00A133CC">
      <w:pPr>
        <w:pStyle w:val="MessageHeader"/>
        <w:spacing w:after="0" w:line="240" w:lineRule="auto"/>
        <w:ind w:left="0" w:firstLine="0"/>
        <w:jc w:val="center"/>
        <w:rPr>
          <w:rFonts w:cs="Arial"/>
          <w:spacing w:val="0"/>
          <w:sz w:val="22"/>
          <w:szCs w:val="22"/>
        </w:rPr>
      </w:pPr>
    </w:p>
    <w:p w:rsidR="00A133CC" w:rsidRPr="00DA1D1E" w:rsidRDefault="00A133CC" w:rsidP="00A133CC">
      <w:pPr>
        <w:pStyle w:val="MessageHeader"/>
        <w:spacing w:after="0" w:line="240" w:lineRule="auto"/>
        <w:ind w:left="0" w:firstLine="0"/>
        <w:jc w:val="center"/>
        <w:rPr>
          <w:rFonts w:cs="Arial"/>
          <w:spacing w:val="0"/>
          <w:sz w:val="22"/>
          <w:szCs w:val="22"/>
        </w:rPr>
      </w:pPr>
    </w:p>
    <w:p w:rsidR="00A133CC" w:rsidRPr="00DA1D1E" w:rsidRDefault="00A133CC" w:rsidP="00A133CC">
      <w:pPr>
        <w:pStyle w:val="MessageHeader"/>
        <w:spacing w:after="0" w:line="240" w:lineRule="auto"/>
        <w:rPr>
          <w:rStyle w:val="MessageHeaderLabel"/>
          <w:rFonts w:ascii="Arial" w:hAnsi="Arial" w:cs="Arial"/>
          <w:spacing w:val="0"/>
          <w:sz w:val="22"/>
          <w:szCs w:val="22"/>
        </w:rPr>
      </w:pPr>
      <w:r w:rsidRPr="00DA1D1E">
        <w:rPr>
          <w:rStyle w:val="MessageHeaderLabel"/>
          <w:rFonts w:ascii="Arial" w:hAnsi="Arial" w:cs="Arial"/>
          <w:spacing w:val="0"/>
          <w:sz w:val="22"/>
          <w:szCs w:val="22"/>
        </w:rPr>
        <w:t xml:space="preserve">December </w:t>
      </w:r>
      <w:r w:rsidR="00AB4B87" w:rsidRPr="00DA1D1E">
        <w:rPr>
          <w:rStyle w:val="MessageHeaderLabel"/>
          <w:rFonts w:ascii="Arial" w:hAnsi="Arial" w:cs="Arial"/>
          <w:spacing w:val="0"/>
          <w:sz w:val="22"/>
          <w:szCs w:val="22"/>
        </w:rPr>
        <w:t>18</w:t>
      </w:r>
      <w:r w:rsidRPr="00DA1D1E">
        <w:rPr>
          <w:rStyle w:val="MessageHeaderLabel"/>
          <w:rFonts w:ascii="Arial" w:hAnsi="Arial" w:cs="Arial"/>
          <w:spacing w:val="0"/>
          <w:sz w:val="22"/>
          <w:szCs w:val="22"/>
        </w:rPr>
        <w:t>, 2014</w:t>
      </w:r>
    </w:p>
    <w:p w:rsidR="00A133CC" w:rsidRPr="00DA1D1E" w:rsidRDefault="00A133CC" w:rsidP="00A133CC">
      <w:pPr>
        <w:pStyle w:val="MessageHeader"/>
        <w:spacing w:after="0" w:line="240" w:lineRule="auto"/>
        <w:ind w:left="5040" w:firstLine="0"/>
        <w:rPr>
          <w:rStyle w:val="Hyperlink"/>
          <w:rFonts w:cs="Arial"/>
          <w:sz w:val="22"/>
          <w:szCs w:val="22"/>
          <w:lang w:val="en"/>
        </w:rPr>
      </w:pPr>
      <w:r w:rsidRPr="00DA1D1E">
        <w:rPr>
          <w:rStyle w:val="MessageHeaderLabel"/>
          <w:rFonts w:ascii="Arial" w:hAnsi="Arial" w:cs="Arial"/>
          <w:spacing w:val="0"/>
          <w:sz w:val="22"/>
          <w:szCs w:val="22"/>
          <w:u w:val="single"/>
        </w:rPr>
        <w:t xml:space="preserve">VIA E-MAIL to </w:t>
      </w:r>
      <w:hyperlink r:id="rId7" w:history="1">
        <w:r w:rsidRPr="00DA1D1E">
          <w:rPr>
            <w:rStyle w:val="Hyperlink"/>
            <w:rFonts w:cs="Arial"/>
            <w:sz w:val="22"/>
            <w:szCs w:val="22"/>
            <w:lang w:val="en"/>
          </w:rPr>
          <w:t>dwcrules@dir.ca.gov</w:t>
        </w:r>
      </w:hyperlink>
    </w:p>
    <w:p w:rsidR="00A133CC" w:rsidRPr="00DA1D1E" w:rsidRDefault="00A133CC" w:rsidP="00A133CC">
      <w:pPr>
        <w:pStyle w:val="MessageHeader"/>
        <w:spacing w:after="0" w:line="240" w:lineRule="auto"/>
        <w:ind w:left="5040" w:firstLine="0"/>
        <w:rPr>
          <w:rStyle w:val="MessageHeaderLabel"/>
          <w:rFonts w:ascii="Arial" w:hAnsi="Arial" w:cs="Arial"/>
          <w:spacing w:val="0"/>
          <w:sz w:val="22"/>
          <w:szCs w:val="22"/>
        </w:rPr>
      </w:pPr>
    </w:p>
    <w:p w:rsidR="00A133CC" w:rsidRPr="00DA1D1E" w:rsidRDefault="00A133CC" w:rsidP="00A133CC">
      <w:pPr>
        <w:pStyle w:val="MessageHeader"/>
        <w:spacing w:after="0" w:line="240" w:lineRule="auto"/>
        <w:rPr>
          <w:rStyle w:val="MessageHeaderLabel"/>
          <w:rFonts w:ascii="Arial" w:hAnsi="Arial" w:cs="Arial"/>
          <w:spacing w:val="0"/>
          <w:sz w:val="22"/>
          <w:szCs w:val="22"/>
        </w:rPr>
      </w:pPr>
    </w:p>
    <w:p w:rsidR="00A133CC" w:rsidRPr="00DA1D1E" w:rsidRDefault="00A133CC" w:rsidP="00A133CC">
      <w:pPr>
        <w:pStyle w:val="MessageHeader"/>
        <w:spacing w:after="0" w:line="240" w:lineRule="auto"/>
        <w:rPr>
          <w:rStyle w:val="MessageHeaderLabel"/>
          <w:rFonts w:ascii="Arial" w:hAnsi="Arial" w:cs="Arial"/>
          <w:spacing w:val="0"/>
          <w:sz w:val="22"/>
          <w:szCs w:val="22"/>
        </w:rPr>
      </w:pPr>
      <w:r w:rsidRPr="00DA1D1E">
        <w:rPr>
          <w:rStyle w:val="MessageHeaderLabel"/>
          <w:rFonts w:ascii="Arial" w:hAnsi="Arial" w:cs="Arial"/>
          <w:spacing w:val="0"/>
          <w:sz w:val="22"/>
          <w:szCs w:val="22"/>
        </w:rPr>
        <w:t>Maureen Gray, Regulations Coordinator</w:t>
      </w:r>
    </w:p>
    <w:p w:rsidR="00A133CC" w:rsidRPr="00DA1D1E" w:rsidRDefault="00A133CC" w:rsidP="00A133CC">
      <w:pPr>
        <w:pStyle w:val="MessageHeader"/>
        <w:spacing w:after="0" w:line="240" w:lineRule="auto"/>
        <w:rPr>
          <w:rStyle w:val="MessageHeaderLabel"/>
          <w:rFonts w:ascii="Arial" w:hAnsi="Arial" w:cs="Arial"/>
          <w:spacing w:val="0"/>
          <w:sz w:val="22"/>
          <w:szCs w:val="22"/>
        </w:rPr>
      </w:pPr>
      <w:r w:rsidRPr="00DA1D1E">
        <w:rPr>
          <w:rStyle w:val="MessageHeaderLabel"/>
          <w:rFonts w:ascii="Arial" w:hAnsi="Arial" w:cs="Arial"/>
          <w:spacing w:val="0"/>
          <w:sz w:val="22"/>
          <w:szCs w:val="22"/>
        </w:rPr>
        <w:t>Department of Industrial Relations</w:t>
      </w:r>
    </w:p>
    <w:p w:rsidR="00A133CC" w:rsidRPr="00DA1D1E" w:rsidRDefault="00A133CC" w:rsidP="00A133CC">
      <w:pPr>
        <w:pStyle w:val="MessageHeader"/>
        <w:spacing w:after="0" w:line="240" w:lineRule="auto"/>
        <w:rPr>
          <w:rStyle w:val="MessageHeaderLabel"/>
          <w:rFonts w:ascii="Arial" w:hAnsi="Arial" w:cs="Arial"/>
          <w:spacing w:val="0"/>
          <w:sz w:val="22"/>
          <w:szCs w:val="22"/>
        </w:rPr>
      </w:pPr>
      <w:r w:rsidRPr="00DA1D1E">
        <w:rPr>
          <w:rStyle w:val="MessageHeaderLabel"/>
          <w:rFonts w:ascii="Arial" w:hAnsi="Arial" w:cs="Arial"/>
          <w:spacing w:val="0"/>
          <w:sz w:val="22"/>
          <w:szCs w:val="22"/>
        </w:rPr>
        <w:t>Division of Workers’ Compensation, Legal Unit</w:t>
      </w:r>
    </w:p>
    <w:p w:rsidR="00A133CC" w:rsidRPr="00DA1D1E" w:rsidRDefault="00A133CC" w:rsidP="00A133CC">
      <w:pPr>
        <w:pStyle w:val="MessageHeader"/>
        <w:spacing w:after="0" w:line="240" w:lineRule="auto"/>
        <w:rPr>
          <w:rStyle w:val="MessageHeaderLabel"/>
          <w:rFonts w:ascii="Arial" w:hAnsi="Arial" w:cs="Arial"/>
          <w:spacing w:val="0"/>
          <w:sz w:val="22"/>
          <w:szCs w:val="22"/>
        </w:rPr>
      </w:pPr>
      <w:r w:rsidRPr="00DA1D1E">
        <w:rPr>
          <w:rStyle w:val="MessageHeaderLabel"/>
          <w:rFonts w:ascii="Arial" w:hAnsi="Arial" w:cs="Arial"/>
          <w:spacing w:val="0"/>
          <w:sz w:val="22"/>
          <w:szCs w:val="22"/>
        </w:rPr>
        <w:t xml:space="preserve">Post Office Box 420603 </w:t>
      </w:r>
    </w:p>
    <w:p w:rsidR="00A133CC" w:rsidRPr="00DA1D1E" w:rsidRDefault="00A133CC" w:rsidP="00A133CC">
      <w:pPr>
        <w:pStyle w:val="MessageHeader"/>
        <w:spacing w:after="0" w:line="240" w:lineRule="auto"/>
        <w:rPr>
          <w:rStyle w:val="MessageHeaderLabel"/>
          <w:rFonts w:ascii="Arial" w:hAnsi="Arial" w:cs="Arial"/>
          <w:spacing w:val="0"/>
          <w:sz w:val="22"/>
          <w:szCs w:val="22"/>
        </w:rPr>
      </w:pPr>
      <w:r w:rsidRPr="00DA1D1E">
        <w:rPr>
          <w:rStyle w:val="MessageHeaderLabel"/>
          <w:rFonts w:ascii="Arial" w:hAnsi="Arial" w:cs="Arial"/>
          <w:spacing w:val="0"/>
          <w:sz w:val="22"/>
          <w:szCs w:val="22"/>
        </w:rPr>
        <w:t>San Francisco, CA  94142</w:t>
      </w:r>
    </w:p>
    <w:p w:rsidR="00A133CC" w:rsidRPr="00DA1D1E" w:rsidRDefault="00A133CC" w:rsidP="00A133CC">
      <w:pPr>
        <w:pStyle w:val="MessageHeader"/>
        <w:spacing w:after="0" w:line="240" w:lineRule="auto"/>
        <w:rPr>
          <w:rStyle w:val="MessageHeaderLabel"/>
          <w:rFonts w:ascii="Arial" w:hAnsi="Arial" w:cs="Arial"/>
          <w:spacing w:val="0"/>
          <w:sz w:val="22"/>
          <w:szCs w:val="22"/>
        </w:rPr>
      </w:pPr>
    </w:p>
    <w:p w:rsidR="00A133CC" w:rsidRPr="00DA1D1E" w:rsidRDefault="00A133CC" w:rsidP="00A133CC">
      <w:pPr>
        <w:pStyle w:val="MessageHeader"/>
        <w:spacing w:after="0" w:line="240" w:lineRule="auto"/>
        <w:rPr>
          <w:rStyle w:val="MessageHeaderLabel"/>
          <w:rFonts w:ascii="Arial" w:hAnsi="Arial" w:cs="Arial"/>
          <w:spacing w:val="0"/>
          <w:sz w:val="22"/>
          <w:szCs w:val="22"/>
        </w:rPr>
      </w:pPr>
    </w:p>
    <w:p w:rsidR="003E19DD" w:rsidRPr="00DA1D1E" w:rsidRDefault="00A133CC" w:rsidP="003E19DD">
      <w:pPr>
        <w:keepLines/>
        <w:tabs>
          <w:tab w:val="left" w:pos="900"/>
        </w:tabs>
        <w:rPr>
          <w:rFonts w:ascii="Arial" w:hAnsi="Arial" w:cs="Arial"/>
          <w:b/>
          <w:sz w:val="22"/>
          <w:szCs w:val="22"/>
        </w:rPr>
      </w:pPr>
      <w:r w:rsidRPr="00DA1D1E">
        <w:rPr>
          <w:rFonts w:ascii="Arial" w:hAnsi="Arial" w:cs="Arial"/>
          <w:b/>
          <w:sz w:val="22"/>
          <w:szCs w:val="22"/>
        </w:rPr>
        <w:t xml:space="preserve">RE:  </w:t>
      </w:r>
      <w:r w:rsidR="003E19DD" w:rsidRPr="00DA1D1E">
        <w:rPr>
          <w:rFonts w:ascii="Arial" w:hAnsi="Arial" w:cs="Arial"/>
          <w:b/>
          <w:sz w:val="22"/>
          <w:szCs w:val="22"/>
        </w:rPr>
        <w:t xml:space="preserve">Forum Comment -- </w:t>
      </w:r>
      <w:r w:rsidRPr="00DA1D1E">
        <w:rPr>
          <w:rFonts w:ascii="Arial" w:hAnsi="Arial" w:cs="Arial"/>
          <w:b/>
          <w:sz w:val="22"/>
          <w:szCs w:val="22"/>
        </w:rPr>
        <w:t>Medical Treatment Utilization Schedule (MTUS)</w:t>
      </w:r>
      <w:r w:rsidR="003E19DD" w:rsidRPr="00DA1D1E">
        <w:rPr>
          <w:rFonts w:ascii="Arial" w:hAnsi="Arial" w:cs="Arial"/>
          <w:b/>
          <w:sz w:val="22"/>
          <w:szCs w:val="22"/>
        </w:rPr>
        <w:t>, Section 9792.24.2 Chronic Pain Medical Treatment Guidelines</w:t>
      </w:r>
    </w:p>
    <w:p w:rsidR="00A133CC" w:rsidRPr="00DA1D1E" w:rsidRDefault="00A133CC" w:rsidP="00A133CC">
      <w:pPr>
        <w:pStyle w:val="MessageHeader"/>
        <w:spacing w:after="0" w:line="240" w:lineRule="auto"/>
        <w:ind w:right="-270"/>
        <w:rPr>
          <w:rStyle w:val="MessageHeaderLabel"/>
          <w:rFonts w:ascii="Arial" w:hAnsi="Arial" w:cs="Arial"/>
          <w:b/>
          <w:spacing w:val="0"/>
          <w:sz w:val="22"/>
          <w:szCs w:val="22"/>
        </w:rPr>
      </w:pPr>
      <w:r w:rsidRPr="00DA1D1E">
        <w:rPr>
          <w:rStyle w:val="MessageHeaderLabel"/>
          <w:rFonts w:ascii="Arial" w:hAnsi="Arial" w:cs="Arial"/>
          <w:b/>
          <w:spacing w:val="0"/>
          <w:sz w:val="22"/>
          <w:szCs w:val="22"/>
        </w:rPr>
        <w:t xml:space="preserve"> </w:t>
      </w:r>
    </w:p>
    <w:p w:rsidR="00A133CC" w:rsidRPr="00DA1D1E" w:rsidRDefault="00A133CC" w:rsidP="00A133CC">
      <w:pPr>
        <w:rPr>
          <w:rFonts w:ascii="Arial" w:hAnsi="Arial" w:cs="Arial"/>
          <w:color w:val="auto"/>
          <w:sz w:val="22"/>
          <w:szCs w:val="22"/>
          <w:lang w:val="en"/>
        </w:rPr>
      </w:pPr>
    </w:p>
    <w:p w:rsidR="00A133CC" w:rsidRPr="00DA1D1E" w:rsidRDefault="00A133CC" w:rsidP="00A133CC">
      <w:pPr>
        <w:rPr>
          <w:rFonts w:ascii="Arial" w:hAnsi="Arial" w:cs="Arial"/>
          <w:color w:val="auto"/>
          <w:sz w:val="22"/>
          <w:szCs w:val="22"/>
          <w:lang w:val="en"/>
        </w:rPr>
      </w:pPr>
      <w:r w:rsidRPr="00DA1D1E">
        <w:rPr>
          <w:rFonts w:ascii="Arial" w:hAnsi="Arial" w:cs="Arial"/>
          <w:color w:val="auto"/>
          <w:sz w:val="22"/>
          <w:szCs w:val="22"/>
          <w:lang w:val="en"/>
        </w:rPr>
        <w:t>Dear Ms. Gray:</w:t>
      </w:r>
    </w:p>
    <w:p w:rsidR="00A133CC" w:rsidRPr="00DA1D1E" w:rsidRDefault="00A133CC" w:rsidP="00A133CC">
      <w:pPr>
        <w:rPr>
          <w:rFonts w:ascii="Arial" w:hAnsi="Arial" w:cs="Arial"/>
          <w:color w:val="auto"/>
          <w:sz w:val="22"/>
          <w:szCs w:val="22"/>
          <w:lang w:val="en"/>
        </w:rPr>
      </w:pPr>
    </w:p>
    <w:p w:rsidR="00A133CC" w:rsidRPr="00DA1D1E" w:rsidRDefault="00A133CC" w:rsidP="00A133CC">
      <w:pPr>
        <w:keepLines/>
        <w:tabs>
          <w:tab w:val="left" w:pos="900"/>
        </w:tabs>
        <w:rPr>
          <w:rFonts w:ascii="Arial" w:hAnsi="Arial" w:cs="Arial"/>
          <w:sz w:val="22"/>
          <w:szCs w:val="22"/>
        </w:rPr>
      </w:pPr>
      <w:r w:rsidRPr="00DA1D1E">
        <w:rPr>
          <w:rFonts w:ascii="Arial" w:hAnsi="Arial" w:cs="Arial"/>
          <w:sz w:val="22"/>
          <w:szCs w:val="22"/>
        </w:rPr>
        <w:t xml:space="preserve">These comments on </w:t>
      </w:r>
      <w:r w:rsidR="003E19DD" w:rsidRPr="00DA1D1E">
        <w:rPr>
          <w:rFonts w:ascii="Arial" w:hAnsi="Arial" w:cs="Arial"/>
          <w:sz w:val="22"/>
          <w:szCs w:val="22"/>
        </w:rPr>
        <w:t xml:space="preserve">the Chronic Pain Medical Treatment Guidelines </w:t>
      </w:r>
      <w:r w:rsidRPr="00DA1D1E">
        <w:rPr>
          <w:rFonts w:ascii="Arial" w:hAnsi="Arial" w:cs="Arial"/>
          <w:sz w:val="22"/>
          <w:szCs w:val="22"/>
        </w:rPr>
        <w:t xml:space="preserve">are presented on behalf of members of the California Workers' Compensation Institute (the Institute).  Institute members include insurers writing 71% of California’s workers’ compensation premium, and self-insured employers with $46B of annual payroll (26% of the state’s total annual self-insured payroll).  </w:t>
      </w:r>
    </w:p>
    <w:p w:rsidR="00A133CC" w:rsidRPr="00DA1D1E" w:rsidRDefault="00A133CC" w:rsidP="00A133CC">
      <w:pPr>
        <w:keepLines/>
        <w:tabs>
          <w:tab w:val="left" w:pos="900"/>
        </w:tabs>
        <w:rPr>
          <w:rFonts w:ascii="Arial" w:hAnsi="Arial" w:cs="Arial"/>
          <w:sz w:val="22"/>
          <w:szCs w:val="22"/>
        </w:rPr>
      </w:pPr>
    </w:p>
    <w:p w:rsidR="00A133CC" w:rsidRPr="00DA1D1E" w:rsidRDefault="00A133CC" w:rsidP="00A133CC">
      <w:pPr>
        <w:keepLines/>
        <w:tabs>
          <w:tab w:val="left" w:pos="900"/>
        </w:tabs>
        <w:rPr>
          <w:rFonts w:ascii="Arial" w:hAnsi="Arial" w:cs="Arial"/>
          <w:sz w:val="22"/>
          <w:szCs w:val="22"/>
        </w:rPr>
      </w:pPr>
      <w:r w:rsidRPr="00DA1D1E">
        <w:rPr>
          <w:rFonts w:ascii="Arial" w:hAnsi="Arial" w:cs="Arial"/>
          <w:sz w:val="22"/>
          <w:szCs w:val="22"/>
        </w:rPr>
        <w:t>Insurer members of the Institute include ACE, AIG, Alaska National Insurance Company,  AmTrust North America, Chubb Group, CNA, CompWest Insurance Company, Crum &amp; Forster, Employers, Everest National Insurance Company, Fireman's Fund Insurance Company,</w:t>
      </w:r>
      <w:r w:rsidR="006A39AE">
        <w:rPr>
          <w:rFonts w:ascii="Arial" w:hAnsi="Arial" w:cs="Arial"/>
          <w:sz w:val="22"/>
          <w:szCs w:val="22"/>
        </w:rPr>
        <w:t xml:space="preserve">           </w:t>
      </w:r>
      <w:r w:rsidRPr="00DA1D1E">
        <w:rPr>
          <w:rFonts w:ascii="Arial" w:hAnsi="Arial" w:cs="Arial"/>
          <w:sz w:val="22"/>
          <w:szCs w:val="22"/>
        </w:rPr>
        <w:t>The Hartford, ICW Group, Liberty Mutual Insurance, Pacific Compensation Insurance Company, Preferred Employers Group, Springfield Insurance Company, State Compensation Insurance Fund, State Farm Insurance Companies, Travelers, XL America, Zenith Insurance Company, and Zurich North America.</w:t>
      </w:r>
    </w:p>
    <w:p w:rsidR="00A133CC" w:rsidRPr="00DA1D1E" w:rsidRDefault="00A133CC" w:rsidP="00A133CC">
      <w:pPr>
        <w:keepLines/>
        <w:tabs>
          <w:tab w:val="left" w:pos="900"/>
        </w:tabs>
        <w:rPr>
          <w:rFonts w:ascii="Arial" w:hAnsi="Arial" w:cs="Arial"/>
          <w:sz w:val="22"/>
          <w:szCs w:val="22"/>
        </w:rPr>
      </w:pPr>
    </w:p>
    <w:p w:rsidR="00A133CC" w:rsidRPr="00DA1D1E" w:rsidRDefault="00A133CC" w:rsidP="00A133CC">
      <w:pPr>
        <w:keepLines/>
        <w:tabs>
          <w:tab w:val="left" w:pos="900"/>
        </w:tabs>
        <w:rPr>
          <w:rFonts w:ascii="Arial" w:hAnsi="Arial" w:cs="Arial"/>
          <w:sz w:val="22"/>
          <w:szCs w:val="22"/>
        </w:rPr>
      </w:pPr>
      <w:r w:rsidRPr="00DA1D1E">
        <w:rPr>
          <w:rFonts w:ascii="Arial" w:hAnsi="Arial" w:cs="Arial"/>
          <w:sz w:val="22"/>
          <w:szCs w:val="22"/>
        </w:rPr>
        <w:t xml:space="preserve">Self-insured employer members are Adventist Health, Agilent Technologies, Chevron Corporation, City and County of San Francisco, City of Santa Ana, City of Torrance, </w:t>
      </w:r>
      <w:r w:rsidR="006A39AE">
        <w:rPr>
          <w:rFonts w:ascii="Arial" w:hAnsi="Arial" w:cs="Arial"/>
          <w:sz w:val="22"/>
          <w:szCs w:val="22"/>
        </w:rPr>
        <w:t xml:space="preserve">               </w:t>
      </w:r>
      <w:r w:rsidRPr="00DA1D1E">
        <w:rPr>
          <w:rFonts w:ascii="Arial" w:hAnsi="Arial" w:cs="Arial"/>
          <w:sz w:val="22"/>
          <w:szCs w:val="22"/>
        </w:rPr>
        <w:t xml:space="preserve">Contra Costa County Schools Insurance Group, Costco Wholesale, County of San Bernardino Risk Management, County of Santa Clara, Dignity Health, Foster Farms, Grimmway Enterprises Inc., Kaiser Permanente, Marriott International, Inc., Pacific Gas &amp; Electric Company, Safeway, Inc., Schools Insurance Authority, Sempra Energy, Shasta County Risk Management, Shasta-Trinity Schools Insurance Group, Southern California Edison, Sutter Health, University of California, and The Walt Disney Company. </w:t>
      </w:r>
    </w:p>
    <w:p w:rsidR="00A133CC" w:rsidRPr="00DA1D1E" w:rsidRDefault="00A133CC" w:rsidP="00A133CC">
      <w:pPr>
        <w:keepLines/>
        <w:tabs>
          <w:tab w:val="left" w:pos="900"/>
        </w:tabs>
        <w:jc w:val="center"/>
        <w:rPr>
          <w:rFonts w:ascii="Arial" w:hAnsi="Arial" w:cs="Arial"/>
          <w:b/>
          <w:spacing w:val="-5"/>
          <w:sz w:val="22"/>
          <w:szCs w:val="22"/>
        </w:rPr>
      </w:pPr>
    </w:p>
    <w:p w:rsidR="007973E5" w:rsidRDefault="007973E5" w:rsidP="00A133CC">
      <w:pPr>
        <w:keepLines/>
        <w:tabs>
          <w:tab w:val="left" w:pos="900"/>
        </w:tabs>
        <w:jc w:val="center"/>
        <w:rPr>
          <w:rFonts w:ascii="Arial" w:hAnsi="Arial" w:cs="Arial"/>
          <w:b/>
          <w:spacing w:val="-5"/>
          <w:sz w:val="22"/>
          <w:szCs w:val="22"/>
        </w:rPr>
      </w:pPr>
    </w:p>
    <w:p w:rsidR="006A39AE" w:rsidRDefault="006A39AE" w:rsidP="00A133CC">
      <w:pPr>
        <w:keepLines/>
        <w:tabs>
          <w:tab w:val="left" w:pos="900"/>
        </w:tabs>
        <w:jc w:val="center"/>
        <w:rPr>
          <w:rFonts w:ascii="Arial" w:hAnsi="Arial" w:cs="Arial"/>
          <w:b/>
          <w:spacing w:val="-5"/>
          <w:sz w:val="22"/>
          <w:szCs w:val="22"/>
        </w:rPr>
      </w:pPr>
    </w:p>
    <w:p w:rsidR="006A39AE" w:rsidRDefault="006A39AE" w:rsidP="00A133CC">
      <w:pPr>
        <w:keepLines/>
        <w:tabs>
          <w:tab w:val="left" w:pos="900"/>
        </w:tabs>
        <w:jc w:val="center"/>
        <w:rPr>
          <w:rFonts w:ascii="Arial" w:hAnsi="Arial" w:cs="Arial"/>
          <w:b/>
          <w:spacing w:val="-5"/>
          <w:sz w:val="22"/>
          <w:szCs w:val="22"/>
        </w:rPr>
      </w:pPr>
    </w:p>
    <w:p w:rsidR="006A39AE" w:rsidRPr="00DA1D1E" w:rsidRDefault="006A39AE" w:rsidP="00A133CC">
      <w:pPr>
        <w:keepLines/>
        <w:tabs>
          <w:tab w:val="left" w:pos="900"/>
        </w:tabs>
        <w:jc w:val="center"/>
        <w:rPr>
          <w:rFonts w:ascii="Arial" w:hAnsi="Arial" w:cs="Arial"/>
          <w:b/>
          <w:spacing w:val="-5"/>
          <w:sz w:val="22"/>
          <w:szCs w:val="22"/>
        </w:rPr>
      </w:pPr>
    </w:p>
    <w:p w:rsidR="00AB4B87" w:rsidRPr="00DA1D1E" w:rsidRDefault="00DE04DC" w:rsidP="0007766B">
      <w:pPr>
        <w:keepLines/>
        <w:tabs>
          <w:tab w:val="left" w:pos="900"/>
        </w:tabs>
        <w:rPr>
          <w:rFonts w:ascii="Arial" w:hAnsi="Arial" w:cs="Arial"/>
          <w:b/>
          <w:sz w:val="22"/>
          <w:szCs w:val="22"/>
        </w:rPr>
      </w:pPr>
      <w:r w:rsidRPr="00DA1D1E">
        <w:rPr>
          <w:rFonts w:ascii="Arial" w:hAnsi="Arial" w:cs="Arial"/>
          <w:b/>
          <w:sz w:val="22"/>
          <w:szCs w:val="22"/>
        </w:rPr>
        <w:lastRenderedPageBreak/>
        <w:t xml:space="preserve">A </w:t>
      </w:r>
      <w:r w:rsidR="00AB4B87" w:rsidRPr="00DA1D1E">
        <w:rPr>
          <w:rFonts w:ascii="Arial" w:hAnsi="Arial" w:cs="Arial"/>
          <w:b/>
          <w:sz w:val="22"/>
          <w:szCs w:val="22"/>
        </w:rPr>
        <w:t>Single Guideline</w:t>
      </w:r>
    </w:p>
    <w:p w:rsidR="00394B0E" w:rsidRPr="00DA1D1E" w:rsidRDefault="001B35B5" w:rsidP="00394B0E">
      <w:pPr>
        <w:pStyle w:val="MessageHeader"/>
        <w:tabs>
          <w:tab w:val="left" w:pos="900"/>
        </w:tabs>
        <w:spacing w:after="0" w:line="240" w:lineRule="auto"/>
        <w:ind w:left="0" w:firstLine="0"/>
        <w:rPr>
          <w:rFonts w:cs="Arial"/>
          <w:spacing w:val="0"/>
          <w:sz w:val="22"/>
          <w:szCs w:val="22"/>
        </w:rPr>
      </w:pPr>
      <w:r w:rsidRPr="00DA1D1E">
        <w:rPr>
          <w:rFonts w:cs="Arial"/>
          <w:sz w:val="22"/>
          <w:szCs w:val="22"/>
        </w:rPr>
        <w:t xml:space="preserve">The </w:t>
      </w:r>
      <w:r w:rsidR="006A39AE">
        <w:rPr>
          <w:rFonts w:cs="Arial"/>
          <w:sz w:val="22"/>
          <w:szCs w:val="22"/>
        </w:rPr>
        <w:t>D</w:t>
      </w:r>
      <w:r w:rsidRPr="00DA1D1E">
        <w:rPr>
          <w:rFonts w:cs="Arial"/>
          <w:sz w:val="22"/>
          <w:szCs w:val="22"/>
        </w:rPr>
        <w:t xml:space="preserve">ivision is proposing to use the ODG “Treatment in Workers’ Compensation - Chapter on Pain (Chronic)” and the DWC “Guideline for the Use of Opioids to Treat Work-Related Injuries.” </w:t>
      </w:r>
      <w:r w:rsidR="006A39AE">
        <w:rPr>
          <w:rFonts w:cs="Arial"/>
          <w:sz w:val="22"/>
          <w:szCs w:val="22"/>
        </w:rPr>
        <w:t xml:space="preserve"> </w:t>
      </w:r>
      <w:r w:rsidR="00CE527C" w:rsidRPr="00DA1D1E">
        <w:rPr>
          <w:rFonts w:cs="Arial"/>
          <w:sz w:val="22"/>
          <w:szCs w:val="22"/>
        </w:rPr>
        <w:t>The use of a single</w:t>
      </w:r>
      <w:r w:rsidR="00B76671" w:rsidRPr="00DA1D1E">
        <w:rPr>
          <w:rFonts w:cs="Arial"/>
          <w:sz w:val="22"/>
          <w:szCs w:val="22"/>
        </w:rPr>
        <w:t xml:space="preserve"> source for</w:t>
      </w:r>
      <w:r w:rsidR="00CE527C" w:rsidRPr="00DA1D1E">
        <w:rPr>
          <w:rFonts w:cs="Arial"/>
          <w:sz w:val="22"/>
          <w:szCs w:val="22"/>
        </w:rPr>
        <w:t xml:space="preserve"> comprehensive</w:t>
      </w:r>
      <w:r w:rsidR="00DA5CA6" w:rsidRPr="00DA1D1E">
        <w:rPr>
          <w:rFonts w:cs="Arial"/>
          <w:sz w:val="22"/>
          <w:szCs w:val="22"/>
        </w:rPr>
        <w:t xml:space="preserve"> </w:t>
      </w:r>
      <w:r w:rsidR="00B76671" w:rsidRPr="00DA1D1E">
        <w:rPr>
          <w:rFonts w:cs="Arial"/>
          <w:sz w:val="22"/>
          <w:szCs w:val="22"/>
        </w:rPr>
        <w:t xml:space="preserve">medical treatment </w:t>
      </w:r>
      <w:r w:rsidR="00CE527C" w:rsidRPr="00DA1D1E">
        <w:rPr>
          <w:rFonts w:cs="Arial"/>
          <w:sz w:val="22"/>
          <w:szCs w:val="22"/>
        </w:rPr>
        <w:t>guideline</w:t>
      </w:r>
      <w:r w:rsidR="00DA5CA6" w:rsidRPr="00DA1D1E">
        <w:rPr>
          <w:rFonts w:cs="Arial"/>
          <w:sz w:val="22"/>
          <w:szCs w:val="22"/>
        </w:rPr>
        <w:t>s</w:t>
      </w:r>
      <w:r w:rsidR="00CE527C" w:rsidRPr="00DA1D1E">
        <w:rPr>
          <w:rFonts w:cs="Arial"/>
          <w:sz w:val="22"/>
          <w:szCs w:val="22"/>
        </w:rPr>
        <w:t xml:space="preserve"> is preferable</w:t>
      </w:r>
      <w:r w:rsidR="00943772" w:rsidRPr="00DA1D1E">
        <w:rPr>
          <w:rFonts w:cs="Arial"/>
          <w:sz w:val="22"/>
          <w:szCs w:val="22"/>
        </w:rPr>
        <w:t xml:space="preserve"> to multiple source guidelines</w:t>
      </w:r>
      <w:r w:rsidR="00DA5CA6" w:rsidRPr="00DA1D1E">
        <w:rPr>
          <w:rFonts w:cs="Arial"/>
          <w:sz w:val="22"/>
          <w:szCs w:val="22"/>
        </w:rPr>
        <w:t xml:space="preserve"> </w:t>
      </w:r>
      <w:r w:rsidR="00CE527C" w:rsidRPr="00DA1D1E">
        <w:rPr>
          <w:rFonts w:cs="Arial"/>
          <w:sz w:val="22"/>
          <w:szCs w:val="22"/>
        </w:rPr>
        <w:t xml:space="preserve">both because </w:t>
      </w:r>
      <w:r w:rsidR="00F44494" w:rsidRPr="00DA1D1E">
        <w:rPr>
          <w:rFonts w:cs="Arial"/>
          <w:sz w:val="22"/>
          <w:szCs w:val="22"/>
        </w:rPr>
        <w:t xml:space="preserve">high-quality medical treatment guidelines are </w:t>
      </w:r>
      <w:r w:rsidR="00CE527C" w:rsidRPr="00DA1D1E">
        <w:rPr>
          <w:rFonts w:cs="Arial"/>
          <w:sz w:val="22"/>
          <w:szCs w:val="22"/>
        </w:rPr>
        <w:t xml:space="preserve">continually updated and </w:t>
      </w:r>
      <w:r w:rsidR="00F44494" w:rsidRPr="00DA1D1E">
        <w:rPr>
          <w:rFonts w:cs="Arial"/>
          <w:sz w:val="22"/>
          <w:szCs w:val="22"/>
        </w:rPr>
        <w:t xml:space="preserve">a single guideline </w:t>
      </w:r>
      <w:r w:rsidR="007973E5" w:rsidRPr="00DA1D1E">
        <w:rPr>
          <w:rFonts w:cs="Arial"/>
          <w:sz w:val="22"/>
          <w:szCs w:val="22"/>
        </w:rPr>
        <w:t xml:space="preserve">is </w:t>
      </w:r>
      <w:r w:rsidR="00F44494" w:rsidRPr="00DA1D1E">
        <w:rPr>
          <w:rFonts w:cs="Arial"/>
          <w:sz w:val="22"/>
          <w:szCs w:val="22"/>
        </w:rPr>
        <w:t xml:space="preserve">more </w:t>
      </w:r>
      <w:r w:rsidR="007973E5" w:rsidRPr="00DA1D1E">
        <w:rPr>
          <w:rFonts w:cs="Arial"/>
          <w:sz w:val="22"/>
          <w:szCs w:val="22"/>
        </w:rPr>
        <w:t>valuable</w:t>
      </w:r>
      <w:r w:rsidR="00F44494" w:rsidRPr="00DA1D1E">
        <w:rPr>
          <w:rFonts w:cs="Arial"/>
          <w:sz w:val="22"/>
          <w:szCs w:val="22"/>
        </w:rPr>
        <w:t xml:space="preserve"> for the various end-users</w:t>
      </w:r>
      <w:r w:rsidR="00CE527C" w:rsidRPr="00DA1D1E">
        <w:rPr>
          <w:rFonts w:cs="Arial"/>
          <w:sz w:val="22"/>
          <w:szCs w:val="22"/>
        </w:rPr>
        <w:t>.</w:t>
      </w:r>
      <w:r w:rsidR="00EA4326" w:rsidRPr="00DA1D1E">
        <w:rPr>
          <w:rFonts w:cs="Arial"/>
          <w:sz w:val="22"/>
          <w:szCs w:val="22"/>
        </w:rPr>
        <w:t xml:space="preserve">  </w:t>
      </w:r>
      <w:r w:rsidR="00F64CE2" w:rsidRPr="00DA1D1E">
        <w:rPr>
          <w:rFonts w:cs="Arial"/>
          <w:sz w:val="22"/>
          <w:szCs w:val="22"/>
        </w:rPr>
        <w:t>Treatment guidelines must, to the extent practicable, create a clear, bright line for physicians, medical treatment reviewers, workers, attorneys, judges, and claims administrators.</w:t>
      </w:r>
      <w:r w:rsidR="00394B0E" w:rsidRPr="00DA1D1E">
        <w:rPr>
          <w:rFonts w:cs="Arial"/>
          <w:sz w:val="22"/>
          <w:szCs w:val="22"/>
        </w:rPr>
        <w:t xml:space="preserve">  </w:t>
      </w:r>
      <w:r w:rsidR="00394B0E" w:rsidRPr="00DA1D1E">
        <w:rPr>
          <w:rFonts w:cs="Arial"/>
          <w:spacing w:val="0"/>
          <w:sz w:val="22"/>
          <w:szCs w:val="22"/>
        </w:rPr>
        <w:t xml:space="preserve">Adopting </w:t>
      </w:r>
      <w:r w:rsidR="00A013B4" w:rsidRPr="00DA1D1E">
        <w:rPr>
          <w:rFonts w:cs="Arial"/>
          <w:spacing w:val="0"/>
          <w:sz w:val="22"/>
          <w:szCs w:val="22"/>
        </w:rPr>
        <w:t xml:space="preserve">single source guidelines that incorporate opioid </w:t>
      </w:r>
      <w:r w:rsidR="0025027E" w:rsidRPr="00DA1D1E">
        <w:rPr>
          <w:rFonts w:cs="Arial"/>
          <w:spacing w:val="0"/>
          <w:sz w:val="22"/>
          <w:szCs w:val="22"/>
        </w:rPr>
        <w:t xml:space="preserve">management </w:t>
      </w:r>
      <w:r w:rsidR="006A0253" w:rsidRPr="00DA1D1E">
        <w:rPr>
          <w:rFonts w:cs="Arial"/>
          <w:spacing w:val="0"/>
          <w:sz w:val="22"/>
          <w:szCs w:val="22"/>
        </w:rPr>
        <w:t>and</w:t>
      </w:r>
      <w:r w:rsidR="001F02CC" w:rsidRPr="00DA1D1E">
        <w:rPr>
          <w:rFonts w:cs="Arial"/>
          <w:spacing w:val="0"/>
          <w:sz w:val="22"/>
          <w:szCs w:val="22"/>
        </w:rPr>
        <w:t xml:space="preserve"> definitive</w:t>
      </w:r>
      <w:r w:rsidR="00394B0E" w:rsidRPr="00DA1D1E">
        <w:rPr>
          <w:rFonts w:cs="Arial"/>
          <w:spacing w:val="0"/>
          <w:sz w:val="22"/>
          <w:szCs w:val="22"/>
        </w:rPr>
        <w:t xml:space="preserve"> </w:t>
      </w:r>
      <w:r w:rsidR="002D5B0A" w:rsidRPr="00DA1D1E">
        <w:rPr>
          <w:rFonts w:cs="Arial"/>
          <w:spacing w:val="0"/>
          <w:sz w:val="22"/>
          <w:szCs w:val="22"/>
        </w:rPr>
        <w:t xml:space="preserve">chronic pain </w:t>
      </w:r>
      <w:r w:rsidR="006A0253" w:rsidRPr="00DA1D1E">
        <w:rPr>
          <w:rFonts w:cs="Arial"/>
          <w:spacing w:val="0"/>
          <w:sz w:val="22"/>
          <w:szCs w:val="22"/>
        </w:rPr>
        <w:t xml:space="preserve">guidance </w:t>
      </w:r>
      <w:r w:rsidR="00394B0E" w:rsidRPr="00DA1D1E">
        <w:rPr>
          <w:rFonts w:cs="Arial"/>
          <w:spacing w:val="0"/>
          <w:sz w:val="22"/>
          <w:szCs w:val="22"/>
        </w:rPr>
        <w:t xml:space="preserve">will eliminate many of the problems inherent in a patchwork of </w:t>
      </w:r>
      <w:r w:rsidR="006A0253" w:rsidRPr="00DA1D1E">
        <w:rPr>
          <w:rFonts w:cs="Arial"/>
          <w:spacing w:val="0"/>
          <w:sz w:val="22"/>
          <w:szCs w:val="22"/>
        </w:rPr>
        <w:t xml:space="preserve">potentially </w:t>
      </w:r>
      <w:r w:rsidR="00394B0E" w:rsidRPr="00DA1D1E">
        <w:rPr>
          <w:rFonts w:cs="Arial"/>
          <w:spacing w:val="0"/>
          <w:sz w:val="22"/>
          <w:szCs w:val="22"/>
        </w:rPr>
        <w:t xml:space="preserve">conflicting and overlapping guidelines that are based on different standards and criteria. </w:t>
      </w:r>
    </w:p>
    <w:p w:rsidR="00F64CE2" w:rsidRPr="00DA1D1E" w:rsidRDefault="00F64CE2" w:rsidP="0007766B">
      <w:pPr>
        <w:keepLines/>
        <w:tabs>
          <w:tab w:val="left" w:pos="900"/>
        </w:tabs>
        <w:rPr>
          <w:rFonts w:ascii="Arial" w:hAnsi="Arial" w:cs="Arial"/>
          <w:sz w:val="22"/>
          <w:szCs w:val="22"/>
        </w:rPr>
      </w:pPr>
    </w:p>
    <w:p w:rsidR="00F44494" w:rsidRPr="00DA1D1E" w:rsidRDefault="006F0DE0" w:rsidP="006F0DE0">
      <w:pPr>
        <w:keepLines/>
        <w:tabs>
          <w:tab w:val="left" w:pos="900"/>
        </w:tabs>
        <w:rPr>
          <w:rFonts w:ascii="Arial" w:hAnsi="Arial" w:cs="Arial"/>
          <w:sz w:val="22"/>
          <w:szCs w:val="22"/>
        </w:rPr>
      </w:pPr>
      <w:r w:rsidRPr="00DA1D1E">
        <w:rPr>
          <w:rFonts w:ascii="Arial" w:hAnsi="Arial" w:cs="Arial"/>
          <w:sz w:val="22"/>
          <w:szCs w:val="22"/>
        </w:rPr>
        <w:t>The Legislature adopted evidence-based medicine as the standard of care in California and applied the presumption in order to deliver the highest quality medical care to injured workers</w:t>
      </w:r>
      <w:r w:rsidR="004024EC" w:rsidRPr="00DA1D1E">
        <w:rPr>
          <w:rFonts w:ascii="Arial" w:hAnsi="Arial" w:cs="Arial"/>
          <w:sz w:val="22"/>
          <w:szCs w:val="22"/>
        </w:rPr>
        <w:t>,</w:t>
      </w:r>
      <w:r w:rsidR="0028241B" w:rsidRPr="00DA1D1E">
        <w:rPr>
          <w:rFonts w:ascii="Arial" w:hAnsi="Arial" w:cs="Arial"/>
          <w:sz w:val="22"/>
          <w:szCs w:val="22"/>
        </w:rPr>
        <w:t xml:space="preserve"> to</w:t>
      </w:r>
      <w:r w:rsidRPr="00DA1D1E">
        <w:rPr>
          <w:rFonts w:ascii="Arial" w:hAnsi="Arial" w:cs="Arial"/>
          <w:sz w:val="22"/>
          <w:szCs w:val="22"/>
        </w:rPr>
        <w:t xml:space="preserve"> limit disputes over treatment, and </w:t>
      </w:r>
      <w:r w:rsidR="0028241B" w:rsidRPr="00DA1D1E">
        <w:rPr>
          <w:rFonts w:ascii="Arial" w:hAnsi="Arial" w:cs="Arial"/>
          <w:sz w:val="22"/>
          <w:szCs w:val="22"/>
        </w:rPr>
        <w:t xml:space="preserve">to </w:t>
      </w:r>
      <w:r w:rsidRPr="00DA1D1E">
        <w:rPr>
          <w:rFonts w:ascii="Arial" w:hAnsi="Arial" w:cs="Arial"/>
          <w:sz w:val="22"/>
          <w:szCs w:val="22"/>
        </w:rPr>
        <w:t xml:space="preserve">ensure that the proper treatment will be promptly </w:t>
      </w:r>
      <w:r w:rsidR="004677BD" w:rsidRPr="00DA1D1E">
        <w:rPr>
          <w:rFonts w:ascii="Arial" w:hAnsi="Arial" w:cs="Arial"/>
          <w:sz w:val="22"/>
          <w:szCs w:val="22"/>
        </w:rPr>
        <w:t>provided</w:t>
      </w:r>
      <w:r w:rsidRPr="00DA1D1E">
        <w:rPr>
          <w:rFonts w:ascii="Arial" w:hAnsi="Arial" w:cs="Arial"/>
          <w:sz w:val="22"/>
          <w:szCs w:val="22"/>
        </w:rPr>
        <w:t xml:space="preserve">.  </w:t>
      </w:r>
      <w:r w:rsidR="00F44494" w:rsidRPr="00DA1D1E">
        <w:rPr>
          <w:rFonts w:ascii="Arial" w:hAnsi="Arial" w:cs="Arial"/>
          <w:sz w:val="22"/>
          <w:szCs w:val="22"/>
        </w:rPr>
        <w:t xml:space="preserve">The Legislature </w:t>
      </w:r>
      <w:r w:rsidRPr="00DA1D1E">
        <w:rPr>
          <w:rFonts w:ascii="Arial" w:hAnsi="Arial" w:cs="Arial"/>
          <w:sz w:val="22"/>
          <w:szCs w:val="22"/>
        </w:rPr>
        <w:t>initially incorporated</w:t>
      </w:r>
      <w:r w:rsidR="00F44494" w:rsidRPr="00DA1D1E">
        <w:rPr>
          <w:rFonts w:ascii="Arial" w:hAnsi="Arial" w:cs="Arial"/>
          <w:sz w:val="22"/>
          <w:szCs w:val="22"/>
        </w:rPr>
        <w:t xml:space="preserve"> the ACOEM guidelines </w:t>
      </w:r>
      <w:r w:rsidR="00284520" w:rsidRPr="00DA1D1E">
        <w:rPr>
          <w:rFonts w:ascii="Arial" w:hAnsi="Arial" w:cs="Arial"/>
          <w:sz w:val="22"/>
          <w:szCs w:val="22"/>
        </w:rPr>
        <w:t>for the most common work-related injuries</w:t>
      </w:r>
      <w:r w:rsidR="00F44494" w:rsidRPr="00DA1D1E">
        <w:rPr>
          <w:rFonts w:ascii="Arial" w:hAnsi="Arial" w:cs="Arial"/>
          <w:sz w:val="22"/>
          <w:szCs w:val="22"/>
        </w:rPr>
        <w:t xml:space="preserve">.  To enhance the utility of the </w:t>
      </w:r>
      <w:r w:rsidR="0028241B" w:rsidRPr="00DA1D1E">
        <w:rPr>
          <w:rFonts w:ascii="Arial" w:hAnsi="Arial" w:cs="Arial"/>
          <w:sz w:val="22"/>
          <w:szCs w:val="22"/>
        </w:rPr>
        <w:t>medical treatment utilization schedule (</w:t>
      </w:r>
      <w:r w:rsidR="00F44494" w:rsidRPr="00DA1D1E">
        <w:rPr>
          <w:rFonts w:ascii="Arial" w:hAnsi="Arial" w:cs="Arial"/>
          <w:sz w:val="22"/>
          <w:szCs w:val="22"/>
        </w:rPr>
        <w:t>MTUS</w:t>
      </w:r>
      <w:r w:rsidR="00505022" w:rsidRPr="00DA1D1E">
        <w:rPr>
          <w:rFonts w:ascii="Arial" w:hAnsi="Arial" w:cs="Arial"/>
          <w:sz w:val="22"/>
          <w:szCs w:val="22"/>
        </w:rPr>
        <w:t>)</w:t>
      </w:r>
      <w:r w:rsidR="00F44494" w:rsidRPr="00DA1D1E">
        <w:rPr>
          <w:rFonts w:ascii="Arial" w:hAnsi="Arial" w:cs="Arial"/>
          <w:sz w:val="22"/>
          <w:szCs w:val="22"/>
        </w:rPr>
        <w:t xml:space="preserve"> based on the ACOEM structure and philosophy, the Legislature added a legal presumption for all medical care sanctioned by the MTUS.  The Supreme Court</w:t>
      </w:r>
      <w:r w:rsidR="00285094" w:rsidRPr="00DA1D1E">
        <w:rPr>
          <w:rFonts w:ascii="Arial" w:hAnsi="Arial" w:cs="Arial"/>
          <w:sz w:val="22"/>
          <w:szCs w:val="22"/>
        </w:rPr>
        <w:t xml:space="preserve">, in </w:t>
      </w:r>
      <w:r w:rsidR="00285094" w:rsidRPr="00DA1D1E">
        <w:rPr>
          <w:rFonts w:ascii="Arial" w:hAnsi="Arial" w:cs="Arial"/>
          <w:sz w:val="22"/>
          <w:szCs w:val="22"/>
          <w:u w:val="single"/>
        </w:rPr>
        <w:t>State Compensation Insurance Fund v WCAB</w:t>
      </w:r>
      <w:r w:rsidR="00285094" w:rsidRPr="00DA1D1E">
        <w:rPr>
          <w:rFonts w:ascii="Arial" w:hAnsi="Arial" w:cs="Arial"/>
          <w:sz w:val="22"/>
          <w:szCs w:val="22"/>
        </w:rPr>
        <w:t xml:space="preserve"> (Sandhagen) (2008) 73 CCC 981, </w:t>
      </w:r>
      <w:r w:rsidR="00F44494" w:rsidRPr="00DA1D1E">
        <w:rPr>
          <w:rFonts w:ascii="Arial" w:hAnsi="Arial" w:cs="Arial"/>
          <w:sz w:val="22"/>
          <w:szCs w:val="22"/>
        </w:rPr>
        <w:t>affirmed th</w:t>
      </w:r>
      <w:r w:rsidR="001F02CC" w:rsidRPr="00DA1D1E">
        <w:rPr>
          <w:rFonts w:ascii="Arial" w:hAnsi="Arial" w:cs="Arial"/>
          <w:sz w:val="22"/>
          <w:szCs w:val="22"/>
        </w:rPr>
        <w:t>at</w:t>
      </w:r>
      <w:r w:rsidR="00F44494" w:rsidRPr="00DA1D1E">
        <w:rPr>
          <w:rFonts w:ascii="Arial" w:hAnsi="Arial" w:cs="Arial"/>
          <w:sz w:val="22"/>
          <w:szCs w:val="22"/>
        </w:rPr>
        <w:t xml:space="preserve"> determination</w:t>
      </w:r>
      <w:r w:rsidR="00285094" w:rsidRPr="00DA1D1E">
        <w:rPr>
          <w:rFonts w:ascii="Arial" w:hAnsi="Arial" w:cs="Arial"/>
          <w:sz w:val="22"/>
          <w:szCs w:val="22"/>
        </w:rPr>
        <w:t>;</w:t>
      </w:r>
      <w:r w:rsidR="00F44494" w:rsidRPr="00DA1D1E">
        <w:rPr>
          <w:rFonts w:ascii="Arial" w:hAnsi="Arial" w:cs="Arial"/>
          <w:sz w:val="22"/>
          <w:szCs w:val="22"/>
        </w:rPr>
        <w:t xml:space="preserve"> stating in essence, that reasonable and necessary medical care under section 4600 is any treatment provided in accordance with the medical treatment utilization schedule.  </w:t>
      </w:r>
    </w:p>
    <w:p w:rsidR="00284520" w:rsidRPr="00DA1D1E" w:rsidRDefault="00284520" w:rsidP="00F44494">
      <w:pPr>
        <w:keepLines/>
        <w:tabs>
          <w:tab w:val="left" w:pos="900"/>
        </w:tabs>
        <w:rPr>
          <w:rFonts w:ascii="Arial" w:hAnsi="Arial" w:cs="Arial"/>
          <w:sz w:val="22"/>
          <w:szCs w:val="22"/>
        </w:rPr>
      </w:pPr>
    </w:p>
    <w:p w:rsidR="00284520" w:rsidRPr="00DA1D1E" w:rsidRDefault="00284520" w:rsidP="00284520">
      <w:pPr>
        <w:keepLines/>
        <w:tabs>
          <w:tab w:val="left" w:pos="900"/>
        </w:tabs>
        <w:rPr>
          <w:rFonts w:ascii="Arial" w:hAnsi="Arial" w:cs="Arial"/>
          <w:sz w:val="22"/>
          <w:szCs w:val="22"/>
        </w:rPr>
      </w:pPr>
      <w:r w:rsidRPr="00DA1D1E">
        <w:rPr>
          <w:rFonts w:ascii="Arial" w:hAnsi="Arial" w:cs="Arial"/>
          <w:sz w:val="22"/>
          <w:szCs w:val="22"/>
        </w:rPr>
        <w:t>As Dr. Das has noted</w:t>
      </w:r>
      <w:r w:rsidR="006F0DE0" w:rsidRPr="00DA1D1E">
        <w:rPr>
          <w:rFonts w:ascii="Arial" w:hAnsi="Arial" w:cs="Arial"/>
          <w:sz w:val="22"/>
          <w:szCs w:val="22"/>
        </w:rPr>
        <w:t>,</w:t>
      </w:r>
      <w:r w:rsidRPr="00DA1D1E">
        <w:rPr>
          <w:rFonts w:ascii="Arial" w:hAnsi="Arial" w:cs="Arial"/>
          <w:sz w:val="22"/>
          <w:szCs w:val="22"/>
        </w:rPr>
        <w:t xml:space="preserve"> the goal of </w:t>
      </w:r>
      <w:r w:rsidR="00A27AE7" w:rsidRPr="00DA1D1E">
        <w:rPr>
          <w:rFonts w:ascii="Arial" w:hAnsi="Arial" w:cs="Arial"/>
          <w:sz w:val="22"/>
          <w:szCs w:val="22"/>
        </w:rPr>
        <w:t>chronic pain</w:t>
      </w:r>
      <w:r w:rsidRPr="00DA1D1E">
        <w:rPr>
          <w:rFonts w:ascii="Arial" w:hAnsi="Arial" w:cs="Arial"/>
          <w:sz w:val="22"/>
          <w:szCs w:val="22"/>
        </w:rPr>
        <w:t xml:space="preserve"> guideline</w:t>
      </w:r>
      <w:r w:rsidR="00505022" w:rsidRPr="00DA1D1E">
        <w:rPr>
          <w:rFonts w:ascii="Arial" w:hAnsi="Arial" w:cs="Arial"/>
          <w:sz w:val="22"/>
          <w:szCs w:val="22"/>
        </w:rPr>
        <w:t>s</w:t>
      </w:r>
      <w:r w:rsidRPr="00DA1D1E">
        <w:rPr>
          <w:rFonts w:ascii="Arial" w:hAnsi="Arial" w:cs="Arial"/>
          <w:sz w:val="22"/>
          <w:szCs w:val="22"/>
        </w:rPr>
        <w:t xml:space="preserve"> is to restore function, reduce pain, and to encourage return to work following injury.  </w:t>
      </w:r>
      <w:r w:rsidR="00262CAF" w:rsidRPr="00DA1D1E">
        <w:rPr>
          <w:rFonts w:ascii="Arial" w:hAnsi="Arial" w:cs="Arial"/>
          <w:sz w:val="22"/>
          <w:szCs w:val="22"/>
        </w:rPr>
        <w:t xml:space="preserve">In 2004, the Legislature made the social policy decision that treatment necessary to cure and relieve the effects of the industrial injury would be defined by medical evidence supporting its effectiveness.  </w:t>
      </w:r>
      <w:r w:rsidRPr="00DA1D1E">
        <w:rPr>
          <w:rFonts w:ascii="Arial" w:hAnsi="Arial" w:cs="Arial"/>
          <w:sz w:val="22"/>
          <w:szCs w:val="22"/>
        </w:rPr>
        <w:t xml:space="preserve">While the ODG guidelines </w:t>
      </w:r>
      <w:r w:rsidR="002976A3" w:rsidRPr="00DA1D1E">
        <w:rPr>
          <w:rFonts w:ascii="Arial" w:hAnsi="Arial" w:cs="Arial"/>
          <w:sz w:val="22"/>
          <w:szCs w:val="22"/>
        </w:rPr>
        <w:t xml:space="preserve">are comprehensive and well documented, the Institute continues to urge the </w:t>
      </w:r>
      <w:r w:rsidR="006A39AE">
        <w:rPr>
          <w:rFonts w:ascii="Arial" w:hAnsi="Arial" w:cs="Arial"/>
          <w:sz w:val="22"/>
          <w:szCs w:val="22"/>
        </w:rPr>
        <w:t>D</w:t>
      </w:r>
      <w:r w:rsidR="002976A3" w:rsidRPr="00DA1D1E">
        <w:rPr>
          <w:rFonts w:ascii="Arial" w:hAnsi="Arial" w:cs="Arial"/>
          <w:sz w:val="22"/>
          <w:szCs w:val="22"/>
        </w:rPr>
        <w:t>ivision to consider similar chronic pain guidelines being developed by ACOEM or other</w:t>
      </w:r>
      <w:r w:rsidR="006F0DE0" w:rsidRPr="00DA1D1E">
        <w:rPr>
          <w:rFonts w:ascii="Arial" w:hAnsi="Arial" w:cs="Arial"/>
          <w:sz w:val="22"/>
          <w:szCs w:val="22"/>
        </w:rPr>
        <w:t xml:space="preserve"> </w:t>
      </w:r>
      <w:r w:rsidR="00A42F4A" w:rsidRPr="00DA1D1E">
        <w:rPr>
          <w:rFonts w:ascii="Arial" w:hAnsi="Arial" w:cs="Arial"/>
          <w:sz w:val="22"/>
          <w:szCs w:val="22"/>
        </w:rPr>
        <w:t>nationally recognized guidelines that are more definitive and specific.</w:t>
      </w:r>
    </w:p>
    <w:p w:rsidR="00262CAF" w:rsidRPr="00DA1D1E" w:rsidRDefault="00262CAF" w:rsidP="00284520">
      <w:pPr>
        <w:keepLines/>
        <w:tabs>
          <w:tab w:val="left" w:pos="900"/>
        </w:tabs>
        <w:rPr>
          <w:rFonts w:ascii="Arial" w:hAnsi="Arial" w:cs="Arial"/>
          <w:sz w:val="22"/>
          <w:szCs w:val="22"/>
        </w:rPr>
      </w:pPr>
    </w:p>
    <w:p w:rsidR="00B36CF6" w:rsidRPr="00DA1D1E" w:rsidRDefault="00262CAF" w:rsidP="000036FD">
      <w:pPr>
        <w:keepLines/>
        <w:tabs>
          <w:tab w:val="left" w:pos="900"/>
        </w:tabs>
        <w:rPr>
          <w:rFonts w:ascii="Arial" w:hAnsi="Arial" w:cs="Arial"/>
          <w:sz w:val="22"/>
          <w:szCs w:val="22"/>
        </w:rPr>
      </w:pPr>
      <w:r w:rsidRPr="00DA1D1E">
        <w:rPr>
          <w:rFonts w:ascii="Arial" w:hAnsi="Arial" w:cs="Arial"/>
          <w:sz w:val="22"/>
          <w:szCs w:val="22"/>
        </w:rPr>
        <w:t xml:space="preserve">The preferred </w:t>
      </w:r>
      <w:r w:rsidR="000036FD" w:rsidRPr="00DA1D1E">
        <w:rPr>
          <w:rFonts w:ascii="Arial" w:hAnsi="Arial" w:cs="Arial"/>
          <w:sz w:val="22"/>
          <w:szCs w:val="22"/>
        </w:rPr>
        <w:t>pain</w:t>
      </w:r>
      <w:r w:rsidRPr="00DA1D1E">
        <w:rPr>
          <w:rFonts w:ascii="Arial" w:hAnsi="Arial" w:cs="Arial"/>
          <w:sz w:val="22"/>
          <w:szCs w:val="22"/>
        </w:rPr>
        <w:t xml:space="preserve"> treatment guideline would comprise a single comprehensive set of evidence-based guidelines with clear recommendations (e.g., recommended, not recommended, no recommendation) developed according to a single set of the highest quality standards and criteria.  </w:t>
      </w:r>
      <w:r w:rsidR="00B36CF6" w:rsidRPr="00DA1D1E">
        <w:rPr>
          <w:rFonts w:ascii="Arial" w:hAnsi="Arial" w:cs="Arial"/>
          <w:sz w:val="22"/>
          <w:szCs w:val="22"/>
        </w:rPr>
        <w:t xml:space="preserve">When promulgating the use </w:t>
      </w:r>
      <w:r w:rsidR="001445D9" w:rsidRPr="00DA1D1E">
        <w:rPr>
          <w:rFonts w:ascii="Arial" w:hAnsi="Arial" w:cs="Arial"/>
          <w:sz w:val="22"/>
          <w:szCs w:val="22"/>
        </w:rPr>
        <w:t>of treatment</w:t>
      </w:r>
      <w:r w:rsidR="000036FD" w:rsidRPr="00DA1D1E">
        <w:rPr>
          <w:rFonts w:ascii="Arial" w:hAnsi="Arial" w:cs="Arial"/>
          <w:sz w:val="22"/>
          <w:szCs w:val="22"/>
        </w:rPr>
        <w:t xml:space="preserve"> guidelines</w:t>
      </w:r>
      <w:r w:rsidR="00B36CF6" w:rsidRPr="00DA1D1E">
        <w:rPr>
          <w:rFonts w:ascii="Arial" w:hAnsi="Arial" w:cs="Arial"/>
          <w:sz w:val="22"/>
          <w:szCs w:val="22"/>
        </w:rPr>
        <w:t xml:space="preserve"> one must keep in mind that the guidelines</w:t>
      </w:r>
      <w:r w:rsidR="000036FD" w:rsidRPr="00DA1D1E">
        <w:rPr>
          <w:rFonts w:ascii="Arial" w:hAnsi="Arial" w:cs="Arial"/>
          <w:sz w:val="22"/>
          <w:szCs w:val="22"/>
        </w:rPr>
        <w:t xml:space="preserve"> are not used exclusively by treating physicians. </w:t>
      </w:r>
      <w:r w:rsidR="006F0DE0" w:rsidRPr="00DA1D1E">
        <w:rPr>
          <w:rFonts w:ascii="Arial" w:hAnsi="Arial" w:cs="Arial"/>
          <w:sz w:val="22"/>
          <w:szCs w:val="22"/>
        </w:rPr>
        <w:t xml:space="preserve"> </w:t>
      </w:r>
      <w:r w:rsidR="000036FD" w:rsidRPr="00DA1D1E">
        <w:rPr>
          <w:rFonts w:ascii="Arial" w:hAnsi="Arial" w:cs="Arial"/>
          <w:sz w:val="22"/>
          <w:szCs w:val="22"/>
        </w:rPr>
        <w:t xml:space="preserve">Rather, the Legislature requires that the guidelines be used by injured workers and their physicians, claims </w:t>
      </w:r>
      <w:r w:rsidR="00DA1D1E" w:rsidRPr="00DA1D1E">
        <w:rPr>
          <w:rFonts w:ascii="Arial" w:hAnsi="Arial" w:cs="Arial"/>
          <w:sz w:val="22"/>
          <w:szCs w:val="22"/>
        </w:rPr>
        <w:t>examiners</w:t>
      </w:r>
      <w:r w:rsidR="000036FD" w:rsidRPr="00DA1D1E">
        <w:rPr>
          <w:rFonts w:ascii="Arial" w:hAnsi="Arial" w:cs="Arial"/>
          <w:sz w:val="22"/>
          <w:szCs w:val="22"/>
        </w:rPr>
        <w:t>, utilization review physicians, IMR, employers, applicants’ attorneys, defense attorneys, judges and the WCAB and the reviewing courts.  Therefore, the workers</w:t>
      </w:r>
      <w:r w:rsidR="006A39AE">
        <w:rPr>
          <w:rFonts w:ascii="Arial" w:hAnsi="Arial" w:cs="Arial"/>
          <w:sz w:val="22"/>
          <w:szCs w:val="22"/>
        </w:rPr>
        <w:t>’</w:t>
      </w:r>
      <w:r w:rsidR="000036FD" w:rsidRPr="00DA1D1E">
        <w:rPr>
          <w:rFonts w:ascii="Arial" w:hAnsi="Arial" w:cs="Arial"/>
          <w:sz w:val="22"/>
          <w:szCs w:val="22"/>
        </w:rPr>
        <w:t xml:space="preserve"> compensation community must have treatment guidelines that are as straightforward as modern medical science can make them.  </w:t>
      </w:r>
    </w:p>
    <w:p w:rsidR="00B36CF6" w:rsidRPr="00DA1D1E" w:rsidRDefault="00B36CF6" w:rsidP="000036FD">
      <w:pPr>
        <w:keepLines/>
        <w:tabs>
          <w:tab w:val="left" w:pos="900"/>
        </w:tabs>
        <w:rPr>
          <w:rFonts w:ascii="Arial" w:hAnsi="Arial" w:cs="Arial"/>
          <w:sz w:val="22"/>
          <w:szCs w:val="22"/>
        </w:rPr>
      </w:pPr>
    </w:p>
    <w:p w:rsidR="000036FD" w:rsidRDefault="00B36CF6" w:rsidP="000036FD">
      <w:pPr>
        <w:keepLines/>
        <w:tabs>
          <w:tab w:val="left" w:pos="900"/>
        </w:tabs>
        <w:rPr>
          <w:rFonts w:ascii="Arial" w:hAnsi="Arial" w:cs="Arial"/>
          <w:sz w:val="22"/>
          <w:szCs w:val="22"/>
        </w:rPr>
      </w:pPr>
      <w:r w:rsidRPr="00DA1D1E">
        <w:rPr>
          <w:rFonts w:ascii="Arial" w:hAnsi="Arial" w:cs="Arial"/>
          <w:sz w:val="22"/>
          <w:szCs w:val="22"/>
        </w:rPr>
        <w:t xml:space="preserve">Labor Code </w:t>
      </w:r>
      <w:r w:rsidR="000036FD" w:rsidRPr="00DA1D1E">
        <w:rPr>
          <w:rFonts w:ascii="Arial" w:hAnsi="Arial" w:cs="Arial"/>
          <w:sz w:val="22"/>
          <w:szCs w:val="22"/>
        </w:rPr>
        <w:t xml:space="preserve">Section 4610 charges utilization review physicians with the obligation to determine the appropriateness of requested treatment within very tight time frames.  Treatment guidelines that provide clear direction, are well supported by scientific medical evidence, and are based on graded peer reviews are essential for the utilization review system to function as intended.  Conversely, a treatment </w:t>
      </w:r>
      <w:r w:rsidR="00C217A9" w:rsidRPr="00DA1D1E">
        <w:rPr>
          <w:rFonts w:ascii="Arial" w:hAnsi="Arial" w:cs="Arial"/>
          <w:sz w:val="22"/>
          <w:szCs w:val="22"/>
        </w:rPr>
        <w:t xml:space="preserve">guideline </w:t>
      </w:r>
      <w:r w:rsidR="000036FD" w:rsidRPr="00DA1D1E">
        <w:rPr>
          <w:rFonts w:ascii="Arial" w:hAnsi="Arial" w:cs="Arial"/>
          <w:sz w:val="22"/>
          <w:szCs w:val="22"/>
        </w:rPr>
        <w:t>that is indefinite</w:t>
      </w:r>
      <w:r w:rsidR="00CC61B5" w:rsidRPr="00DA1D1E">
        <w:rPr>
          <w:rFonts w:ascii="Arial" w:hAnsi="Arial" w:cs="Arial"/>
          <w:sz w:val="22"/>
          <w:szCs w:val="22"/>
        </w:rPr>
        <w:t xml:space="preserve"> and </w:t>
      </w:r>
      <w:r w:rsidR="00C217A9" w:rsidRPr="00DA1D1E">
        <w:rPr>
          <w:rFonts w:ascii="Arial" w:hAnsi="Arial" w:cs="Arial"/>
          <w:sz w:val="22"/>
          <w:szCs w:val="22"/>
        </w:rPr>
        <w:t>overly</w:t>
      </w:r>
      <w:r w:rsidR="00CC61B5" w:rsidRPr="00DA1D1E">
        <w:rPr>
          <w:rFonts w:ascii="Arial" w:hAnsi="Arial" w:cs="Arial"/>
          <w:sz w:val="22"/>
          <w:szCs w:val="22"/>
        </w:rPr>
        <w:t xml:space="preserve"> conditional is</w:t>
      </w:r>
      <w:r w:rsidR="000036FD" w:rsidRPr="00DA1D1E">
        <w:rPr>
          <w:rFonts w:ascii="Arial" w:hAnsi="Arial" w:cs="Arial"/>
          <w:sz w:val="22"/>
          <w:szCs w:val="22"/>
        </w:rPr>
        <w:t xml:space="preserve"> in conflict with </w:t>
      </w:r>
      <w:r w:rsidR="001445D9" w:rsidRPr="00DA1D1E">
        <w:rPr>
          <w:rFonts w:ascii="Arial" w:hAnsi="Arial" w:cs="Arial"/>
          <w:sz w:val="22"/>
          <w:szCs w:val="22"/>
        </w:rPr>
        <w:t>the statutory</w:t>
      </w:r>
      <w:r w:rsidR="00847DC8" w:rsidRPr="00DA1D1E">
        <w:rPr>
          <w:rFonts w:ascii="Arial" w:hAnsi="Arial" w:cs="Arial"/>
          <w:sz w:val="22"/>
          <w:szCs w:val="22"/>
        </w:rPr>
        <w:t xml:space="preserve"> </w:t>
      </w:r>
      <w:r w:rsidR="00C217A9" w:rsidRPr="00DA1D1E">
        <w:rPr>
          <w:rFonts w:ascii="Arial" w:hAnsi="Arial" w:cs="Arial"/>
          <w:sz w:val="22"/>
          <w:szCs w:val="22"/>
        </w:rPr>
        <w:t>require</w:t>
      </w:r>
      <w:r w:rsidR="00847DC8" w:rsidRPr="00DA1D1E">
        <w:rPr>
          <w:rFonts w:ascii="Arial" w:hAnsi="Arial" w:cs="Arial"/>
          <w:sz w:val="22"/>
          <w:szCs w:val="22"/>
        </w:rPr>
        <w:t>ment</w:t>
      </w:r>
      <w:r w:rsidR="00DA1D1E" w:rsidRPr="00DA1D1E">
        <w:rPr>
          <w:rFonts w:ascii="Arial" w:hAnsi="Arial" w:cs="Arial"/>
          <w:sz w:val="22"/>
          <w:szCs w:val="22"/>
        </w:rPr>
        <w:t>s</w:t>
      </w:r>
      <w:r w:rsidR="00847DC8" w:rsidRPr="00DA1D1E">
        <w:rPr>
          <w:rFonts w:ascii="Arial" w:hAnsi="Arial" w:cs="Arial"/>
          <w:sz w:val="22"/>
          <w:szCs w:val="22"/>
        </w:rPr>
        <w:t>.</w:t>
      </w:r>
      <w:r w:rsidR="00C217A9" w:rsidRPr="00DA1D1E">
        <w:rPr>
          <w:rFonts w:ascii="Arial" w:hAnsi="Arial" w:cs="Arial"/>
          <w:sz w:val="22"/>
          <w:szCs w:val="22"/>
        </w:rPr>
        <w:t xml:space="preserve"> </w:t>
      </w:r>
    </w:p>
    <w:p w:rsidR="006A39AE" w:rsidRDefault="006A39AE" w:rsidP="000036FD">
      <w:pPr>
        <w:keepLines/>
        <w:tabs>
          <w:tab w:val="left" w:pos="900"/>
        </w:tabs>
        <w:rPr>
          <w:rFonts w:ascii="Arial" w:hAnsi="Arial" w:cs="Arial"/>
          <w:sz w:val="22"/>
          <w:szCs w:val="22"/>
        </w:rPr>
      </w:pPr>
    </w:p>
    <w:p w:rsidR="006A39AE" w:rsidRDefault="006A39AE" w:rsidP="000036FD">
      <w:pPr>
        <w:keepLines/>
        <w:tabs>
          <w:tab w:val="left" w:pos="900"/>
        </w:tabs>
        <w:rPr>
          <w:rFonts w:ascii="Arial" w:hAnsi="Arial" w:cs="Arial"/>
          <w:sz w:val="22"/>
          <w:szCs w:val="22"/>
        </w:rPr>
      </w:pPr>
    </w:p>
    <w:p w:rsidR="006A39AE" w:rsidRPr="00DA1D1E" w:rsidRDefault="006A39AE" w:rsidP="000036FD">
      <w:pPr>
        <w:keepLines/>
        <w:tabs>
          <w:tab w:val="left" w:pos="900"/>
        </w:tabs>
        <w:rPr>
          <w:rFonts w:ascii="Arial" w:hAnsi="Arial" w:cs="Arial"/>
          <w:sz w:val="22"/>
          <w:szCs w:val="22"/>
        </w:rPr>
      </w:pPr>
    </w:p>
    <w:p w:rsidR="00D6721D" w:rsidRPr="00DA1D1E" w:rsidRDefault="00D6721D" w:rsidP="000036FD">
      <w:pPr>
        <w:keepLines/>
        <w:tabs>
          <w:tab w:val="left" w:pos="900"/>
        </w:tabs>
        <w:rPr>
          <w:rFonts w:ascii="Arial" w:hAnsi="Arial" w:cs="Arial"/>
          <w:sz w:val="22"/>
          <w:szCs w:val="22"/>
        </w:rPr>
      </w:pPr>
    </w:p>
    <w:p w:rsidR="00D6721D" w:rsidRPr="00DA1D1E" w:rsidRDefault="00D6721D" w:rsidP="000036FD">
      <w:pPr>
        <w:keepLines/>
        <w:tabs>
          <w:tab w:val="left" w:pos="900"/>
        </w:tabs>
        <w:rPr>
          <w:rFonts w:ascii="Arial" w:hAnsi="Arial" w:cs="Arial"/>
          <w:b/>
          <w:sz w:val="22"/>
          <w:szCs w:val="22"/>
        </w:rPr>
      </w:pPr>
      <w:r w:rsidRPr="00DA1D1E">
        <w:rPr>
          <w:rFonts w:ascii="Arial" w:hAnsi="Arial" w:cs="Arial"/>
          <w:b/>
          <w:sz w:val="22"/>
          <w:szCs w:val="22"/>
        </w:rPr>
        <w:lastRenderedPageBreak/>
        <w:t xml:space="preserve">Efficacious Treatment and Functional Improvement   </w:t>
      </w:r>
    </w:p>
    <w:p w:rsidR="009B180C" w:rsidRPr="00DA1D1E" w:rsidRDefault="00D6721D" w:rsidP="0007766B">
      <w:pPr>
        <w:keepLines/>
        <w:tabs>
          <w:tab w:val="left" w:pos="900"/>
        </w:tabs>
        <w:rPr>
          <w:rFonts w:ascii="Arial" w:hAnsi="Arial" w:cs="Arial"/>
          <w:sz w:val="22"/>
          <w:szCs w:val="22"/>
        </w:rPr>
      </w:pPr>
      <w:r w:rsidRPr="00DA1D1E">
        <w:rPr>
          <w:rFonts w:ascii="Arial" w:hAnsi="Arial" w:cs="Arial"/>
          <w:sz w:val="22"/>
          <w:szCs w:val="22"/>
        </w:rPr>
        <w:t xml:space="preserve">The essential determination of whether a </w:t>
      </w:r>
      <w:r w:rsidR="00C217A9" w:rsidRPr="00DA1D1E">
        <w:rPr>
          <w:rFonts w:ascii="Arial" w:hAnsi="Arial" w:cs="Arial"/>
          <w:sz w:val="22"/>
          <w:szCs w:val="22"/>
        </w:rPr>
        <w:t xml:space="preserve">treatment </w:t>
      </w:r>
      <w:r w:rsidRPr="00DA1D1E">
        <w:rPr>
          <w:rFonts w:ascii="Arial" w:hAnsi="Arial" w:cs="Arial"/>
          <w:sz w:val="22"/>
          <w:szCs w:val="22"/>
        </w:rPr>
        <w:t xml:space="preserve">modality is effective is whether the pain is adequately controlled and whether </w:t>
      </w:r>
      <w:r w:rsidR="001D7FCE" w:rsidRPr="00DA1D1E">
        <w:rPr>
          <w:rFonts w:ascii="Arial" w:hAnsi="Arial" w:cs="Arial"/>
          <w:sz w:val="22"/>
          <w:szCs w:val="22"/>
        </w:rPr>
        <w:t xml:space="preserve">the worker’s ability to function improves.  Treatment guidelines should include definitive milestones and directions to physicians with regard to validating the course of treatment and recommending alternatives.  The </w:t>
      </w:r>
      <w:r w:rsidR="0014577D" w:rsidRPr="00DA1D1E">
        <w:rPr>
          <w:rFonts w:ascii="Arial" w:hAnsi="Arial" w:cs="Arial"/>
          <w:sz w:val="22"/>
          <w:szCs w:val="22"/>
        </w:rPr>
        <w:t xml:space="preserve">proposed guidelines, which incorporate DWC </w:t>
      </w:r>
      <w:r w:rsidR="00DA1D1E" w:rsidRPr="00DA1D1E">
        <w:rPr>
          <w:rFonts w:ascii="Arial" w:hAnsi="Arial" w:cs="Arial"/>
          <w:sz w:val="22"/>
          <w:szCs w:val="22"/>
        </w:rPr>
        <w:t xml:space="preserve">opioid use </w:t>
      </w:r>
      <w:r w:rsidR="0014577D" w:rsidRPr="00DA1D1E">
        <w:rPr>
          <w:rFonts w:ascii="Arial" w:hAnsi="Arial" w:cs="Arial"/>
          <w:sz w:val="22"/>
          <w:szCs w:val="22"/>
        </w:rPr>
        <w:t xml:space="preserve">guidelines and </w:t>
      </w:r>
      <w:r w:rsidR="001D7FCE" w:rsidRPr="00DA1D1E">
        <w:rPr>
          <w:rFonts w:ascii="Arial" w:hAnsi="Arial" w:cs="Arial"/>
          <w:sz w:val="22"/>
          <w:szCs w:val="22"/>
        </w:rPr>
        <w:t xml:space="preserve">ODG </w:t>
      </w:r>
      <w:r w:rsidR="00DA1D1E" w:rsidRPr="00DA1D1E">
        <w:rPr>
          <w:rFonts w:ascii="Arial" w:hAnsi="Arial" w:cs="Arial"/>
          <w:sz w:val="22"/>
          <w:szCs w:val="22"/>
        </w:rPr>
        <w:t xml:space="preserve">chronic pain </w:t>
      </w:r>
      <w:r w:rsidR="001D7FCE" w:rsidRPr="00DA1D1E">
        <w:rPr>
          <w:rFonts w:ascii="Arial" w:hAnsi="Arial" w:cs="Arial"/>
          <w:sz w:val="22"/>
          <w:szCs w:val="22"/>
        </w:rPr>
        <w:t>guidelines</w:t>
      </w:r>
      <w:r w:rsidR="0014577D" w:rsidRPr="00DA1D1E">
        <w:rPr>
          <w:rFonts w:ascii="Arial" w:hAnsi="Arial" w:cs="Arial"/>
          <w:sz w:val="22"/>
          <w:szCs w:val="22"/>
        </w:rPr>
        <w:t>, lack specificity in recommendations</w:t>
      </w:r>
      <w:r w:rsidR="00DA1D1E" w:rsidRPr="00DA1D1E">
        <w:rPr>
          <w:rFonts w:ascii="Arial" w:hAnsi="Arial" w:cs="Arial"/>
          <w:sz w:val="22"/>
          <w:szCs w:val="22"/>
        </w:rPr>
        <w:t>, validation,</w:t>
      </w:r>
      <w:r w:rsidR="0014577D" w:rsidRPr="00DA1D1E">
        <w:rPr>
          <w:rFonts w:ascii="Arial" w:hAnsi="Arial" w:cs="Arial"/>
          <w:sz w:val="22"/>
          <w:szCs w:val="22"/>
        </w:rPr>
        <w:t xml:space="preserve"> and goals</w:t>
      </w:r>
      <w:r w:rsidR="00DA1D1E" w:rsidRPr="00DA1D1E">
        <w:rPr>
          <w:rFonts w:ascii="Arial" w:hAnsi="Arial" w:cs="Arial"/>
          <w:sz w:val="22"/>
          <w:szCs w:val="22"/>
        </w:rPr>
        <w:t xml:space="preserve"> with regard to functional improvement</w:t>
      </w:r>
      <w:r w:rsidR="009B180C" w:rsidRPr="00DA1D1E">
        <w:rPr>
          <w:rFonts w:ascii="Arial" w:hAnsi="Arial" w:cs="Arial"/>
          <w:sz w:val="22"/>
          <w:szCs w:val="22"/>
        </w:rPr>
        <w:t xml:space="preserve">. </w:t>
      </w:r>
    </w:p>
    <w:p w:rsidR="00D6721D" w:rsidRPr="00DA1D1E" w:rsidRDefault="00D6721D" w:rsidP="0007766B">
      <w:pPr>
        <w:keepLines/>
        <w:tabs>
          <w:tab w:val="left" w:pos="900"/>
        </w:tabs>
        <w:rPr>
          <w:rFonts w:ascii="Arial" w:hAnsi="Arial" w:cs="Arial"/>
          <w:sz w:val="22"/>
          <w:szCs w:val="22"/>
        </w:rPr>
      </w:pPr>
    </w:p>
    <w:p w:rsidR="00DE2768" w:rsidRPr="00DA1D1E" w:rsidRDefault="00DE2768" w:rsidP="0007766B">
      <w:pPr>
        <w:keepLines/>
        <w:tabs>
          <w:tab w:val="left" w:pos="900"/>
        </w:tabs>
        <w:rPr>
          <w:rFonts w:ascii="Arial" w:hAnsi="Arial" w:cs="Arial"/>
          <w:b/>
          <w:sz w:val="22"/>
          <w:szCs w:val="22"/>
        </w:rPr>
      </w:pPr>
      <w:r w:rsidRPr="00DA1D1E">
        <w:rPr>
          <w:rFonts w:ascii="Arial" w:hAnsi="Arial" w:cs="Arial"/>
          <w:b/>
          <w:sz w:val="22"/>
          <w:szCs w:val="22"/>
        </w:rPr>
        <w:t>Effective Date of Guidelines</w:t>
      </w:r>
    </w:p>
    <w:p w:rsidR="00DE2768" w:rsidRPr="00DA1D1E" w:rsidRDefault="00DE2768" w:rsidP="00DE2768">
      <w:pPr>
        <w:keepLines/>
        <w:tabs>
          <w:tab w:val="left" w:pos="900"/>
        </w:tabs>
        <w:rPr>
          <w:rFonts w:ascii="Arial" w:hAnsi="Arial" w:cs="Arial"/>
          <w:sz w:val="22"/>
          <w:szCs w:val="22"/>
        </w:rPr>
      </w:pPr>
      <w:r w:rsidRPr="00DA1D1E">
        <w:rPr>
          <w:rFonts w:ascii="Arial" w:hAnsi="Arial" w:cs="Arial"/>
          <w:sz w:val="22"/>
          <w:szCs w:val="22"/>
        </w:rPr>
        <w:t xml:space="preserve">The chronic pain medical treatment guidelines consist of an introduction (Part 1) and specific interventions and treatments for chronic pain (Part 2), </w:t>
      </w:r>
      <w:r w:rsidR="00EA4326" w:rsidRPr="00DA1D1E">
        <w:rPr>
          <w:rFonts w:ascii="Arial" w:hAnsi="Arial" w:cs="Arial"/>
          <w:sz w:val="22"/>
          <w:szCs w:val="22"/>
        </w:rPr>
        <w:t xml:space="preserve">based on the </w:t>
      </w:r>
      <w:r w:rsidRPr="00DA1D1E">
        <w:rPr>
          <w:rFonts w:ascii="Arial" w:hAnsi="Arial" w:cs="Arial"/>
          <w:sz w:val="22"/>
          <w:szCs w:val="22"/>
        </w:rPr>
        <w:t xml:space="preserve">ODG Chapter on Pain. </w:t>
      </w:r>
      <w:r w:rsidR="006A39AE">
        <w:rPr>
          <w:rFonts w:ascii="Arial" w:hAnsi="Arial" w:cs="Arial"/>
          <w:sz w:val="22"/>
          <w:szCs w:val="22"/>
        </w:rPr>
        <w:t xml:space="preserve">         </w:t>
      </w:r>
      <w:r w:rsidRPr="00DA1D1E">
        <w:rPr>
          <w:rFonts w:ascii="Arial" w:hAnsi="Arial" w:cs="Arial"/>
          <w:sz w:val="22"/>
          <w:szCs w:val="22"/>
        </w:rPr>
        <w:t xml:space="preserve">For </w:t>
      </w:r>
      <w:r w:rsidR="00EA4326" w:rsidRPr="00DA1D1E">
        <w:rPr>
          <w:rFonts w:ascii="Arial" w:hAnsi="Arial" w:cs="Arial"/>
          <w:sz w:val="22"/>
          <w:szCs w:val="22"/>
        </w:rPr>
        <w:t xml:space="preserve">guidelines regarding </w:t>
      </w:r>
      <w:r w:rsidRPr="00DA1D1E">
        <w:rPr>
          <w:rFonts w:ascii="Arial" w:hAnsi="Arial" w:cs="Arial"/>
          <w:sz w:val="22"/>
          <w:szCs w:val="22"/>
        </w:rPr>
        <w:t xml:space="preserve">opioid use, </w:t>
      </w:r>
      <w:r w:rsidR="00EA4326" w:rsidRPr="00DA1D1E">
        <w:rPr>
          <w:rFonts w:ascii="Arial" w:hAnsi="Arial" w:cs="Arial"/>
          <w:sz w:val="22"/>
          <w:szCs w:val="22"/>
        </w:rPr>
        <w:t xml:space="preserve">physicians are to </w:t>
      </w:r>
      <w:r w:rsidRPr="00DA1D1E">
        <w:rPr>
          <w:rFonts w:ascii="Arial" w:hAnsi="Arial" w:cs="Arial"/>
          <w:sz w:val="22"/>
          <w:szCs w:val="22"/>
        </w:rPr>
        <w:t>refer to the DWC “Guideline for the Use of Opioids to Treat Work-Related Injuries.”</w:t>
      </w:r>
      <w:r w:rsidR="00EA4326" w:rsidRPr="00DA1D1E">
        <w:rPr>
          <w:rFonts w:ascii="Arial" w:hAnsi="Arial" w:cs="Arial"/>
          <w:sz w:val="22"/>
          <w:szCs w:val="22"/>
        </w:rPr>
        <w:t xml:space="preserve">  It is therefore essential that these regulations become effective at the same time.</w:t>
      </w:r>
    </w:p>
    <w:p w:rsidR="00BC0FBE" w:rsidRPr="00DA1D1E" w:rsidRDefault="00BC0FBE" w:rsidP="00DE2768">
      <w:pPr>
        <w:keepLines/>
        <w:tabs>
          <w:tab w:val="left" w:pos="900"/>
        </w:tabs>
        <w:rPr>
          <w:rFonts w:ascii="Arial" w:hAnsi="Arial" w:cs="Arial"/>
          <w:sz w:val="22"/>
          <w:szCs w:val="22"/>
        </w:rPr>
      </w:pPr>
    </w:p>
    <w:p w:rsidR="00DA1D1E" w:rsidRPr="00DA1D1E" w:rsidRDefault="00DA1D1E" w:rsidP="00DE2768">
      <w:pPr>
        <w:keepLines/>
        <w:tabs>
          <w:tab w:val="left" w:pos="900"/>
        </w:tabs>
        <w:rPr>
          <w:rFonts w:ascii="Arial" w:hAnsi="Arial" w:cs="Arial"/>
          <w:sz w:val="22"/>
          <w:szCs w:val="22"/>
        </w:rPr>
      </w:pP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Thank you for considering these recommendations and comments.  Please contact me if additional clarification would be helpful.</w:t>
      </w:r>
    </w:p>
    <w:p w:rsidR="00BC0FBE" w:rsidRPr="00DA1D1E" w:rsidRDefault="00BC0FBE" w:rsidP="00BC0FBE">
      <w:pPr>
        <w:keepLines/>
        <w:tabs>
          <w:tab w:val="left" w:pos="900"/>
        </w:tabs>
        <w:rPr>
          <w:rFonts w:ascii="Arial" w:hAnsi="Arial" w:cs="Arial"/>
          <w:sz w:val="22"/>
          <w:szCs w:val="22"/>
        </w:rPr>
      </w:pP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Sincerely, </w:t>
      </w:r>
    </w:p>
    <w:p w:rsidR="00BC0FBE" w:rsidRPr="00DA1D1E" w:rsidRDefault="00BC0FBE" w:rsidP="00BC0FBE">
      <w:pPr>
        <w:keepLines/>
        <w:tabs>
          <w:tab w:val="left" w:pos="900"/>
        </w:tabs>
        <w:rPr>
          <w:rFonts w:ascii="Arial" w:hAnsi="Arial" w:cs="Arial"/>
          <w:sz w:val="22"/>
          <w:szCs w:val="22"/>
        </w:rPr>
      </w:pPr>
    </w:p>
    <w:p w:rsidR="00BC0FBE" w:rsidRPr="00DA1D1E" w:rsidRDefault="00BC0FBE" w:rsidP="00BC0FBE">
      <w:pPr>
        <w:keepLines/>
        <w:tabs>
          <w:tab w:val="left" w:pos="900"/>
        </w:tabs>
        <w:rPr>
          <w:rFonts w:ascii="Arial" w:hAnsi="Arial" w:cs="Arial"/>
          <w:sz w:val="22"/>
          <w:szCs w:val="22"/>
        </w:rPr>
      </w:pPr>
    </w:p>
    <w:p w:rsidR="00BC0FBE" w:rsidRPr="00DA1D1E" w:rsidRDefault="00BC0FBE" w:rsidP="00BC0FBE">
      <w:pPr>
        <w:keepLines/>
        <w:tabs>
          <w:tab w:val="left" w:pos="900"/>
        </w:tabs>
        <w:rPr>
          <w:rFonts w:ascii="Arial" w:hAnsi="Arial" w:cs="Arial"/>
          <w:sz w:val="22"/>
          <w:szCs w:val="22"/>
        </w:rPr>
      </w:pPr>
    </w:p>
    <w:p w:rsidR="006A39AE" w:rsidRPr="00DA1D1E" w:rsidRDefault="00BC0FBE" w:rsidP="006A39AE">
      <w:pPr>
        <w:pStyle w:val="MessageHeader"/>
        <w:tabs>
          <w:tab w:val="left" w:pos="900"/>
        </w:tabs>
        <w:spacing w:after="0" w:line="240" w:lineRule="auto"/>
        <w:ind w:left="0" w:firstLine="0"/>
        <w:rPr>
          <w:rFonts w:cs="Arial"/>
          <w:spacing w:val="0"/>
          <w:sz w:val="22"/>
          <w:szCs w:val="22"/>
        </w:rPr>
      </w:pPr>
      <w:r w:rsidRPr="00DA1D1E">
        <w:rPr>
          <w:rFonts w:cs="Arial"/>
          <w:sz w:val="22"/>
          <w:szCs w:val="22"/>
        </w:rPr>
        <w:t>Brenda Ramirez</w:t>
      </w:r>
      <w:r w:rsidR="006A39AE">
        <w:rPr>
          <w:rFonts w:cs="Arial"/>
          <w:sz w:val="22"/>
          <w:szCs w:val="22"/>
        </w:rPr>
        <w:t xml:space="preserve">                              </w:t>
      </w:r>
      <w:r w:rsidR="006A39AE" w:rsidRPr="00DA1D1E">
        <w:rPr>
          <w:rFonts w:cs="Arial"/>
          <w:spacing w:val="0"/>
          <w:sz w:val="22"/>
          <w:szCs w:val="22"/>
        </w:rPr>
        <w:t>Stacy L. Jones</w:t>
      </w:r>
      <w:r w:rsidR="006A39AE">
        <w:rPr>
          <w:rFonts w:cs="Arial"/>
          <w:spacing w:val="0"/>
          <w:sz w:val="22"/>
          <w:szCs w:val="22"/>
        </w:rPr>
        <w:t xml:space="preserve">                               Michael McClain</w:t>
      </w:r>
    </w:p>
    <w:p w:rsidR="006A39AE" w:rsidRPr="00DA1D1E" w:rsidRDefault="006A39AE" w:rsidP="006A39AE">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Claims &amp; Medical Director           </w:t>
      </w:r>
      <w:r w:rsidRPr="00DA1D1E">
        <w:rPr>
          <w:rFonts w:cs="Arial"/>
          <w:spacing w:val="0"/>
          <w:sz w:val="22"/>
          <w:szCs w:val="22"/>
        </w:rPr>
        <w:t>Senior Research Associate</w:t>
      </w:r>
      <w:r>
        <w:rPr>
          <w:rFonts w:cs="Arial"/>
          <w:spacing w:val="0"/>
          <w:sz w:val="22"/>
          <w:szCs w:val="22"/>
        </w:rPr>
        <w:t xml:space="preserve">           General Counsel </w:t>
      </w:r>
    </w:p>
    <w:p w:rsidR="00BC0FBE" w:rsidRPr="00DA1D1E" w:rsidRDefault="00BC0FBE" w:rsidP="00BC0FBE">
      <w:pPr>
        <w:keepLines/>
        <w:tabs>
          <w:tab w:val="left" w:pos="900"/>
        </w:tabs>
        <w:rPr>
          <w:rFonts w:ascii="Arial" w:hAnsi="Arial" w:cs="Arial"/>
          <w:sz w:val="22"/>
          <w:szCs w:val="22"/>
        </w:rPr>
      </w:pPr>
    </w:p>
    <w:p w:rsidR="00BC0FBE" w:rsidRPr="00DA1D1E" w:rsidRDefault="00BC0FBE" w:rsidP="00BC0FBE">
      <w:pPr>
        <w:keepLines/>
        <w:tabs>
          <w:tab w:val="left" w:pos="900"/>
        </w:tabs>
        <w:rPr>
          <w:rFonts w:ascii="Arial" w:hAnsi="Arial" w:cs="Arial"/>
          <w:sz w:val="22"/>
          <w:szCs w:val="22"/>
        </w:rPr>
      </w:pPr>
      <w:proofErr w:type="spellStart"/>
      <w:r w:rsidRPr="00DA1D1E">
        <w:rPr>
          <w:rFonts w:ascii="Arial" w:hAnsi="Arial" w:cs="Arial"/>
          <w:sz w:val="22"/>
          <w:szCs w:val="22"/>
        </w:rPr>
        <w:t>BR</w:t>
      </w:r>
      <w:proofErr w:type="gramStart"/>
      <w:r w:rsidR="006A39AE">
        <w:rPr>
          <w:rFonts w:ascii="Arial" w:hAnsi="Arial" w:cs="Arial"/>
          <w:sz w:val="22"/>
          <w:szCs w:val="22"/>
        </w:rPr>
        <w:t>:SLJ:MMc</w:t>
      </w:r>
      <w:proofErr w:type="spellEnd"/>
      <w:proofErr w:type="gramEnd"/>
      <w:r w:rsidRPr="00DA1D1E">
        <w:rPr>
          <w:rFonts w:ascii="Arial" w:hAnsi="Arial" w:cs="Arial"/>
          <w:sz w:val="22"/>
          <w:szCs w:val="22"/>
        </w:rPr>
        <w:t>/pm</w:t>
      </w:r>
    </w:p>
    <w:p w:rsidR="00BC0FBE" w:rsidRPr="00DA1D1E" w:rsidRDefault="00BC0FBE" w:rsidP="00BC0FBE">
      <w:pPr>
        <w:keepLines/>
        <w:tabs>
          <w:tab w:val="left" w:pos="900"/>
        </w:tabs>
        <w:rPr>
          <w:rFonts w:ascii="Arial" w:hAnsi="Arial" w:cs="Arial"/>
          <w:sz w:val="22"/>
          <w:szCs w:val="22"/>
        </w:rPr>
      </w:pP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cc:   Christine Baker, DIR Director</w:t>
      </w: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        Destie Overpeck, DWC Acting Administrative Director</w:t>
      </w: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        Dr. </w:t>
      </w:r>
      <w:r w:rsidR="006A39AE">
        <w:rPr>
          <w:rFonts w:ascii="Arial" w:hAnsi="Arial" w:cs="Arial"/>
          <w:sz w:val="22"/>
          <w:szCs w:val="22"/>
        </w:rPr>
        <w:t xml:space="preserve">Rupali </w:t>
      </w:r>
      <w:r w:rsidRPr="00DA1D1E">
        <w:rPr>
          <w:rFonts w:ascii="Arial" w:hAnsi="Arial" w:cs="Arial"/>
          <w:sz w:val="22"/>
          <w:szCs w:val="22"/>
        </w:rPr>
        <w:t>Das, DWC Executive Medical Director</w:t>
      </w: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        John Cortes, DWC Attorney</w:t>
      </w:r>
    </w:p>
    <w:p w:rsidR="00BC0FB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        CWCI Claims Committee</w:t>
      </w:r>
    </w:p>
    <w:p w:rsidR="006A39AE" w:rsidRPr="00DA1D1E" w:rsidRDefault="006A39AE" w:rsidP="00BC0FBE">
      <w:pPr>
        <w:keepLines/>
        <w:tabs>
          <w:tab w:val="left" w:pos="900"/>
        </w:tabs>
        <w:rPr>
          <w:rFonts w:ascii="Arial" w:hAnsi="Arial" w:cs="Arial"/>
          <w:sz w:val="22"/>
          <w:szCs w:val="22"/>
        </w:rPr>
      </w:pPr>
      <w:r>
        <w:rPr>
          <w:rFonts w:ascii="Arial" w:hAnsi="Arial" w:cs="Arial"/>
          <w:sz w:val="22"/>
          <w:szCs w:val="22"/>
        </w:rPr>
        <w:t xml:space="preserve">        CWCI Legal Committee </w:t>
      </w: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        CWCI Medical Care Committee</w:t>
      </w: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        CWCI Regular Members</w:t>
      </w:r>
    </w:p>
    <w:p w:rsidR="00BC0FBE" w:rsidRPr="00DA1D1E" w:rsidRDefault="00BC0FBE" w:rsidP="00BC0FBE">
      <w:pPr>
        <w:keepLines/>
        <w:tabs>
          <w:tab w:val="left" w:pos="900"/>
        </w:tabs>
        <w:rPr>
          <w:rFonts w:ascii="Arial" w:hAnsi="Arial" w:cs="Arial"/>
          <w:sz w:val="22"/>
          <w:szCs w:val="22"/>
        </w:rPr>
      </w:pPr>
      <w:r w:rsidRPr="00DA1D1E">
        <w:rPr>
          <w:rFonts w:ascii="Arial" w:hAnsi="Arial" w:cs="Arial"/>
          <w:sz w:val="22"/>
          <w:szCs w:val="22"/>
        </w:rPr>
        <w:t xml:space="preserve">        CWCI Associate Members</w:t>
      </w:r>
    </w:p>
    <w:p w:rsidR="00AB4B87" w:rsidRPr="00DA1D1E" w:rsidRDefault="00AB4B87" w:rsidP="0007766B">
      <w:pPr>
        <w:keepLines/>
        <w:tabs>
          <w:tab w:val="left" w:pos="900"/>
        </w:tabs>
        <w:rPr>
          <w:rFonts w:ascii="Arial" w:hAnsi="Arial" w:cs="Arial"/>
          <w:sz w:val="22"/>
          <w:szCs w:val="22"/>
        </w:rPr>
      </w:pPr>
    </w:p>
    <w:p w:rsidR="00DA1D1E" w:rsidRPr="00DA1D1E" w:rsidRDefault="00DA1D1E">
      <w:pPr>
        <w:keepLines/>
        <w:tabs>
          <w:tab w:val="left" w:pos="900"/>
        </w:tabs>
        <w:rPr>
          <w:rFonts w:ascii="Arial" w:hAnsi="Arial" w:cs="Arial"/>
          <w:sz w:val="22"/>
          <w:szCs w:val="22"/>
        </w:rPr>
      </w:pPr>
    </w:p>
    <w:sectPr w:rsidR="00DA1D1E" w:rsidRPr="00DA1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CC"/>
    <w:rsid w:val="000023E9"/>
    <w:rsid w:val="000036FD"/>
    <w:rsid w:val="00027C6B"/>
    <w:rsid w:val="0007766B"/>
    <w:rsid w:val="000D7025"/>
    <w:rsid w:val="000D7CD3"/>
    <w:rsid w:val="00141304"/>
    <w:rsid w:val="001445D9"/>
    <w:rsid w:val="0014577D"/>
    <w:rsid w:val="00170889"/>
    <w:rsid w:val="001B35B5"/>
    <w:rsid w:val="001C03FD"/>
    <w:rsid w:val="001D7FCE"/>
    <w:rsid w:val="001F02CC"/>
    <w:rsid w:val="00211750"/>
    <w:rsid w:val="00213F42"/>
    <w:rsid w:val="0025027E"/>
    <w:rsid w:val="00254761"/>
    <w:rsid w:val="00262CAF"/>
    <w:rsid w:val="0028241B"/>
    <w:rsid w:val="00284520"/>
    <w:rsid w:val="00285094"/>
    <w:rsid w:val="002976A3"/>
    <w:rsid w:val="002D5B0A"/>
    <w:rsid w:val="002E7A75"/>
    <w:rsid w:val="00351143"/>
    <w:rsid w:val="00362382"/>
    <w:rsid w:val="00375645"/>
    <w:rsid w:val="00386EC6"/>
    <w:rsid w:val="00394B0E"/>
    <w:rsid w:val="003C7DE5"/>
    <w:rsid w:val="003E19DD"/>
    <w:rsid w:val="004024EC"/>
    <w:rsid w:val="004677BD"/>
    <w:rsid w:val="004833EC"/>
    <w:rsid w:val="004924DC"/>
    <w:rsid w:val="004C7740"/>
    <w:rsid w:val="00505022"/>
    <w:rsid w:val="00523508"/>
    <w:rsid w:val="00643A0D"/>
    <w:rsid w:val="006773FE"/>
    <w:rsid w:val="006A0253"/>
    <w:rsid w:val="006A39AE"/>
    <w:rsid w:val="006F0DE0"/>
    <w:rsid w:val="00710410"/>
    <w:rsid w:val="00713B42"/>
    <w:rsid w:val="00734171"/>
    <w:rsid w:val="0076495D"/>
    <w:rsid w:val="007973E5"/>
    <w:rsid w:val="007A1C85"/>
    <w:rsid w:val="007A3DB5"/>
    <w:rsid w:val="007F000B"/>
    <w:rsid w:val="00812EE8"/>
    <w:rsid w:val="00840853"/>
    <w:rsid w:val="00847DC8"/>
    <w:rsid w:val="008510F7"/>
    <w:rsid w:val="00852EB0"/>
    <w:rsid w:val="0086182F"/>
    <w:rsid w:val="0087753E"/>
    <w:rsid w:val="008C029B"/>
    <w:rsid w:val="008C0F40"/>
    <w:rsid w:val="008F40EA"/>
    <w:rsid w:val="00911416"/>
    <w:rsid w:val="00930FBF"/>
    <w:rsid w:val="00943772"/>
    <w:rsid w:val="00947178"/>
    <w:rsid w:val="00954D51"/>
    <w:rsid w:val="00996B67"/>
    <w:rsid w:val="009A2335"/>
    <w:rsid w:val="009B180C"/>
    <w:rsid w:val="009B36F4"/>
    <w:rsid w:val="00A013B4"/>
    <w:rsid w:val="00A133CC"/>
    <w:rsid w:val="00A27AE7"/>
    <w:rsid w:val="00A42F4A"/>
    <w:rsid w:val="00AB3BC1"/>
    <w:rsid w:val="00AB4B87"/>
    <w:rsid w:val="00B16C01"/>
    <w:rsid w:val="00B338F7"/>
    <w:rsid w:val="00B36CF6"/>
    <w:rsid w:val="00B6448E"/>
    <w:rsid w:val="00B76671"/>
    <w:rsid w:val="00BC0FBE"/>
    <w:rsid w:val="00BE450C"/>
    <w:rsid w:val="00C132FA"/>
    <w:rsid w:val="00C217A9"/>
    <w:rsid w:val="00C57A52"/>
    <w:rsid w:val="00C8611F"/>
    <w:rsid w:val="00C86DFE"/>
    <w:rsid w:val="00CC61B5"/>
    <w:rsid w:val="00CE527C"/>
    <w:rsid w:val="00D231E5"/>
    <w:rsid w:val="00D24FCD"/>
    <w:rsid w:val="00D52390"/>
    <w:rsid w:val="00D63307"/>
    <w:rsid w:val="00D64780"/>
    <w:rsid w:val="00D6721D"/>
    <w:rsid w:val="00D81E8C"/>
    <w:rsid w:val="00D85F2B"/>
    <w:rsid w:val="00DA1D1E"/>
    <w:rsid w:val="00DA5CA6"/>
    <w:rsid w:val="00DA6491"/>
    <w:rsid w:val="00DD1A74"/>
    <w:rsid w:val="00DE04DC"/>
    <w:rsid w:val="00DE2768"/>
    <w:rsid w:val="00DE2AB3"/>
    <w:rsid w:val="00EA4326"/>
    <w:rsid w:val="00EC58D4"/>
    <w:rsid w:val="00F10B1A"/>
    <w:rsid w:val="00F27703"/>
    <w:rsid w:val="00F44494"/>
    <w:rsid w:val="00F57328"/>
    <w:rsid w:val="00F64CE2"/>
    <w:rsid w:val="00FD3004"/>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3CC"/>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A133CC"/>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A133CC"/>
    <w:rPr>
      <w:rFonts w:eastAsia="Times New Roman" w:cs="Times New Roman"/>
      <w:color w:val="000000"/>
      <w:spacing w:val="-5"/>
      <w:szCs w:val="20"/>
    </w:rPr>
  </w:style>
  <w:style w:type="character" w:customStyle="1" w:styleId="MessageHeaderLabel">
    <w:name w:val="Message Header Label"/>
    <w:rsid w:val="00A133CC"/>
    <w:rPr>
      <w:rFonts w:ascii="Arial Black" w:hAnsi="Arial Black"/>
      <w:spacing w:val="-10"/>
      <w:sz w:val="18"/>
    </w:rPr>
  </w:style>
  <w:style w:type="character" w:styleId="Hyperlink">
    <w:name w:val="Hyperlink"/>
    <w:rsid w:val="00A133CC"/>
    <w:rPr>
      <w:color w:val="3754D4"/>
      <w:u w:val="single"/>
    </w:rPr>
  </w:style>
  <w:style w:type="paragraph" w:styleId="BodyText">
    <w:name w:val="Body Text"/>
    <w:basedOn w:val="Normal"/>
    <w:link w:val="BodyTextChar"/>
    <w:uiPriority w:val="99"/>
    <w:semiHidden/>
    <w:unhideWhenUsed/>
    <w:rsid w:val="00A133CC"/>
    <w:pPr>
      <w:spacing w:after="120"/>
    </w:pPr>
  </w:style>
  <w:style w:type="character" w:customStyle="1" w:styleId="BodyTextChar">
    <w:name w:val="Body Text Char"/>
    <w:basedOn w:val="DefaultParagraphFont"/>
    <w:link w:val="BodyText"/>
    <w:uiPriority w:val="99"/>
    <w:semiHidden/>
    <w:rsid w:val="00A133CC"/>
    <w:rPr>
      <w:rFonts w:ascii="Times New Roman" w:eastAsia="Times New Roman" w:hAnsi="Times New Roman" w:cs="Times New Roman"/>
      <w:color w:val="000000"/>
      <w:szCs w:val="20"/>
    </w:rPr>
  </w:style>
  <w:style w:type="paragraph" w:styleId="BalloonText">
    <w:name w:val="Balloon Text"/>
    <w:basedOn w:val="Normal"/>
    <w:link w:val="BalloonTextChar"/>
    <w:uiPriority w:val="99"/>
    <w:semiHidden/>
    <w:unhideWhenUsed/>
    <w:rsid w:val="00710410"/>
    <w:rPr>
      <w:rFonts w:ascii="Tahoma" w:hAnsi="Tahoma" w:cs="Tahoma"/>
      <w:sz w:val="16"/>
      <w:szCs w:val="16"/>
    </w:rPr>
  </w:style>
  <w:style w:type="character" w:customStyle="1" w:styleId="BalloonTextChar">
    <w:name w:val="Balloon Text Char"/>
    <w:basedOn w:val="DefaultParagraphFont"/>
    <w:link w:val="BalloonText"/>
    <w:uiPriority w:val="99"/>
    <w:semiHidden/>
    <w:rsid w:val="00710410"/>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3CC"/>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A133CC"/>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A133CC"/>
    <w:rPr>
      <w:rFonts w:eastAsia="Times New Roman" w:cs="Times New Roman"/>
      <w:color w:val="000000"/>
      <w:spacing w:val="-5"/>
      <w:szCs w:val="20"/>
    </w:rPr>
  </w:style>
  <w:style w:type="character" w:customStyle="1" w:styleId="MessageHeaderLabel">
    <w:name w:val="Message Header Label"/>
    <w:rsid w:val="00A133CC"/>
    <w:rPr>
      <w:rFonts w:ascii="Arial Black" w:hAnsi="Arial Black"/>
      <w:spacing w:val="-10"/>
      <w:sz w:val="18"/>
    </w:rPr>
  </w:style>
  <w:style w:type="character" w:styleId="Hyperlink">
    <w:name w:val="Hyperlink"/>
    <w:rsid w:val="00A133CC"/>
    <w:rPr>
      <w:color w:val="3754D4"/>
      <w:u w:val="single"/>
    </w:rPr>
  </w:style>
  <w:style w:type="paragraph" w:styleId="BodyText">
    <w:name w:val="Body Text"/>
    <w:basedOn w:val="Normal"/>
    <w:link w:val="BodyTextChar"/>
    <w:uiPriority w:val="99"/>
    <w:semiHidden/>
    <w:unhideWhenUsed/>
    <w:rsid w:val="00A133CC"/>
    <w:pPr>
      <w:spacing w:after="120"/>
    </w:pPr>
  </w:style>
  <w:style w:type="character" w:customStyle="1" w:styleId="BodyTextChar">
    <w:name w:val="Body Text Char"/>
    <w:basedOn w:val="DefaultParagraphFont"/>
    <w:link w:val="BodyText"/>
    <w:uiPriority w:val="99"/>
    <w:semiHidden/>
    <w:rsid w:val="00A133CC"/>
    <w:rPr>
      <w:rFonts w:ascii="Times New Roman" w:eastAsia="Times New Roman" w:hAnsi="Times New Roman" w:cs="Times New Roman"/>
      <w:color w:val="000000"/>
      <w:szCs w:val="20"/>
    </w:rPr>
  </w:style>
  <w:style w:type="paragraph" w:styleId="BalloonText">
    <w:name w:val="Balloon Text"/>
    <w:basedOn w:val="Normal"/>
    <w:link w:val="BalloonTextChar"/>
    <w:uiPriority w:val="99"/>
    <w:semiHidden/>
    <w:unhideWhenUsed/>
    <w:rsid w:val="00710410"/>
    <w:rPr>
      <w:rFonts w:ascii="Tahoma" w:hAnsi="Tahoma" w:cs="Tahoma"/>
      <w:sz w:val="16"/>
      <w:szCs w:val="16"/>
    </w:rPr>
  </w:style>
  <w:style w:type="character" w:customStyle="1" w:styleId="BalloonTextChar">
    <w:name w:val="Balloon Text Char"/>
    <w:basedOn w:val="DefaultParagraphFont"/>
    <w:link w:val="BalloonText"/>
    <w:uiPriority w:val="99"/>
    <w:semiHidden/>
    <w:rsid w:val="00710410"/>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wcrules@dir.c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3A040-DE5B-496B-A519-0119315F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6534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dc:creator>
  <cp:lastModifiedBy>Lam, bud</cp:lastModifiedBy>
  <cp:revision>2</cp:revision>
  <dcterms:created xsi:type="dcterms:W3CDTF">2014-12-18T22:58:00Z</dcterms:created>
  <dcterms:modified xsi:type="dcterms:W3CDTF">2014-12-18T22:58:00Z</dcterms:modified>
</cp:coreProperties>
</file>