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F64" w:rsidRPr="00B51612" w:rsidRDefault="00653E5E" w:rsidP="002A0F64">
      <w:pPr>
        <w:pStyle w:val="MessageHeader"/>
        <w:spacing w:after="0" w:line="240" w:lineRule="auto"/>
        <w:ind w:left="0" w:firstLine="0"/>
        <w:jc w:val="center"/>
        <w:rPr>
          <w:rFonts w:cs="Arial"/>
          <w:szCs w:val="24"/>
        </w:rPr>
      </w:pPr>
      <w:bookmarkStart w:id="0" w:name="_GoBack"/>
      <w:bookmarkEnd w:id="0"/>
      <w:r>
        <w:rPr>
          <w:rFonts w:cs="Arial"/>
          <w:noProof/>
          <w:szCs w:val="24"/>
        </w:rPr>
        <w:drawing>
          <wp:inline distT="0" distB="0" distL="0" distR="0">
            <wp:extent cx="769620" cy="58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9620" cy="586740"/>
                    </a:xfrm>
                    <a:prstGeom prst="rect">
                      <a:avLst/>
                    </a:prstGeom>
                    <a:noFill/>
                    <a:ln>
                      <a:noFill/>
                    </a:ln>
                  </pic:spPr>
                </pic:pic>
              </a:graphicData>
            </a:graphic>
          </wp:inline>
        </w:drawing>
      </w:r>
    </w:p>
    <w:p w:rsidR="002A0F64" w:rsidRPr="00B51612" w:rsidRDefault="002A0F64" w:rsidP="002A0F64">
      <w:pPr>
        <w:pStyle w:val="MessageHeader"/>
        <w:spacing w:after="0" w:line="240" w:lineRule="auto"/>
        <w:jc w:val="center"/>
        <w:rPr>
          <w:rFonts w:cs="Arial"/>
          <w:spacing w:val="0"/>
          <w:position w:val="-12"/>
          <w:szCs w:val="24"/>
        </w:rPr>
      </w:pPr>
      <w:r w:rsidRPr="00B51612">
        <w:rPr>
          <w:rFonts w:cs="Arial"/>
          <w:spacing w:val="12"/>
          <w:position w:val="-12"/>
          <w:szCs w:val="24"/>
        </w:rPr>
        <w:t>California Workers’ Compensation Institute</w:t>
      </w:r>
    </w:p>
    <w:p w:rsidR="002A0F64" w:rsidRPr="00C4409F" w:rsidRDefault="002A0F64" w:rsidP="002A0F64">
      <w:pPr>
        <w:jc w:val="center"/>
        <w:rPr>
          <w:rFonts w:ascii="Arial" w:hAnsi="Arial" w:cs="Arial"/>
          <w:sz w:val="22"/>
          <w:szCs w:val="22"/>
        </w:rPr>
      </w:pPr>
      <w:r w:rsidRPr="00C4409F">
        <w:rPr>
          <w:rFonts w:ascii="Arial" w:hAnsi="Arial" w:cs="Arial"/>
          <w:sz w:val="22"/>
          <w:szCs w:val="22"/>
        </w:rPr>
        <w:t xml:space="preserve">1111 Broadway Suite 2350, Oakland, CA 94607 • Tel: (510) 251-9470 • Fax: (510) </w:t>
      </w:r>
      <w:r w:rsidR="00A7644B">
        <w:rPr>
          <w:rFonts w:ascii="Arial" w:hAnsi="Arial" w:cs="Arial"/>
          <w:sz w:val="22"/>
          <w:szCs w:val="22"/>
        </w:rPr>
        <w:t>763-1592</w:t>
      </w:r>
    </w:p>
    <w:p w:rsidR="002A0F64" w:rsidRPr="00C4409F" w:rsidRDefault="002A0F64" w:rsidP="002A0F64">
      <w:pPr>
        <w:pStyle w:val="MessageHeader"/>
        <w:spacing w:after="0" w:line="240" w:lineRule="auto"/>
        <w:ind w:left="0" w:firstLine="0"/>
        <w:jc w:val="center"/>
        <w:rPr>
          <w:rFonts w:cs="Arial"/>
          <w:spacing w:val="0"/>
          <w:sz w:val="22"/>
          <w:szCs w:val="22"/>
        </w:rPr>
      </w:pPr>
    </w:p>
    <w:p w:rsidR="002A0F64" w:rsidRPr="00C4409F" w:rsidRDefault="002A0F64" w:rsidP="002A0F64">
      <w:pPr>
        <w:pStyle w:val="MessageHeader"/>
        <w:spacing w:after="0" w:line="240" w:lineRule="auto"/>
        <w:ind w:left="0" w:firstLine="0"/>
        <w:jc w:val="center"/>
        <w:rPr>
          <w:rFonts w:cs="Arial"/>
          <w:spacing w:val="0"/>
          <w:sz w:val="22"/>
          <w:szCs w:val="22"/>
        </w:rPr>
      </w:pPr>
    </w:p>
    <w:p w:rsidR="002A0F64" w:rsidRPr="00C4409F" w:rsidRDefault="005E1B2C" w:rsidP="002A0F64">
      <w:pPr>
        <w:pStyle w:val="MessageHeader"/>
        <w:spacing w:after="0" w:line="240" w:lineRule="auto"/>
        <w:rPr>
          <w:rStyle w:val="MessageHeaderLabel"/>
          <w:rFonts w:ascii="Arial" w:hAnsi="Arial" w:cs="Arial"/>
          <w:spacing w:val="0"/>
          <w:sz w:val="22"/>
          <w:szCs w:val="22"/>
        </w:rPr>
      </w:pPr>
      <w:r>
        <w:rPr>
          <w:rStyle w:val="MessageHeaderLabel"/>
          <w:rFonts w:ascii="Arial" w:hAnsi="Arial" w:cs="Arial"/>
          <w:spacing w:val="0"/>
          <w:sz w:val="22"/>
          <w:szCs w:val="22"/>
        </w:rPr>
        <w:t>January 13</w:t>
      </w:r>
      <w:r w:rsidR="002A0F64" w:rsidRPr="00C4409F">
        <w:rPr>
          <w:rStyle w:val="MessageHeaderLabel"/>
          <w:rFonts w:ascii="Arial" w:hAnsi="Arial" w:cs="Arial"/>
          <w:spacing w:val="0"/>
          <w:sz w:val="22"/>
          <w:szCs w:val="22"/>
        </w:rPr>
        <w:t>, 201</w:t>
      </w:r>
      <w:r>
        <w:rPr>
          <w:rStyle w:val="MessageHeaderLabel"/>
          <w:rFonts w:ascii="Arial" w:hAnsi="Arial" w:cs="Arial"/>
          <w:spacing w:val="0"/>
          <w:sz w:val="22"/>
          <w:szCs w:val="22"/>
        </w:rPr>
        <w:t>5</w:t>
      </w:r>
    </w:p>
    <w:p w:rsidR="002A0F64" w:rsidRPr="00C4409F" w:rsidRDefault="00B82D16" w:rsidP="002A0F64">
      <w:pPr>
        <w:pStyle w:val="MessageHeader"/>
        <w:spacing w:after="0" w:line="240" w:lineRule="auto"/>
        <w:ind w:left="5040" w:firstLine="0"/>
        <w:rPr>
          <w:rStyle w:val="Hyperlink"/>
          <w:rFonts w:cs="Arial"/>
          <w:sz w:val="22"/>
          <w:szCs w:val="22"/>
          <w:lang/>
        </w:rPr>
      </w:pPr>
      <w:r>
        <w:rPr>
          <w:rStyle w:val="MessageHeaderLabel"/>
          <w:rFonts w:ascii="Arial" w:hAnsi="Arial" w:cs="Arial"/>
          <w:spacing w:val="0"/>
          <w:sz w:val="22"/>
          <w:szCs w:val="22"/>
        </w:rPr>
        <w:t xml:space="preserve">           </w:t>
      </w:r>
      <w:r w:rsidR="002A0F64" w:rsidRPr="00C4409F">
        <w:rPr>
          <w:rStyle w:val="MessageHeaderLabel"/>
          <w:rFonts w:ascii="Arial" w:hAnsi="Arial" w:cs="Arial"/>
          <w:spacing w:val="0"/>
          <w:sz w:val="22"/>
          <w:szCs w:val="22"/>
          <w:u w:val="single"/>
        </w:rPr>
        <w:t xml:space="preserve">VIA E-MAIL to </w:t>
      </w:r>
      <w:hyperlink r:id="rId9" w:history="1">
        <w:r w:rsidR="002A0F64" w:rsidRPr="00C4409F">
          <w:rPr>
            <w:rStyle w:val="Hyperlink"/>
            <w:rFonts w:cs="Arial"/>
            <w:sz w:val="22"/>
            <w:szCs w:val="22"/>
            <w:lang/>
          </w:rPr>
          <w:t>dwcrules@dir.ca.gov</w:t>
        </w:r>
      </w:hyperlink>
    </w:p>
    <w:p w:rsidR="0018322E" w:rsidRPr="00C4409F" w:rsidRDefault="0018322E" w:rsidP="002A0F64">
      <w:pPr>
        <w:pStyle w:val="MessageHeader"/>
        <w:spacing w:after="0" w:line="240" w:lineRule="auto"/>
        <w:ind w:left="5040" w:firstLine="0"/>
        <w:rPr>
          <w:rStyle w:val="MessageHeaderLabel"/>
          <w:rFonts w:ascii="Arial" w:hAnsi="Arial" w:cs="Arial"/>
          <w:spacing w:val="0"/>
          <w:sz w:val="22"/>
          <w:szCs w:val="22"/>
        </w:rPr>
      </w:pPr>
    </w:p>
    <w:p w:rsidR="00EC45EB" w:rsidRPr="00C4409F" w:rsidRDefault="00EC45EB" w:rsidP="002A0F64">
      <w:pPr>
        <w:pStyle w:val="MessageHeader"/>
        <w:spacing w:after="0" w:line="240" w:lineRule="auto"/>
        <w:rPr>
          <w:rStyle w:val="MessageHeaderLabel"/>
          <w:rFonts w:ascii="Arial" w:hAnsi="Arial" w:cs="Arial"/>
          <w:spacing w:val="0"/>
          <w:sz w:val="22"/>
          <w:szCs w:val="22"/>
        </w:rPr>
      </w:pPr>
    </w:p>
    <w:p w:rsidR="002A0F64" w:rsidRPr="00C4409F" w:rsidRDefault="002A0F64" w:rsidP="002A0F64">
      <w:pPr>
        <w:pStyle w:val="MessageHeader"/>
        <w:spacing w:after="0" w:line="240" w:lineRule="auto"/>
        <w:rPr>
          <w:rStyle w:val="MessageHeaderLabel"/>
          <w:rFonts w:ascii="Arial" w:hAnsi="Arial" w:cs="Arial"/>
          <w:spacing w:val="0"/>
          <w:sz w:val="22"/>
          <w:szCs w:val="22"/>
        </w:rPr>
      </w:pPr>
      <w:r w:rsidRPr="00C4409F">
        <w:rPr>
          <w:rStyle w:val="MessageHeaderLabel"/>
          <w:rFonts w:ascii="Arial" w:hAnsi="Arial" w:cs="Arial"/>
          <w:spacing w:val="0"/>
          <w:sz w:val="22"/>
          <w:szCs w:val="22"/>
        </w:rPr>
        <w:t>Maureen Gray, Regulations Coordinator</w:t>
      </w:r>
    </w:p>
    <w:p w:rsidR="002A0F64" w:rsidRPr="00C4409F" w:rsidRDefault="002A0F64" w:rsidP="002A0F64">
      <w:pPr>
        <w:pStyle w:val="MessageHeader"/>
        <w:spacing w:after="0" w:line="240" w:lineRule="auto"/>
        <w:rPr>
          <w:rStyle w:val="MessageHeaderLabel"/>
          <w:rFonts w:ascii="Arial" w:hAnsi="Arial" w:cs="Arial"/>
          <w:spacing w:val="0"/>
          <w:sz w:val="22"/>
          <w:szCs w:val="22"/>
        </w:rPr>
      </w:pPr>
      <w:r w:rsidRPr="00C4409F">
        <w:rPr>
          <w:rStyle w:val="MessageHeaderLabel"/>
          <w:rFonts w:ascii="Arial" w:hAnsi="Arial" w:cs="Arial"/>
          <w:spacing w:val="0"/>
          <w:sz w:val="22"/>
          <w:szCs w:val="22"/>
        </w:rPr>
        <w:t>Department of Industrial Relations</w:t>
      </w:r>
    </w:p>
    <w:p w:rsidR="002A0F64" w:rsidRPr="00C4409F" w:rsidRDefault="002A0F64" w:rsidP="002A0F64">
      <w:pPr>
        <w:pStyle w:val="MessageHeader"/>
        <w:spacing w:after="0" w:line="240" w:lineRule="auto"/>
        <w:rPr>
          <w:rStyle w:val="MessageHeaderLabel"/>
          <w:rFonts w:ascii="Arial" w:hAnsi="Arial" w:cs="Arial"/>
          <w:spacing w:val="0"/>
          <w:sz w:val="22"/>
          <w:szCs w:val="22"/>
        </w:rPr>
      </w:pPr>
      <w:r w:rsidRPr="00C4409F">
        <w:rPr>
          <w:rStyle w:val="MessageHeaderLabel"/>
          <w:rFonts w:ascii="Arial" w:hAnsi="Arial" w:cs="Arial"/>
          <w:spacing w:val="0"/>
          <w:sz w:val="22"/>
          <w:szCs w:val="22"/>
        </w:rPr>
        <w:t>Division of Workers’ Compensation, Legal Unit</w:t>
      </w:r>
    </w:p>
    <w:p w:rsidR="002A0F64" w:rsidRPr="00C4409F" w:rsidRDefault="002A0F64" w:rsidP="002A0F64">
      <w:pPr>
        <w:pStyle w:val="MessageHeader"/>
        <w:spacing w:after="0" w:line="240" w:lineRule="auto"/>
        <w:rPr>
          <w:rStyle w:val="MessageHeaderLabel"/>
          <w:rFonts w:ascii="Arial" w:hAnsi="Arial" w:cs="Arial"/>
          <w:spacing w:val="0"/>
          <w:sz w:val="22"/>
          <w:szCs w:val="22"/>
        </w:rPr>
      </w:pPr>
      <w:r w:rsidRPr="00C4409F">
        <w:rPr>
          <w:rStyle w:val="MessageHeaderLabel"/>
          <w:rFonts w:ascii="Arial" w:hAnsi="Arial" w:cs="Arial"/>
          <w:spacing w:val="0"/>
          <w:sz w:val="22"/>
          <w:szCs w:val="22"/>
        </w:rPr>
        <w:t xml:space="preserve">Post Office Box 420603 </w:t>
      </w:r>
    </w:p>
    <w:p w:rsidR="002A0F64" w:rsidRPr="00C4409F" w:rsidRDefault="002A0F64" w:rsidP="002A0F64">
      <w:pPr>
        <w:pStyle w:val="MessageHeader"/>
        <w:spacing w:after="0" w:line="240" w:lineRule="auto"/>
        <w:rPr>
          <w:rStyle w:val="MessageHeaderLabel"/>
          <w:rFonts w:ascii="Arial" w:hAnsi="Arial" w:cs="Arial"/>
          <w:spacing w:val="0"/>
          <w:sz w:val="22"/>
          <w:szCs w:val="22"/>
        </w:rPr>
      </w:pPr>
      <w:r w:rsidRPr="00C4409F">
        <w:rPr>
          <w:rStyle w:val="MessageHeaderLabel"/>
          <w:rFonts w:ascii="Arial" w:hAnsi="Arial" w:cs="Arial"/>
          <w:spacing w:val="0"/>
          <w:sz w:val="22"/>
          <w:szCs w:val="22"/>
        </w:rPr>
        <w:t>San Francisco, CA  94142</w:t>
      </w:r>
    </w:p>
    <w:p w:rsidR="002A0F64" w:rsidRPr="00C4409F" w:rsidRDefault="002A0F64" w:rsidP="002A0F64">
      <w:pPr>
        <w:pStyle w:val="MessageHeader"/>
        <w:spacing w:after="0" w:line="240" w:lineRule="auto"/>
        <w:rPr>
          <w:rStyle w:val="MessageHeaderLabel"/>
          <w:rFonts w:ascii="Arial" w:hAnsi="Arial" w:cs="Arial"/>
          <w:spacing w:val="0"/>
          <w:sz w:val="22"/>
          <w:szCs w:val="22"/>
        </w:rPr>
      </w:pPr>
    </w:p>
    <w:p w:rsidR="002A0F64" w:rsidRPr="00C4409F" w:rsidRDefault="002A0F64" w:rsidP="002A0F64">
      <w:pPr>
        <w:pStyle w:val="MessageHeader"/>
        <w:spacing w:after="0" w:line="240" w:lineRule="auto"/>
        <w:rPr>
          <w:rStyle w:val="MessageHeaderLabel"/>
          <w:rFonts w:ascii="Arial" w:hAnsi="Arial" w:cs="Arial"/>
          <w:spacing w:val="0"/>
          <w:sz w:val="22"/>
          <w:szCs w:val="22"/>
        </w:rPr>
      </w:pPr>
    </w:p>
    <w:p w:rsidR="0001030C" w:rsidRPr="00C4409F" w:rsidRDefault="00043A57" w:rsidP="00ED1E90">
      <w:pPr>
        <w:pStyle w:val="MessageHeader"/>
        <w:spacing w:after="0" w:line="240" w:lineRule="auto"/>
        <w:ind w:right="-270"/>
        <w:rPr>
          <w:rStyle w:val="MessageHeaderLabel"/>
          <w:rFonts w:ascii="Arial" w:hAnsi="Arial" w:cs="Arial"/>
          <w:b/>
          <w:spacing w:val="0"/>
          <w:sz w:val="22"/>
          <w:szCs w:val="22"/>
        </w:rPr>
      </w:pPr>
      <w:r w:rsidRPr="00C4409F">
        <w:rPr>
          <w:rStyle w:val="MessageHeaderLabel"/>
          <w:rFonts w:ascii="Arial" w:hAnsi="Arial" w:cs="Arial"/>
          <w:b/>
          <w:spacing w:val="0"/>
          <w:sz w:val="22"/>
          <w:szCs w:val="22"/>
        </w:rPr>
        <w:t xml:space="preserve">RE:  </w:t>
      </w:r>
      <w:r w:rsidR="005E1B2C">
        <w:rPr>
          <w:rStyle w:val="MessageHeaderLabel"/>
          <w:rFonts w:ascii="Arial" w:hAnsi="Arial" w:cs="Arial"/>
          <w:b/>
          <w:spacing w:val="0"/>
          <w:sz w:val="22"/>
          <w:szCs w:val="22"/>
        </w:rPr>
        <w:t>3</w:t>
      </w:r>
      <w:r w:rsidR="005E1B2C" w:rsidRPr="00B82D16">
        <w:rPr>
          <w:rStyle w:val="MessageHeaderLabel"/>
          <w:rFonts w:ascii="Arial" w:hAnsi="Arial" w:cs="Arial"/>
          <w:b/>
          <w:spacing w:val="0"/>
          <w:sz w:val="22"/>
          <w:szCs w:val="22"/>
          <w:vertAlign w:val="superscript"/>
        </w:rPr>
        <w:t>rd</w:t>
      </w:r>
      <w:r w:rsidR="005E1B2C">
        <w:rPr>
          <w:rStyle w:val="MessageHeaderLabel"/>
          <w:rFonts w:ascii="Arial" w:hAnsi="Arial" w:cs="Arial"/>
          <w:b/>
          <w:spacing w:val="0"/>
          <w:sz w:val="22"/>
          <w:szCs w:val="22"/>
        </w:rPr>
        <w:t xml:space="preserve"> </w:t>
      </w:r>
      <w:r w:rsidR="00C421D1">
        <w:rPr>
          <w:rStyle w:val="MessageHeaderLabel"/>
          <w:rFonts w:ascii="Arial" w:hAnsi="Arial" w:cs="Arial"/>
          <w:b/>
          <w:spacing w:val="0"/>
          <w:sz w:val="22"/>
          <w:szCs w:val="22"/>
        </w:rPr>
        <w:t>15-Day Comments</w:t>
      </w:r>
      <w:r w:rsidR="00A94505" w:rsidRPr="00C4409F">
        <w:rPr>
          <w:rStyle w:val="MessageHeaderLabel"/>
          <w:rFonts w:ascii="Arial" w:hAnsi="Arial" w:cs="Arial"/>
          <w:b/>
          <w:spacing w:val="0"/>
          <w:sz w:val="22"/>
          <w:szCs w:val="22"/>
        </w:rPr>
        <w:t xml:space="preserve"> </w:t>
      </w:r>
      <w:r w:rsidR="00F4422B" w:rsidRPr="00C4409F">
        <w:rPr>
          <w:rStyle w:val="MessageHeaderLabel"/>
          <w:rFonts w:ascii="Arial" w:hAnsi="Arial" w:cs="Arial"/>
          <w:b/>
          <w:spacing w:val="0"/>
          <w:sz w:val="22"/>
          <w:szCs w:val="22"/>
        </w:rPr>
        <w:t>–</w:t>
      </w:r>
      <w:r w:rsidR="00A94505" w:rsidRPr="00C4409F">
        <w:rPr>
          <w:rStyle w:val="MessageHeaderLabel"/>
          <w:rFonts w:ascii="Arial" w:hAnsi="Arial" w:cs="Arial"/>
          <w:b/>
          <w:spacing w:val="0"/>
          <w:sz w:val="22"/>
          <w:szCs w:val="22"/>
        </w:rPr>
        <w:t xml:space="preserve"> </w:t>
      </w:r>
      <w:r w:rsidR="00F4422B" w:rsidRPr="00C4409F">
        <w:rPr>
          <w:rStyle w:val="MessageHeaderLabel"/>
          <w:rFonts w:ascii="Arial" w:hAnsi="Arial" w:cs="Arial"/>
          <w:b/>
          <w:spacing w:val="0"/>
          <w:sz w:val="22"/>
          <w:szCs w:val="22"/>
        </w:rPr>
        <w:t>Medical Treatment Utilization Schedule (MTUS)</w:t>
      </w:r>
      <w:r w:rsidR="008F1B72" w:rsidRPr="00C4409F">
        <w:rPr>
          <w:rStyle w:val="MessageHeaderLabel"/>
          <w:rFonts w:ascii="Arial" w:hAnsi="Arial" w:cs="Arial"/>
          <w:b/>
          <w:spacing w:val="0"/>
          <w:sz w:val="22"/>
          <w:szCs w:val="22"/>
        </w:rPr>
        <w:t xml:space="preserve"> </w:t>
      </w:r>
    </w:p>
    <w:p w:rsidR="002A0F64" w:rsidRPr="00C4409F" w:rsidRDefault="002A0F64" w:rsidP="002A0F64">
      <w:pPr>
        <w:rPr>
          <w:rFonts w:ascii="Arial" w:hAnsi="Arial" w:cs="Arial"/>
          <w:color w:val="auto"/>
          <w:sz w:val="22"/>
          <w:szCs w:val="22"/>
          <w:lang/>
        </w:rPr>
      </w:pPr>
    </w:p>
    <w:p w:rsidR="002A0F64" w:rsidRPr="00C4409F" w:rsidRDefault="002A0F64" w:rsidP="002A0F64">
      <w:pPr>
        <w:rPr>
          <w:rFonts w:ascii="Arial" w:hAnsi="Arial" w:cs="Arial"/>
          <w:color w:val="auto"/>
          <w:sz w:val="22"/>
          <w:szCs w:val="22"/>
          <w:lang/>
        </w:rPr>
      </w:pPr>
    </w:p>
    <w:p w:rsidR="004C58B1" w:rsidRPr="00C4409F" w:rsidRDefault="004C58B1" w:rsidP="004C58B1">
      <w:pPr>
        <w:rPr>
          <w:rFonts w:ascii="Arial" w:hAnsi="Arial" w:cs="Arial"/>
          <w:color w:val="auto"/>
          <w:sz w:val="22"/>
          <w:szCs w:val="22"/>
          <w:lang/>
        </w:rPr>
      </w:pPr>
      <w:r w:rsidRPr="00C4409F">
        <w:rPr>
          <w:rFonts w:ascii="Arial" w:hAnsi="Arial" w:cs="Arial"/>
          <w:color w:val="auto"/>
          <w:sz w:val="22"/>
          <w:szCs w:val="22"/>
          <w:lang/>
        </w:rPr>
        <w:t>Dear Ms. Gray:</w:t>
      </w:r>
    </w:p>
    <w:p w:rsidR="004C58B1" w:rsidRPr="00C4409F" w:rsidRDefault="004C58B1" w:rsidP="004C58B1">
      <w:pPr>
        <w:rPr>
          <w:rFonts w:ascii="Arial" w:hAnsi="Arial" w:cs="Arial"/>
          <w:color w:val="auto"/>
          <w:sz w:val="22"/>
          <w:szCs w:val="22"/>
          <w:lang/>
        </w:rPr>
      </w:pPr>
    </w:p>
    <w:p w:rsidR="00D503F3" w:rsidRPr="00D503F3" w:rsidRDefault="00C421D1" w:rsidP="00D503F3">
      <w:pPr>
        <w:keepLines/>
        <w:tabs>
          <w:tab w:val="left" w:pos="900"/>
        </w:tabs>
        <w:rPr>
          <w:rFonts w:ascii="Arial" w:hAnsi="Arial" w:cs="Arial"/>
          <w:sz w:val="22"/>
          <w:szCs w:val="22"/>
        </w:rPr>
      </w:pPr>
      <w:r>
        <w:rPr>
          <w:rFonts w:ascii="Arial" w:hAnsi="Arial" w:cs="Arial"/>
          <w:sz w:val="22"/>
          <w:szCs w:val="22"/>
        </w:rPr>
        <w:t>These comments</w:t>
      </w:r>
      <w:r w:rsidR="004C58B1" w:rsidRPr="00C4409F">
        <w:rPr>
          <w:rFonts w:ascii="Arial" w:hAnsi="Arial" w:cs="Arial"/>
          <w:sz w:val="22"/>
          <w:szCs w:val="22"/>
        </w:rPr>
        <w:t xml:space="preserve"> on </w:t>
      </w:r>
      <w:r w:rsidR="00F431A2">
        <w:rPr>
          <w:rFonts w:ascii="Arial" w:hAnsi="Arial" w:cs="Arial"/>
          <w:sz w:val="22"/>
          <w:szCs w:val="22"/>
        </w:rPr>
        <w:t xml:space="preserve">additional </w:t>
      </w:r>
      <w:r>
        <w:rPr>
          <w:rFonts w:ascii="Arial" w:hAnsi="Arial" w:cs="Arial"/>
          <w:sz w:val="22"/>
          <w:szCs w:val="22"/>
        </w:rPr>
        <w:t xml:space="preserve">modifications to </w:t>
      </w:r>
      <w:r w:rsidR="00C550C4" w:rsidRPr="00C4409F">
        <w:rPr>
          <w:rFonts w:ascii="Arial" w:hAnsi="Arial" w:cs="Arial"/>
          <w:sz w:val="22"/>
          <w:szCs w:val="22"/>
        </w:rPr>
        <w:t>proposed</w:t>
      </w:r>
      <w:r w:rsidR="00F4422B" w:rsidRPr="00C4409F">
        <w:rPr>
          <w:rFonts w:ascii="Arial" w:hAnsi="Arial" w:cs="Arial"/>
          <w:sz w:val="22"/>
          <w:szCs w:val="22"/>
        </w:rPr>
        <w:t xml:space="preserve"> </w:t>
      </w:r>
      <w:r w:rsidR="00042FDB" w:rsidRPr="00C4409F">
        <w:rPr>
          <w:rFonts w:ascii="Arial" w:hAnsi="Arial" w:cs="Arial"/>
          <w:sz w:val="22"/>
          <w:szCs w:val="22"/>
        </w:rPr>
        <w:t>revis</w:t>
      </w:r>
      <w:r w:rsidR="00C550C4" w:rsidRPr="00C4409F">
        <w:rPr>
          <w:rFonts w:ascii="Arial" w:hAnsi="Arial" w:cs="Arial"/>
          <w:sz w:val="22"/>
          <w:szCs w:val="22"/>
        </w:rPr>
        <w:t xml:space="preserve">ions to the </w:t>
      </w:r>
      <w:r w:rsidR="00042FDB" w:rsidRPr="00C4409F">
        <w:rPr>
          <w:rFonts w:ascii="Arial" w:hAnsi="Arial" w:cs="Arial"/>
          <w:sz w:val="22"/>
          <w:szCs w:val="22"/>
        </w:rPr>
        <w:t xml:space="preserve">Medical Treatment Utilization Schedule (MTUS) regulations </w:t>
      </w:r>
      <w:r>
        <w:rPr>
          <w:rFonts w:ascii="Arial" w:hAnsi="Arial" w:cs="Arial"/>
          <w:sz w:val="22"/>
          <w:szCs w:val="22"/>
        </w:rPr>
        <w:t>are</w:t>
      </w:r>
      <w:r w:rsidR="004C58B1" w:rsidRPr="00C4409F">
        <w:rPr>
          <w:rFonts w:ascii="Arial" w:hAnsi="Arial" w:cs="Arial"/>
          <w:sz w:val="22"/>
          <w:szCs w:val="22"/>
        </w:rPr>
        <w:t xml:space="preserve"> presented on behalf of members of the California Workers' Compensation Institute (the Institute).  </w:t>
      </w:r>
      <w:r w:rsidR="00D503F3" w:rsidRPr="00D503F3">
        <w:rPr>
          <w:rFonts w:ascii="Arial" w:hAnsi="Arial" w:cs="Arial"/>
          <w:sz w:val="22"/>
          <w:szCs w:val="22"/>
        </w:rPr>
        <w:t xml:space="preserve">Institute members include insurers writing 74% of California’s workers’ compensation premium, and self-insured employers with $46B of annual payroll (26% of the state’s total annual self-insured payroll).  </w:t>
      </w:r>
    </w:p>
    <w:p w:rsidR="00D503F3" w:rsidRPr="00D503F3" w:rsidRDefault="00D503F3" w:rsidP="00D503F3">
      <w:pPr>
        <w:keepLines/>
        <w:tabs>
          <w:tab w:val="left" w:pos="900"/>
        </w:tabs>
        <w:rPr>
          <w:rFonts w:ascii="Arial" w:hAnsi="Arial" w:cs="Arial"/>
          <w:sz w:val="22"/>
          <w:szCs w:val="22"/>
        </w:rPr>
      </w:pPr>
    </w:p>
    <w:p w:rsidR="00D503F3" w:rsidRPr="00D503F3" w:rsidRDefault="00D503F3" w:rsidP="00D503F3">
      <w:pPr>
        <w:keepLines/>
        <w:tabs>
          <w:tab w:val="left" w:pos="900"/>
        </w:tabs>
        <w:rPr>
          <w:rFonts w:ascii="Arial" w:hAnsi="Arial" w:cs="Arial"/>
          <w:sz w:val="22"/>
          <w:szCs w:val="22"/>
        </w:rPr>
      </w:pPr>
      <w:r w:rsidRPr="00D503F3">
        <w:rPr>
          <w:rFonts w:ascii="Arial" w:hAnsi="Arial" w:cs="Arial"/>
          <w:sz w:val="22"/>
          <w:szCs w:val="22"/>
        </w:rPr>
        <w:t>Insurer members include ACE, AIG, Alaska National Insurance Company, AmTrust North America, Chubb Group, CNA, CompWest Insurance Company, Crum &amp; Forster, Employers, Everest National Insurance Company, Fireman's Fund Insurance Company, The Hartford, ICW Group, Liberty Mutual Insurance, Pacific Compensation Insurance Company, Preferred Employers Group, Republic Indemnity</w:t>
      </w:r>
      <w:r w:rsidR="00B82D16">
        <w:rPr>
          <w:rFonts w:ascii="Arial" w:hAnsi="Arial" w:cs="Arial"/>
          <w:sz w:val="22"/>
          <w:szCs w:val="22"/>
        </w:rPr>
        <w:t xml:space="preserve"> Company of America</w:t>
      </w:r>
      <w:r w:rsidRPr="00D503F3">
        <w:rPr>
          <w:rFonts w:ascii="Arial" w:hAnsi="Arial" w:cs="Arial"/>
          <w:sz w:val="22"/>
          <w:szCs w:val="22"/>
        </w:rPr>
        <w:t>, Springfield Insurance Company, State Compensation Insurance Fund, State Farm Insurance Companies, Travelers, XL America, Zenith Insurance Company, and Zurich North America.</w:t>
      </w:r>
    </w:p>
    <w:p w:rsidR="00D503F3" w:rsidRPr="00D503F3" w:rsidRDefault="00D503F3" w:rsidP="00D503F3">
      <w:pPr>
        <w:keepLines/>
        <w:tabs>
          <w:tab w:val="left" w:pos="900"/>
        </w:tabs>
        <w:rPr>
          <w:rFonts w:ascii="Arial" w:hAnsi="Arial" w:cs="Arial"/>
          <w:sz w:val="22"/>
          <w:szCs w:val="22"/>
        </w:rPr>
      </w:pPr>
    </w:p>
    <w:p w:rsidR="00D503F3" w:rsidRPr="00D503F3" w:rsidRDefault="00D503F3" w:rsidP="00D503F3">
      <w:pPr>
        <w:keepLines/>
        <w:tabs>
          <w:tab w:val="left" w:pos="900"/>
        </w:tabs>
        <w:rPr>
          <w:rFonts w:ascii="Arial" w:hAnsi="Arial" w:cs="Arial"/>
          <w:sz w:val="22"/>
          <w:szCs w:val="22"/>
        </w:rPr>
      </w:pPr>
      <w:r w:rsidRPr="00D503F3">
        <w:rPr>
          <w:rFonts w:ascii="Arial" w:hAnsi="Arial" w:cs="Arial"/>
          <w:sz w:val="22"/>
          <w:szCs w:val="22"/>
        </w:rPr>
        <w:t>Self-insured employer members include Adventist Health, Agilent Technologies, Chevron Corporation, City and County of San Francisco, City of Santa Ana, City of Torrance, Contra Costa County Schools Insu</w:t>
      </w:r>
      <w:r w:rsidR="00B82D16">
        <w:rPr>
          <w:rFonts w:ascii="Arial" w:hAnsi="Arial" w:cs="Arial"/>
          <w:sz w:val="22"/>
          <w:szCs w:val="22"/>
        </w:rPr>
        <w:t>rance Group, Costco Wholesale, County of Alameda, C</w:t>
      </w:r>
      <w:r w:rsidRPr="00D503F3">
        <w:rPr>
          <w:rFonts w:ascii="Arial" w:hAnsi="Arial" w:cs="Arial"/>
          <w:sz w:val="22"/>
          <w:szCs w:val="22"/>
        </w:rPr>
        <w:t xml:space="preserve">ounty of </w:t>
      </w:r>
      <w:r w:rsidR="00B82D16">
        <w:rPr>
          <w:rFonts w:ascii="Arial" w:hAnsi="Arial" w:cs="Arial"/>
          <w:sz w:val="22"/>
          <w:szCs w:val="22"/>
        </w:rPr>
        <w:t xml:space="preserve">        </w:t>
      </w:r>
      <w:r w:rsidRPr="00D503F3">
        <w:rPr>
          <w:rFonts w:ascii="Arial" w:hAnsi="Arial" w:cs="Arial"/>
          <w:sz w:val="22"/>
          <w:szCs w:val="22"/>
        </w:rPr>
        <w:t xml:space="preserve">San Bernardino Risk Management, County of Santa Clara, Dignity Health, Foster Farms, Grimmway Enterprises Inc., Kaiser Permanente, Marriott International, Inc., Pacific Gas &amp; Electric Company, Safeway, Inc., Schools Insurance Authority, Sempra Energy, Shasta County Risk Management, Shasta-Trinity Schools Insurance Group, Southern California Edison, Sutter Health, University of California, and The Walt Disney Company. </w:t>
      </w:r>
    </w:p>
    <w:p w:rsidR="005B25C5" w:rsidRPr="00C4409F" w:rsidRDefault="005B25C5" w:rsidP="00D503F3">
      <w:pPr>
        <w:keepLines/>
        <w:tabs>
          <w:tab w:val="left" w:pos="900"/>
        </w:tabs>
        <w:rPr>
          <w:rFonts w:ascii="Arial" w:hAnsi="Arial" w:cs="Arial"/>
          <w:sz w:val="22"/>
          <w:szCs w:val="22"/>
        </w:rPr>
      </w:pPr>
    </w:p>
    <w:p w:rsidR="004C58B1" w:rsidRPr="00C4409F" w:rsidRDefault="004C58B1" w:rsidP="004C58B1">
      <w:pPr>
        <w:keepLines/>
        <w:tabs>
          <w:tab w:val="left" w:pos="900"/>
        </w:tabs>
        <w:rPr>
          <w:rFonts w:ascii="Arial" w:hAnsi="Arial" w:cs="Arial"/>
          <w:spacing w:val="-5"/>
          <w:sz w:val="22"/>
          <w:szCs w:val="22"/>
        </w:rPr>
      </w:pPr>
      <w:r w:rsidRPr="00C4409F">
        <w:rPr>
          <w:rFonts w:ascii="Arial" w:hAnsi="Arial" w:cs="Arial"/>
          <w:spacing w:val="-5"/>
          <w:sz w:val="22"/>
          <w:szCs w:val="22"/>
        </w:rPr>
        <w:t xml:space="preserve">Recommended revisions to the </w:t>
      </w:r>
      <w:r w:rsidR="00962D0E">
        <w:rPr>
          <w:rFonts w:ascii="Arial" w:hAnsi="Arial" w:cs="Arial"/>
          <w:spacing w:val="-5"/>
          <w:sz w:val="22"/>
          <w:szCs w:val="22"/>
        </w:rPr>
        <w:t>modified</w:t>
      </w:r>
      <w:r w:rsidR="00042FDB" w:rsidRPr="00C4409F">
        <w:rPr>
          <w:rFonts w:ascii="Arial" w:hAnsi="Arial" w:cs="Arial"/>
          <w:spacing w:val="-5"/>
          <w:sz w:val="22"/>
          <w:szCs w:val="22"/>
        </w:rPr>
        <w:t xml:space="preserve"> </w:t>
      </w:r>
      <w:r w:rsidR="00962D0E">
        <w:rPr>
          <w:rFonts w:ascii="Arial" w:hAnsi="Arial" w:cs="Arial"/>
          <w:spacing w:val="-5"/>
          <w:sz w:val="22"/>
          <w:szCs w:val="22"/>
        </w:rPr>
        <w:t>proposed</w:t>
      </w:r>
      <w:r w:rsidR="00042FDB" w:rsidRPr="00C4409F">
        <w:rPr>
          <w:rFonts w:ascii="Arial" w:hAnsi="Arial" w:cs="Arial"/>
          <w:spacing w:val="-5"/>
          <w:sz w:val="22"/>
          <w:szCs w:val="22"/>
        </w:rPr>
        <w:t xml:space="preserve"> </w:t>
      </w:r>
      <w:r w:rsidR="00DD4338" w:rsidRPr="00C4409F">
        <w:rPr>
          <w:rFonts w:ascii="Arial" w:hAnsi="Arial" w:cs="Arial"/>
          <w:spacing w:val="-5"/>
          <w:sz w:val="22"/>
          <w:szCs w:val="22"/>
        </w:rPr>
        <w:t>Medical Treatment Utilization (</w:t>
      </w:r>
      <w:r w:rsidR="00042FDB" w:rsidRPr="00C4409F">
        <w:rPr>
          <w:rFonts w:ascii="Arial" w:hAnsi="Arial" w:cs="Arial"/>
          <w:spacing w:val="-5"/>
          <w:sz w:val="22"/>
          <w:szCs w:val="22"/>
        </w:rPr>
        <w:t>MTUS</w:t>
      </w:r>
      <w:r w:rsidR="00DD4338" w:rsidRPr="00C4409F">
        <w:rPr>
          <w:rFonts w:ascii="Arial" w:hAnsi="Arial" w:cs="Arial"/>
          <w:spacing w:val="-5"/>
          <w:sz w:val="22"/>
          <w:szCs w:val="22"/>
        </w:rPr>
        <w:t>)</w:t>
      </w:r>
      <w:r w:rsidR="00042FDB" w:rsidRPr="00C4409F">
        <w:rPr>
          <w:rFonts w:ascii="Arial" w:hAnsi="Arial" w:cs="Arial"/>
          <w:spacing w:val="-5"/>
          <w:sz w:val="22"/>
          <w:szCs w:val="22"/>
        </w:rPr>
        <w:t xml:space="preserve"> regulations </w:t>
      </w:r>
      <w:r w:rsidRPr="00C4409F">
        <w:rPr>
          <w:rFonts w:ascii="Arial" w:hAnsi="Arial" w:cs="Arial"/>
          <w:spacing w:val="-5"/>
          <w:sz w:val="22"/>
          <w:szCs w:val="22"/>
        </w:rPr>
        <w:t xml:space="preserve">are indicated by </w:t>
      </w:r>
      <w:r w:rsidRPr="0004328B">
        <w:rPr>
          <w:rFonts w:ascii="Arial" w:hAnsi="Arial" w:cs="Arial"/>
          <w:color w:val="auto"/>
          <w:sz w:val="22"/>
          <w:szCs w:val="22"/>
          <w:highlight w:val="yellow"/>
          <w:u w:val="single"/>
        </w:rPr>
        <w:t>underscore</w:t>
      </w:r>
      <w:r w:rsidRPr="00C4409F">
        <w:rPr>
          <w:rFonts w:ascii="Arial" w:hAnsi="Arial" w:cs="Arial"/>
          <w:spacing w:val="-5"/>
          <w:sz w:val="22"/>
          <w:szCs w:val="22"/>
        </w:rPr>
        <w:t xml:space="preserve"> </w:t>
      </w:r>
      <w:r w:rsidRPr="0004328B">
        <w:rPr>
          <w:rFonts w:ascii="Arial" w:hAnsi="Arial" w:cs="Arial"/>
          <w:color w:val="auto"/>
          <w:spacing w:val="-5"/>
          <w:sz w:val="22"/>
          <w:szCs w:val="22"/>
        </w:rPr>
        <w:t xml:space="preserve">and </w:t>
      </w:r>
      <w:r w:rsidRPr="0004328B">
        <w:rPr>
          <w:rFonts w:ascii="Arial" w:hAnsi="Arial" w:cs="Arial"/>
          <w:strike/>
          <w:color w:val="auto"/>
          <w:sz w:val="22"/>
          <w:szCs w:val="22"/>
          <w:highlight w:val="yellow"/>
        </w:rPr>
        <w:t>strikeout</w:t>
      </w:r>
      <w:r w:rsidRPr="00C4409F">
        <w:rPr>
          <w:rFonts w:ascii="Arial" w:hAnsi="Arial" w:cs="Arial"/>
          <w:spacing w:val="-5"/>
          <w:sz w:val="22"/>
          <w:szCs w:val="22"/>
        </w:rPr>
        <w:t xml:space="preserve">.  Comments and discussion by the Institute are indented and identified </w:t>
      </w:r>
      <w:r w:rsidRPr="0004328B">
        <w:rPr>
          <w:rFonts w:ascii="Arial" w:hAnsi="Arial" w:cs="Arial"/>
          <w:color w:val="auto"/>
          <w:spacing w:val="-5"/>
          <w:sz w:val="22"/>
          <w:szCs w:val="22"/>
        </w:rPr>
        <w:t xml:space="preserve">by </w:t>
      </w:r>
      <w:r w:rsidRPr="0004328B">
        <w:rPr>
          <w:rFonts w:ascii="Arial" w:hAnsi="Arial" w:cs="Arial"/>
          <w:i/>
          <w:color w:val="auto"/>
          <w:sz w:val="22"/>
          <w:szCs w:val="22"/>
        </w:rPr>
        <w:t>italicized text</w:t>
      </w:r>
      <w:r w:rsidRPr="0004328B">
        <w:rPr>
          <w:rFonts w:ascii="Arial" w:hAnsi="Arial" w:cs="Arial"/>
          <w:color w:val="auto"/>
          <w:spacing w:val="-5"/>
          <w:sz w:val="22"/>
          <w:szCs w:val="22"/>
        </w:rPr>
        <w:t xml:space="preserve">. </w:t>
      </w:r>
    </w:p>
    <w:p w:rsidR="003F5E7F" w:rsidRDefault="003F5E7F" w:rsidP="00281AFD">
      <w:pPr>
        <w:keepLines/>
        <w:tabs>
          <w:tab w:val="left" w:pos="900"/>
        </w:tabs>
        <w:jc w:val="center"/>
        <w:rPr>
          <w:rFonts w:ascii="Arial" w:hAnsi="Arial" w:cs="Arial"/>
          <w:b/>
          <w:spacing w:val="-5"/>
          <w:sz w:val="22"/>
          <w:szCs w:val="22"/>
        </w:rPr>
      </w:pPr>
    </w:p>
    <w:p w:rsidR="00715F04" w:rsidRPr="00511228" w:rsidRDefault="00715F04" w:rsidP="00670202">
      <w:pPr>
        <w:ind w:left="720"/>
        <w:rPr>
          <w:rFonts w:ascii="Arial" w:eastAsiaTheme="minorHAnsi" w:hAnsi="Arial" w:cs="Arial"/>
          <w:b/>
          <w:color w:val="auto"/>
          <w:sz w:val="22"/>
          <w:szCs w:val="22"/>
        </w:rPr>
      </w:pPr>
    </w:p>
    <w:p w:rsidR="00C75B29" w:rsidRDefault="00F716DB" w:rsidP="00F716DB">
      <w:pPr>
        <w:jc w:val="both"/>
        <w:rPr>
          <w:rFonts w:ascii="Arial" w:hAnsi="Arial" w:cs="Arial"/>
          <w:b/>
          <w:color w:val="auto"/>
          <w:sz w:val="22"/>
          <w:szCs w:val="22"/>
        </w:rPr>
      </w:pPr>
      <w:r w:rsidRPr="00F716DB">
        <w:rPr>
          <w:rFonts w:ascii="Arial" w:hAnsi="Arial" w:cs="Arial"/>
          <w:b/>
          <w:color w:val="auto"/>
          <w:sz w:val="22"/>
          <w:szCs w:val="22"/>
        </w:rPr>
        <w:lastRenderedPageBreak/>
        <w:t>§ 9792.21.</w:t>
      </w:r>
      <w:r w:rsidR="00EA097A">
        <w:rPr>
          <w:rFonts w:ascii="Arial" w:hAnsi="Arial" w:cs="Arial"/>
          <w:b/>
          <w:color w:val="auto"/>
          <w:sz w:val="22"/>
          <w:szCs w:val="22"/>
        </w:rPr>
        <w:t>1</w:t>
      </w:r>
      <w:r w:rsidRPr="00F716DB">
        <w:rPr>
          <w:rFonts w:ascii="Arial" w:hAnsi="Arial" w:cs="Arial"/>
          <w:b/>
          <w:color w:val="auto"/>
          <w:sz w:val="22"/>
          <w:szCs w:val="22"/>
        </w:rPr>
        <w:t xml:space="preserve"> Medical </w:t>
      </w:r>
      <w:r w:rsidR="00EA097A">
        <w:rPr>
          <w:rFonts w:ascii="Arial" w:hAnsi="Arial" w:cs="Arial"/>
          <w:b/>
          <w:color w:val="auto"/>
          <w:sz w:val="22"/>
          <w:szCs w:val="22"/>
        </w:rPr>
        <w:t>Evidence Search Sequence</w:t>
      </w:r>
    </w:p>
    <w:p w:rsidR="00F716DB" w:rsidRPr="00F716DB" w:rsidRDefault="00F716DB" w:rsidP="00F716DB">
      <w:pPr>
        <w:jc w:val="both"/>
        <w:rPr>
          <w:rFonts w:ascii="Arial" w:hAnsi="Arial" w:cs="Arial"/>
          <w:b/>
          <w:color w:val="auto"/>
          <w:sz w:val="22"/>
          <w:szCs w:val="22"/>
        </w:rPr>
      </w:pPr>
      <w:r w:rsidRPr="00F716DB">
        <w:rPr>
          <w:rFonts w:ascii="Arial" w:hAnsi="Arial" w:cs="Arial"/>
          <w:b/>
          <w:color w:val="auto"/>
          <w:sz w:val="22"/>
          <w:szCs w:val="22"/>
        </w:rPr>
        <w:t xml:space="preserve"> </w:t>
      </w:r>
    </w:p>
    <w:p w:rsidR="00C75B29" w:rsidRPr="00CC0DD4" w:rsidRDefault="00C75B29" w:rsidP="00C75B29">
      <w:pPr>
        <w:jc w:val="both"/>
        <w:rPr>
          <w:rFonts w:ascii="Arial" w:hAnsi="Arial" w:cs="Arial"/>
          <w:color w:val="auto"/>
          <w:sz w:val="22"/>
          <w:szCs w:val="24"/>
        </w:rPr>
      </w:pPr>
      <w:r w:rsidRPr="00CC0DD4">
        <w:rPr>
          <w:rFonts w:ascii="Arial" w:hAnsi="Arial" w:cs="Arial"/>
          <w:color w:val="auto"/>
          <w:sz w:val="22"/>
          <w:szCs w:val="24"/>
        </w:rPr>
        <w:t>(b) After conducting the medical evidence search in the sequence specified above:</w:t>
      </w:r>
    </w:p>
    <w:p w:rsidR="00C75B29" w:rsidRPr="00CC0DD4" w:rsidRDefault="00C75B29" w:rsidP="00C75B29">
      <w:pPr>
        <w:jc w:val="both"/>
        <w:rPr>
          <w:rFonts w:ascii="Arial" w:hAnsi="Arial" w:cs="Arial"/>
          <w:color w:val="auto"/>
          <w:sz w:val="22"/>
          <w:szCs w:val="24"/>
        </w:rPr>
      </w:pPr>
    </w:p>
    <w:p w:rsidR="00F716DB" w:rsidRPr="00F716DB" w:rsidRDefault="00F716DB" w:rsidP="00F716DB">
      <w:pPr>
        <w:ind w:left="720"/>
        <w:rPr>
          <w:rFonts w:ascii="Arial" w:eastAsiaTheme="minorHAnsi" w:hAnsi="Arial" w:cs="Arial"/>
          <w:b/>
          <w:color w:val="auto"/>
          <w:sz w:val="22"/>
          <w:szCs w:val="22"/>
        </w:rPr>
      </w:pPr>
      <w:r w:rsidRPr="00F716DB">
        <w:rPr>
          <w:rFonts w:ascii="Arial" w:eastAsiaTheme="minorHAnsi" w:hAnsi="Arial" w:cs="Arial"/>
          <w:b/>
          <w:color w:val="auto"/>
          <w:sz w:val="22"/>
          <w:szCs w:val="22"/>
        </w:rPr>
        <w:t xml:space="preserve">Recommendation </w:t>
      </w:r>
    </w:p>
    <w:p w:rsidR="00CC0DD4" w:rsidRPr="00CC0DD4" w:rsidRDefault="00C75B29" w:rsidP="00CC0DD4">
      <w:pPr>
        <w:jc w:val="both"/>
        <w:rPr>
          <w:rFonts w:ascii="Arial" w:hAnsi="Arial" w:cs="Arial"/>
          <w:color w:val="auto"/>
          <w:sz w:val="22"/>
          <w:szCs w:val="24"/>
          <w:u w:val="single"/>
        </w:rPr>
      </w:pPr>
      <w:r w:rsidRPr="00CC0DD4">
        <w:rPr>
          <w:rFonts w:ascii="Arial" w:hAnsi="Arial" w:cs="Arial"/>
          <w:color w:val="auto"/>
          <w:sz w:val="22"/>
          <w:szCs w:val="24"/>
        </w:rPr>
        <w:t xml:space="preserve"> </w:t>
      </w:r>
      <w:r w:rsidR="00CC0DD4" w:rsidRPr="00CC0DD4">
        <w:rPr>
          <w:rFonts w:ascii="Arial" w:hAnsi="Arial" w:cs="Arial"/>
          <w:color w:val="auto"/>
          <w:sz w:val="22"/>
          <w:szCs w:val="24"/>
        </w:rPr>
        <w:t xml:space="preserve">(1) </w:t>
      </w:r>
      <w:r w:rsidR="00CC0DD4" w:rsidRPr="0004328B">
        <w:rPr>
          <w:rFonts w:ascii="Arial" w:hAnsi="Arial" w:cs="Arial"/>
          <w:strike/>
          <w:color w:val="auto"/>
          <w:sz w:val="22"/>
          <w:szCs w:val="24"/>
          <w:highlight w:val="yellow"/>
        </w:rPr>
        <w:t xml:space="preserve">Treating Physicians  </w:t>
      </w:r>
      <w:r w:rsidR="00CC0DD4" w:rsidRPr="0004328B">
        <w:rPr>
          <w:rFonts w:ascii="Arial" w:hAnsi="Arial" w:cs="Arial"/>
          <w:color w:val="auto"/>
          <w:sz w:val="22"/>
          <w:szCs w:val="24"/>
          <w:highlight w:val="yellow"/>
          <w:u w:val="single"/>
        </w:rPr>
        <w:t>Treatment</w:t>
      </w:r>
    </w:p>
    <w:p w:rsidR="00CC0DD4" w:rsidRPr="00CC0DD4" w:rsidRDefault="00CC0DD4" w:rsidP="00CC0DD4">
      <w:pPr>
        <w:jc w:val="both"/>
        <w:rPr>
          <w:b/>
          <w:color w:val="auto"/>
          <w:szCs w:val="24"/>
          <w:u w:val="single"/>
        </w:rPr>
      </w:pPr>
    </w:p>
    <w:p w:rsidR="00CC0DD4" w:rsidRPr="00CC0DD4" w:rsidRDefault="00CC0DD4" w:rsidP="00CC0DD4">
      <w:pPr>
        <w:jc w:val="both"/>
        <w:rPr>
          <w:rFonts w:ascii="Arial" w:hAnsi="Arial" w:cs="Arial"/>
          <w:color w:val="auto"/>
          <w:sz w:val="22"/>
          <w:szCs w:val="22"/>
        </w:rPr>
      </w:pPr>
      <w:r w:rsidRPr="00CC0DD4">
        <w:rPr>
          <w:rFonts w:ascii="Arial" w:hAnsi="Arial" w:cs="Arial"/>
          <w:color w:val="auto"/>
          <w:sz w:val="22"/>
          <w:szCs w:val="22"/>
        </w:rPr>
        <w:t xml:space="preserve">(A) If </w:t>
      </w:r>
      <w:r w:rsidRPr="0004328B">
        <w:rPr>
          <w:rFonts w:ascii="Arial" w:hAnsi="Arial" w:cs="Arial"/>
          <w:color w:val="auto"/>
          <w:sz w:val="22"/>
          <w:szCs w:val="22"/>
          <w:highlight w:val="yellow"/>
          <w:u w:val="single"/>
        </w:rPr>
        <w:t>the treating physician believes</w:t>
      </w:r>
      <w:r w:rsidRPr="00CC0DD4">
        <w:rPr>
          <w:rFonts w:ascii="Arial" w:hAnsi="Arial" w:cs="Arial"/>
          <w:color w:val="auto"/>
          <w:sz w:val="22"/>
          <w:szCs w:val="22"/>
          <w:u w:val="single"/>
        </w:rPr>
        <w:t xml:space="preserve"> </w:t>
      </w:r>
      <w:r w:rsidRPr="00CC0DD4">
        <w:rPr>
          <w:rFonts w:ascii="Arial" w:hAnsi="Arial" w:cs="Arial"/>
          <w:color w:val="auto"/>
          <w:sz w:val="22"/>
          <w:szCs w:val="22"/>
        </w:rPr>
        <w:t xml:space="preserve">the medical condition or injury is not addressed by the MTUS, then the treating physician </w:t>
      </w:r>
      <w:r w:rsidRPr="0004328B">
        <w:rPr>
          <w:rFonts w:ascii="Arial" w:hAnsi="Arial" w:cs="Arial"/>
          <w:strike/>
          <w:color w:val="auto"/>
          <w:sz w:val="22"/>
          <w:szCs w:val="22"/>
          <w:highlight w:val="yellow"/>
        </w:rPr>
        <w:t>may</w:t>
      </w:r>
      <w:r w:rsidRPr="0004328B">
        <w:rPr>
          <w:rFonts w:ascii="Arial" w:hAnsi="Arial" w:cs="Arial"/>
          <w:color w:val="auto"/>
          <w:sz w:val="22"/>
          <w:szCs w:val="22"/>
          <w:highlight w:val="yellow"/>
        </w:rPr>
        <w:t xml:space="preserve"> </w:t>
      </w:r>
      <w:r w:rsidRPr="0004328B">
        <w:rPr>
          <w:rFonts w:ascii="Arial" w:hAnsi="Arial" w:cs="Arial"/>
          <w:color w:val="auto"/>
          <w:sz w:val="22"/>
          <w:szCs w:val="22"/>
          <w:highlight w:val="yellow"/>
          <w:u w:val="single"/>
        </w:rPr>
        <w:t>shall</w:t>
      </w:r>
      <w:r w:rsidRPr="00CC0DD4">
        <w:rPr>
          <w:rFonts w:ascii="Arial" w:hAnsi="Arial" w:cs="Arial"/>
          <w:color w:val="auto"/>
          <w:sz w:val="22"/>
          <w:szCs w:val="22"/>
          <w:u w:val="single"/>
        </w:rPr>
        <w:t xml:space="preserve"> </w:t>
      </w:r>
      <w:r w:rsidRPr="00CC0DD4">
        <w:rPr>
          <w:rFonts w:ascii="Arial" w:hAnsi="Arial" w:cs="Arial"/>
          <w:color w:val="auto"/>
          <w:sz w:val="22"/>
          <w:szCs w:val="22"/>
        </w:rPr>
        <w:t xml:space="preserve">provide in the Request for Authorization (RFA) or in an attachment to the RFA a citation to the guideline </w:t>
      </w:r>
      <w:r w:rsidRPr="0004328B">
        <w:rPr>
          <w:rFonts w:ascii="Arial" w:hAnsi="Arial" w:cs="Arial"/>
          <w:color w:val="auto"/>
          <w:sz w:val="22"/>
          <w:szCs w:val="22"/>
          <w:highlight w:val="yellow"/>
          <w:u w:val="single"/>
        </w:rPr>
        <w:t xml:space="preserve">recommendation </w:t>
      </w:r>
      <w:r w:rsidRPr="0004328B">
        <w:rPr>
          <w:rFonts w:ascii="Arial" w:hAnsi="Arial" w:cs="Arial"/>
          <w:strike/>
          <w:color w:val="auto"/>
          <w:sz w:val="22"/>
          <w:szCs w:val="22"/>
          <w:highlight w:val="yellow"/>
        </w:rPr>
        <w:t xml:space="preserve">or </w:t>
      </w:r>
      <w:r w:rsidRPr="0004328B">
        <w:rPr>
          <w:rFonts w:ascii="Arial" w:hAnsi="Arial" w:cs="Arial"/>
          <w:color w:val="auto"/>
          <w:sz w:val="22"/>
          <w:szCs w:val="22"/>
          <w:highlight w:val="yellow"/>
          <w:u w:val="single"/>
        </w:rPr>
        <w:t xml:space="preserve">and to the supporting </w:t>
      </w:r>
      <w:r w:rsidRPr="0004328B">
        <w:rPr>
          <w:rFonts w:ascii="Arial" w:hAnsi="Arial" w:cs="Arial"/>
          <w:color w:val="auto"/>
          <w:sz w:val="22"/>
          <w:szCs w:val="22"/>
        </w:rPr>
        <w:t xml:space="preserve">study </w:t>
      </w:r>
      <w:r w:rsidRPr="0004328B">
        <w:rPr>
          <w:rFonts w:ascii="Arial" w:hAnsi="Arial" w:cs="Arial"/>
          <w:strike/>
          <w:color w:val="auto"/>
          <w:sz w:val="22"/>
          <w:szCs w:val="22"/>
          <w:highlight w:val="yellow"/>
        </w:rPr>
        <w:t>containing the recommendation he or she believes guides the reasonableness and necessity of the requested treatment</w:t>
      </w:r>
      <w:r w:rsidRPr="00CC0DD4">
        <w:rPr>
          <w:rFonts w:ascii="Arial" w:hAnsi="Arial" w:cs="Arial"/>
          <w:color w:val="auto"/>
          <w:sz w:val="22"/>
          <w:szCs w:val="22"/>
        </w:rPr>
        <w:t xml:space="preserve"> that is applicable to the injured worker’s medical condition or injury</w:t>
      </w:r>
      <w:r w:rsidRPr="00CC0DD4">
        <w:rPr>
          <w:rFonts w:ascii="Arial" w:hAnsi="Arial" w:cs="Arial"/>
          <w:color w:val="auto"/>
          <w:sz w:val="22"/>
          <w:szCs w:val="22"/>
          <w:u w:val="single"/>
        </w:rPr>
        <w:t xml:space="preserve"> </w:t>
      </w:r>
      <w:r w:rsidRPr="0004328B">
        <w:rPr>
          <w:rFonts w:ascii="Arial" w:hAnsi="Arial" w:cs="Arial"/>
          <w:color w:val="auto"/>
          <w:sz w:val="22"/>
          <w:szCs w:val="22"/>
          <w:highlight w:val="yellow"/>
          <w:u w:val="single"/>
        </w:rPr>
        <w:t>and the requested treatment</w:t>
      </w:r>
      <w:r w:rsidRPr="00CC0DD4">
        <w:rPr>
          <w:rFonts w:ascii="Arial" w:hAnsi="Arial" w:cs="Arial"/>
          <w:color w:val="auto"/>
          <w:sz w:val="22"/>
          <w:szCs w:val="22"/>
        </w:rPr>
        <w:t xml:space="preserve">. </w:t>
      </w:r>
    </w:p>
    <w:p w:rsidR="00CC0DD4" w:rsidRPr="00CC0DD4" w:rsidRDefault="00CC0DD4" w:rsidP="00CC0DD4">
      <w:pPr>
        <w:ind w:left="720"/>
        <w:jc w:val="both"/>
        <w:rPr>
          <w:i/>
          <w:color w:val="FF0000"/>
          <w:szCs w:val="24"/>
        </w:rPr>
      </w:pPr>
    </w:p>
    <w:p w:rsidR="00CC0DD4" w:rsidRPr="00CC0DD4" w:rsidRDefault="00CC0DD4" w:rsidP="00CC0DD4">
      <w:pPr>
        <w:jc w:val="both"/>
        <w:rPr>
          <w:rFonts w:ascii="Arial" w:hAnsi="Arial" w:cs="Arial"/>
          <w:color w:val="auto"/>
          <w:sz w:val="22"/>
          <w:szCs w:val="24"/>
        </w:rPr>
      </w:pPr>
      <w:r w:rsidRPr="00CC0DD4">
        <w:rPr>
          <w:rFonts w:ascii="Arial" w:hAnsi="Arial" w:cs="Arial"/>
          <w:color w:val="auto"/>
          <w:sz w:val="22"/>
          <w:szCs w:val="24"/>
        </w:rPr>
        <w:t xml:space="preserve">1. The citation provided by the treating physician shall be the primary source relied upon which he or she believes </w:t>
      </w:r>
      <w:r w:rsidRPr="0004328B">
        <w:rPr>
          <w:rFonts w:ascii="Arial" w:hAnsi="Arial" w:cs="Arial"/>
          <w:strike/>
          <w:color w:val="auto"/>
          <w:sz w:val="22"/>
          <w:szCs w:val="24"/>
          <w:highlight w:val="yellow"/>
        </w:rPr>
        <w:t>contains the recommendation that guides the reasonableness and necessity of the requested treatment that</w:t>
      </w:r>
      <w:r w:rsidRPr="00CC0DD4">
        <w:rPr>
          <w:rFonts w:ascii="Arial" w:hAnsi="Arial" w:cs="Arial"/>
          <w:color w:val="auto"/>
          <w:sz w:val="22"/>
          <w:szCs w:val="24"/>
        </w:rPr>
        <w:t xml:space="preserve"> is applicable to the injured worker’s medical condition or injury</w:t>
      </w:r>
      <w:r w:rsidRPr="00CC0DD4">
        <w:rPr>
          <w:rFonts w:ascii="Arial" w:hAnsi="Arial" w:cs="Arial"/>
          <w:color w:val="auto"/>
          <w:sz w:val="22"/>
          <w:szCs w:val="24"/>
          <w:u w:val="single"/>
        </w:rPr>
        <w:t xml:space="preserve"> </w:t>
      </w:r>
      <w:r w:rsidRPr="0004328B">
        <w:rPr>
          <w:rFonts w:ascii="Arial" w:hAnsi="Arial" w:cs="Arial"/>
          <w:color w:val="auto"/>
          <w:sz w:val="22"/>
          <w:szCs w:val="24"/>
          <w:highlight w:val="yellow"/>
          <w:u w:val="single"/>
        </w:rPr>
        <w:t>and the requested treatment</w:t>
      </w:r>
      <w:r w:rsidRPr="00CC0DD4">
        <w:rPr>
          <w:rFonts w:ascii="Arial" w:hAnsi="Arial" w:cs="Arial"/>
          <w:color w:val="auto"/>
          <w:sz w:val="22"/>
          <w:szCs w:val="24"/>
        </w:rPr>
        <w:t>.</w:t>
      </w:r>
      <w:r w:rsidRPr="00CC0DD4">
        <w:rPr>
          <w:rFonts w:ascii="Arial" w:hAnsi="Arial" w:cs="Arial"/>
          <w:color w:val="FF0000"/>
          <w:sz w:val="22"/>
          <w:szCs w:val="24"/>
        </w:rPr>
        <w:t xml:space="preserve"> </w:t>
      </w:r>
    </w:p>
    <w:p w:rsidR="00CC0DD4" w:rsidRPr="00CC0DD4" w:rsidRDefault="00CC0DD4" w:rsidP="00CC0DD4">
      <w:pPr>
        <w:jc w:val="both"/>
        <w:rPr>
          <w:rFonts w:ascii="Arial" w:hAnsi="Arial" w:cs="Arial"/>
          <w:color w:val="auto"/>
          <w:szCs w:val="24"/>
        </w:rPr>
      </w:pPr>
    </w:p>
    <w:p w:rsidR="00CC0DD4" w:rsidRPr="00CC0DD4" w:rsidRDefault="00CC0DD4" w:rsidP="00CC0DD4">
      <w:pPr>
        <w:jc w:val="both"/>
        <w:rPr>
          <w:rFonts w:ascii="Arial" w:hAnsi="Arial" w:cs="Arial"/>
          <w:color w:val="auto"/>
          <w:sz w:val="22"/>
          <w:szCs w:val="24"/>
          <w:highlight w:val="yellow"/>
        </w:rPr>
      </w:pPr>
      <w:r w:rsidRPr="00CC0DD4">
        <w:rPr>
          <w:rFonts w:ascii="Arial" w:hAnsi="Arial" w:cs="Arial"/>
          <w:color w:val="auto"/>
          <w:sz w:val="22"/>
          <w:szCs w:val="24"/>
        </w:rPr>
        <w:t xml:space="preserve">2. If the treating physician provides more than one citation, then a narrative shall be included by the treating physician in the RFA or in an attachment to the RFA explaining how each </w:t>
      </w:r>
      <w:r w:rsidRPr="0004328B">
        <w:rPr>
          <w:rFonts w:ascii="Arial" w:hAnsi="Arial" w:cs="Arial"/>
          <w:color w:val="auto"/>
          <w:sz w:val="22"/>
          <w:szCs w:val="24"/>
          <w:highlight w:val="yellow"/>
          <w:u w:val="single"/>
        </w:rPr>
        <w:t>additional</w:t>
      </w:r>
      <w:r w:rsidRPr="00CC0DD4">
        <w:rPr>
          <w:rFonts w:ascii="Arial" w:hAnsi="Arial" w:cs="Arial"/>
          <w:color w:val="auto"/>
          <w:sz w:val="22"/>
          <w:szCs w:val="24"/>
          <w:u w:val="single"/>
        </w:rPr>
        <w:t xml:space="preserve"> </w:t>
      </w:r>
      <w:r w:rsidRPr="00CC0DD4">
        <w:rPr>
          <w:rFonts w:ascii="Arial" w:hAnsi="Arial" w:cs="Arial"/>
          <w:color w:val="auto"/>
          <w:sz w:val="22"/>
          <w:szCs w:val="24"/>
        </w:rPr>
        <w:t xml:space="preserve">guideline </w:t>
      </w:r>
      <w:r w:rsidRPr="0004328B">
        <w:rPr>
          <w:rFonts w:ascii="Arial" w:hAnsi="Arial" w:cs="Arial"/>
          <w:color w:val="auto"/>
          <w:sz w:val="22"/>
          <w:szCs w:val="24"/>
          <w:highlight w:val="yellow"/>
          <w:u w:val="single"/>
        </w:rPr>
        <w:t xml:space="preserve">recommendation </w:t>
      </w:r>
      <w:r w:rsidRPr="0004328B">
        <w:rPr>
          <w:rFonts w:ascii="Arial" w:hAnsi="Arial" w:cs="Arial"/>
          <w:strike/>
          <w:color w:val="auto"/>
          <w:sz w:val="22"/>
          <w:szCs w:val="24"/>
          <w:highlight w:val="yellow"/>
        </w:rPr>
        <w:t xml:space="preserve">or </w:t>
      </w:r>
      <w:r w:rsidRPr="0004328B">
        <w:rPr>
          <w:rFonts w:ascii="Arial" w:hAnsi="Arial" w:cs="Arial"/>
          <w:color w:val="auto"/>
          <w:sz w:val="22"/>
          <w:szCs w:val="24"/>
          <w:highlight w:val="yellow"/>
          <w:u w:val="single"/>
        </w:rPr>
        <w:t>and supporting</w:t>
      </w:r>
      <w:r w:rsidRPr="00CC0DD4">
        <w:rPr>
          <w:rFonts w:ascii="Arial" w:hAnsi="Arial" w:cs="Arial"/>
          <w:color w:val="auto"/>
          <w:sz w:val="22"/>
          <w:szCs w:val="24"/>
        </w:rPr>
        <w:t xml:space="preserve"> study cited provides additional information </w:t>
      </w:r>
      <w:r w:rsidRPr="0004328B">
        <w:rPr>
          <w:rFonts w:ascii="Arial" w:hAnsi="Arial" w:cs="Arial"/>
          <w:strike/>
          <w:color w:val="auto"/>
          <w:sz w:val="22"/>
          <w:szCs w:val="24"/>
          <w:highlight w:val="yellow"/>
        </w:rPr>
        <w:t>that guides the reasonableness and necessity of the requested treatment</w:t>
      </w:r>
      <w:r w:rsidRPr="00CC0DD4">
        <w:rPr>
          <w:rFonts w:ascii="Arial" w:hAnsi="Arial" w:cs="Arial"/>
          <w:color w:val="auto"/>
          <w:sz w:val="22"/>
          <w:szCs w:val="24"/>
        </w:rPr>
        <w:t xml:space="preserve"> that is applicable to the injured worker’s medical condition or injury </w:t>
      </w:r>
      <w:r w:rsidRPr="0004328B">
        <w:rPr>
          <w:rFonts w:ascii="Arial" w:hAnsi="Arial" w:cs="Arial"/>
          <w:color w:val="auto"/>
          <w:sz w:val="22"/>
          <w:szCs w:val="24"/>
          <w:highlight w:val="yellow"/>
          <w:u w:val="single"/>
        </w:rPr>
        <w:t>and the requested treatment</w:t>
      </w:r>
      <w:r w:rsidRPr="00CC0DD4">
        <w:rPr>
          <w:rFonts w:ascii="Arial" w:hAnsi="Arial" w:cs="Arial"/>
          <w:color w:val="auto"/>
          <w:sz w:val="22"/>
          <w:szCs w:val="24"/>
          <w:u w:val="single"/>
        </w:rPr>
        <w:t xml:space="preserve"> </w:t>
      </w:r>
      <w:r w:rsidRPr="00CC0DD4">
        <w:rPr>
          <w:rFonts w:ascii="Arial" w:hAnsi="Arial" w:cs="Arial"/>
          <w:color w:val="auto"/>
          <w:sz w:val="22"/>
          <w:szCs w:val="24"/>
        </w:rPr>
        <w:t>but is not addressed by the primary source cited.</w:t>
      </w:r>
    </w:p>
    <w:p w:rsidR="00C75B29" w:rsidRDefault="00C75B29" w:rsidP="00C75B29">
      <w:pPr>
        <w:jc w:val="both"/>
        <w:rPr>
          <w:rFonts w:ascii="Arial" w:hAnsi="Arial" w:cs="Arial"/>
          <w:color w:val="auto"/>
          <w:sz w:val="22"/>
          <w:szCs w:val="24"/>
        </w:rPr>
      </w:pPr>
    </w:p>
    <w:p w:rsidR="00C75B29" w:rsidRPr="00791287" w:rsidRDefault="00C75B29" w:rsidP="00C75B29">
      <w:pPr>
        <w:jc w:val="both"/>
        <w:rPr>
          <w:rFonts w:ascii="Arial" w:hAnsi="Arial" w:cs="Arial"/>
          <w:color w:val="auto"/>
          <w:sz w:val="22"/>
          <w:szCs w:val="24"/>
        </w:rPr>
      </w:pPr>
      <w:r w:rsidRPr="00791287">
        <w:rPr>
          <w:rFonts w:ascii="Arial" w:hAnsi="Arial" w:cs="Arial"/>
          <w:color w:val="auto"/>
          <w:sz w:val="22"/>
          <w:szCs w:val="24"/>
        </w:rPr>
        <w:t>(B) If the medical condition or injury is addressed by the MTUS but the treating physician is attempting to rebut the MTUS’ presumption of correctness, then the treating physician shall provide in the RFA or in an attachment to the RFA the following: a clear and concise statement that the MTUS’ presumption of correctness is being challenged; a citation to the guideline</w:t>
      </w:r>
      <w:r w:rsidR="00207C22">
        <w:rPr>
          <w:rFonts w:ascii="Arial" w:hAnsi="Arial" w:cs="Arial"/>
          <w:color w:val="auto"/>
          <w:sz w:val="22"/>
          <w:szCs w:val="24"/>
        </w:rPr>
        <w:t xml:space="preserve"> </w:t>
      </w:r>
      <w:r w:rsidR="00207C22" w:rsidRPr="0004328B">
        <w:rPr>
          <w:rFonts w:ascii="Arial" w:hAnsi="Arial" w:cs="Arial"/>
          <w:color w:val="auto"/>
          <w:sz w:val="22"/>
          <w:szCs w:val="24"/>
          <w:highlight w:val="yellow"/>
          <w:u w:val="single"/>
        </w:rPr>
        <w:t>recommendation and to the supporting</w:t>
      </w:r>
      <w:r w:rsidRPr="0004328B">
        <w:rPr>
          <w:rFonts w:ascii="Arial" w:hAnsi="Arial" w:cs="Arial"/>
          <w:color w:val="auto"/>
          <w:sz w:val="22"/>
          <w:szCs w:val="24"/>
          <w:highlight w:val="yellow"/>
          <w:u w:val="single"/>
        </w:rPr>
        <w:t xml:space="preserve"> </w:t>
      </w:r>
      <w:r w:rsidRPr="0004328B">
        <w:rPr>
          <w:rFonts w:ascii="Arial" w:hAnsi="Arial" w:cs="Arial"/>
          <w:strike/>
          <w:color w:val="auto"/>
          <w:sz w:val="22"/>
          <w:szCs w:val="24"/>
          <w:highlight w:val="yellow"/>
        </w:rPr>
        <w:t>or</w:t>
      </w:r>
      <w:r w:rsidRPr="00207C22">
        <w:rPr>
          <w:rFonts w:ascii="Arial" w:hAnsi="Arial" w:cs="Arial"/>
          <w:strike/>
          <w:color w:val="auto"/>
          <w:sz w:val="22"/>
          <w:szCs w:val="24"/>
        </w:rPr>
        <w:t xml:space="preserve"> </w:t>
      </w:r>
      <w:r w:rsidRPr="00791287">
        <w:rPr>
          <w:rFonts w:ascii="Arial" w:hAnsi="Arial" w:cs="Arial"/>
          <w:color w:val="auto"/>
          <w:sz w:val="22"/>
          <w:szCs w:val="24"/>
        </w:rPr>
        <w:t xml:space="preserve">study </w:t>
      </w:r>
      <w:r w:rsidRPr="0004328B">
        <w:rPr>
          <w:rFonts w:ascii="Arial" w:hAnsi="Arial" w:cs="Arial"/>
          <w:strike/>
          <w:color w:val="auto"/>
          <w:sz w:val="22"/>
          <w:szCs w:val="24"/>
          <w:highlight w:val="yellow"/>
        </w:rPr>
        <w:t>containing the recommendation</w:t>
      </w:r>
      <w:r w:rsidRPr="00791287">
        <w:rPr>
          <w:rFonts w:ascii="Arial" w:hAnsi="Arial" w:cs="Arial"/>
          <w:color w:val="auto"/>
          <w:sz w:val="22"/>
          <w:szCs w:val="24"/>
        </w:rPr>
        <w:t xml:space="preserve"> he or she believes</w:t>
      </w:r>
      <w:r w:rsidRPr="00791287">
        <w:rPr>
          <w:rFonts w:ascii="Arial" w:hAnsi="Arial" w:cs="Arial"/>
          <w:strike/>
          <w:color w:val="auto"/>
          <w:sz w:val="22"/>
          <w:szCs w:val="24"/>
        </w:rPr>
        <w:t xml:space="preserve"> </w:t>
      </w:r>
      <w:r w:rsidRPr="0004328B">
        <w:rPr>
          <w:rFonts w:ascii="Arial" w:hAnsi="Arial" w:cs="Arial"/>
          <w:strike/>
          <w:color w:val="auto"/>
          <w:sz w:val="22"/>
          <w:szCs w:val="24"/>
          <w:highlight w:val="yellow"/>
        </w:rPr>
        <w:t>guides the reasonableness and necessity of the requested treatment that</w:t>
      </w:r>
      <w:r w:rsidRPr="00791287">
        <w:rPr>
          <w:rFonts w:ascii="Arial" w:hAnsi="Arial" w:cs="Arial"/>
          <w:color w:val="auto"/>
          <w:sz w:val="22"/>
          <w:szCs w:val="24"/>
        </w:rPr>
        <w:t xml:space="preserve"> is applicable to the injured worker’s medical condition or injury</w:t>
      </w:r>
      <w:r w:rsidRPr="00791287">
        <w:rPr>
          <w:rFonts w:ascii="Arial" w:hAnsi="Arial" w:cs="Arial"/>
          <w:color w:val="auto"/>
          <w:sz w:val="22"/>
          <w:szCs w:val="24"/>
          <w:u w:val="single"/>
        </w:rPr>
        <w:t xml:space="preserve"> </w:t>
      </w:r>
      <w:r w:rsidRPr="0004328B">
        <w:rPr>
          <w:rFonts w:ascii="Arial" w:hAnsi="Arial" w:cs="Arial"/>
          <w:color w:val="auto"/>
          <w:sz w:val="22"/>
          <w:szCs w:val="24"/>
          <w:highlight w:val="yellow"/>
          <w:u w:val="single"/>
        </w:rPr>
        <w:t>and the requested treatment</w:t>
      </w:r>
      <w:r w:rsidRPr="00791287">
        <w:rPr>
          <w:rFonts w:ascii="Arial" w:hAnsi="Arial" w:cs="Arial"/>
          <w:color w:val="auto"/>
          <w:sz w:val="22"/>
          <w:szCs w:val="24"/>
        </w:rPr>
        <w:t xml:space="preserve">; and a copy of the entire </w:t>
      </w:r>
      <w:r w:rsidR="009F2B9D" w:rsidRPr="0004328B">
        <w:rPr>
          <w:rFonts w:ascii="Arial" w:hAnsi="Arial" w:cs="Arial"/>
          <w:color w:val="auto"/>
          <w:sz w:val="22"/>
          <w:szCs w:val="24"/>
          <w:highlight w:val="yellow"/>
          <w:u w:val="single"/>
        </w:rPr>
        <w:t>supporting</w:t>
      </w:r>
      <w:r w:rsidR="009F2B9D">
        <w:rPr>
          <w:rFonts w:ascii="Arial" w:hAnsi="Arial" w:cs="Arial"/>
          <w:color w:val="auto"/>
          <w:sz w:val="22"/>
          <w:szCs w:val="24"/>
          <w:u w:val="single"/>
        </w:rPr>
        <w:t xml:space="preserve"> </w:t>
      </w:r>
      <w:r w:rsidRPr="00791287">
        <w:rPr>
          <w:rFonts w:ascii="Arial" w:hAnsi="Arial" w:cs="Arial"/>
          <w:color w:val="auto"/>
          <w:sz w:val="22"/>
          <w:szCs w:val="24"/>
        </w:rPr>
        <w:t xml:space="preserve">study or the relevant sections of the guideline containing the recommendation he or she believes </w:t>
      </w:r>
      <w:r w:rsidRPr="00A06CEF">
        <w:rPr>
          <w:rFonts w:ascii="Arial" w:hAnsi="Arial" w:cs="Arial"/>
          <w:strike/>
          <w:color w:val="auto"/>
          <w:sz w:val="22"/>
          <w:szCs w:val="24"/>
          <w:highlight w:val="yellow"/>
        </w:rPr>
        <w:t>guides the reasonableness and necessity of the requested treatment</w:t>
      </w:r>
      <w:r w:rsidRPr="00A06CEF">
        <w:rPr>
          <w:rFonts w:ascii="Arial" w:hAnsi="Arial" w:cs="Arial"/>
          <w:color w:val="auto"/>
          <w:sz w:val="22"/>
          <w:szCs w:val="24"/>
          <w:highlight w:val="yellow"/>
          <w:u w:val="single"/>
        </w:rPr>
        <w:t xml:space="preserve"> rebuts the MTUS presumption of correctness</w:t>
      </w:r>
      <w:r w:rsidRPr="00A06CEF">
        <w:rPr>
          <w:rFonts w:ascii="Arial" w:hAnsi="Arial" w:cs="Arial"/>
          <w:strike/>
          <w:color w:val="auto"/>
          <w:sz w:val="22"/>
          <w:szCs w:val="24"/>
          <w:highlight w:val="yellow"/>
        </w:rPr>
        <w:t xml:space="preserve"> that is applicable to the injured worker’s medical condition or injury</w:t>
      </w:r>
      <w:r w:rsidRPr="0037129C">
        <w:rPr>
          <w:rFonts w:ascii="Arial" w:hAnsi="Arial" w:cs="Arial"/>
          <w:color w:val="auto"/>
          <w:sz w:val="22"/>
          <w:szCs w:val="24"/>
        </w:rPr>
        <w:t>.</w:t>
      </w:r>
      <w:r w:rsidRPr="00791287">
        <w:rPr>
          <w:rFonts w:ascii="Arial" w:hAnsi="Arial" w:cs="Arial"/>
          <w:strike/>
          <w:dstrike/>
          <w:color w:val="auto"/>
          <w:sz w:val="22"/>
          <w:szCs w:val="24"/>
        </w:rPr>
        <w:t xml:space="preserve"> </w:t>
      </w:r>
    </w:p>
    <w:p w:rsidR="00C75B29" w:rsidRPr="00791287" w:rsidRDefault="00C75B29" w:rsidP="00C75B29">
      <w:pPr>
        <w:jc w:val="both"/>
        <w:rPr>
          <w:rFonts w:ascii="Arial" w:hAnsi="Arial" w:cs="Arial"/>
          <w:color w:val="auto"/>
          <w:sz w:val="22"/>
          <w:szCs w:val="24"/>
          <w:highlight w:val="yellow"/>
        </w:rPr>
      </w:pPr>
    </w:p>
    <w:p w:rsidR="00C75B29" w:rsidRPr="00791287" w:rsidRDefault="00C75B29" w:rsidP="00C75B29">
      <w:pPr>
        <w:jc w:val="both"/>
        <w:rPr>
          <w:rFonts w:ascii="Arial" w:hAnsi="Arial" w:cs="Arial"/>
          <w:color w:val="auto"/>
          <w:sz w:val="22"/>
          <w:szCs w:val="24"/>
        </w:rPr>
      </w:pPr>
      <w:r w:rsidRPr="00791287">
        <w:rPr>
          <w:rFonts w:ascii="Arial" w:hAnsi="Arial" w:cs="Arial"/>
          <w:color w:val="auto"/>
          <w:sz w:val="22"/>
          <w:szCs w:val="24"/>
        </w:rPr>
        <w:t xml:space="preserve">1. The citation and copy of the </w:t>
      </w:r>
      <w:r w:rsidR="009F2B9D" w:rsidRPr="00A06CEF">
        <w:rPr>
          <w:rFonts w:ascii="Arial" w:hAnsi="Arial" w:cs="Arial"/>
          <w:color w:val="auto"/>
          <w:sz w:val="22"/>
          <w:szCs w:val="24"/>
          <w:highlight w:val="yellow"/>
          <w:u w:val="single"/>
        </w:rPr>
        <w:t>supporting</w:t>
      </w:r>
      <w:r w:rsidR="009F2B9D">
        <w:rPr>
          <w:rFonts w:ascii="Arial" w:hAnsi="Arial" w:cs="Arial"/>
          <w:color w:val="auto"/>
          <w:sz w:val="22"/>
          <w:szCs w:val="24"/>
          <w:u w:val="single"/>
        </w:rPr>
        <w:t xml:space="preserve"> </w:t>
      </w:r>
      <w:r w:rsidRPr="00791287">
        <w:rPr>
          <w:rFonts w:ascii="Arial" w:hAnsi="Arial" w:cs="Arial"/>
          <w:color w:val="auto"/>
          <w:sz w:val="22"/>
          <w:szCs w:val="24"/>
        </w:rPr>
        <w:t xml:space="preserve">study </w:t>
      </w:r>
      <w:r w:rsidRPr="00A06CEF">
        <w:rPr>
          <w:rFonts w:ascii="Arial" w:hAnsi="Arial" w:cs="Arial"/>
          <w:strike/>
          <w:color w:val="auto"/>
          <w:sz w:val="22"/>
          <w:szCs w:val="24"/>
          <w:highlight w:val="yellow"/>
        </w:rPr>
        <w:t>or copy of</w:t>
      </w:r>
      <w:r w:rsidRPr="00A06CEF">
        <w:rPr>
          <w:rFonts w:ascii="Arial" w:hAnsi="Arial" w:cs="Arial"/>
          <w:color w:val="auto"/>
          <w:sz w:val="22"/>
          <w:szCs w:val="24"/>
          <w:highlight w:val="yellow"/>
          <w:u w:val="single"/>
        </w:rPr>
        <w:t xml:space="preserve"> and</w:t>
      </w:r>
      <w:r w:rsidRPr="00791287">
        <w:rPr>
          <w:rFonts w:ascii="Arial" w:hAnsi="Arial" w:cs="Arial"/>
          <w:color w:val="auto"/>
          <w:sz w:val="22"/>
          <w:szCs w:val="24"/>
        </w:rPr>
        <w:t xml:space="preserve"> the relevant sections of the guideline provided by the treating physician shall be the primary source relied upon which he or she believes </w:t>
      </w:r>
      <w:r w:rsidRPr="00A06CEF">
        <w:rPr>
          <w:rFonts w:ascii="Arial" w:hAnsi="Arial" w:cs="Arial"/>
          <w:strike/>
          <w:color w:val="auto"/>
          <w:sz w:val="22"/>
          <w:szCs w:val="24"/>
          <w:highlight w:val="yellow"/>
        </w:rPr>
        <w:t>contains the recommendation that guides the reasonableness and necessity of the requested treatment that</w:t>
      </w:r>
      <w:r w:rsidRPr="00791287">
        <w:rPr>
          <w:rFonts w:ascii="Arial" w:hAnsi="Arial" w:cs="Arial"/>
          <w:strike/>
          <w:color w:val="auto"/>
          <w:sz w:val="22"/>
          <w:szCs w:val="24"/>
        </w:rPr>
        <w:t xml:space="preserve"> </w:t>
      </w:r>
      <w:r w:rsidRPr="00791287">
        <w:rPr>
          <w:rFonts w:ascii="Arial" w:hAnsi="Arial" w:cs="Arial"/>
          <w:color w:val="auto"/>
          <w:sz w:val="22"/>
          <w:szCs w:val="24"/>
        </w:rPr>
        <w:t>is applicable to the injured worker’s medical condition or injury</w:t>
      </w:r>
      <w:r w:rsidRPr="00791287">
        <w:rPr>
          <w:rFonts w:ascii="Arial" w:hAnsi="Arial" w:cs="Arial"/>
          <w:color w:val="auto"/>
          <w:sz w:val="22"/>
          <w:szCs w:val="24"/>
          <w:u w:val="single"/>
        </w:rPr>
        <w:t xml:space="preserve"> </w:t>
      </w:r>
      <w:r w:rsidRPr="00A06CEF">
        <w:rPr>
          <w:rFonts w:ascii="Arial" w:hAnsi="Arial" w:cs="Arial"/>
          <w:color w:val="auto"/>
          <w:sz w:val="22"/>
          <w:szCs w:val="24"/>
          <w:highlight w:val="yellow"/>
          <w:u w:val="single"/>
        </w:rPr>
        <w:t>and the requested treatment</w:t>
      </w:r>
      <w:r w:rsidRPr="00791287">
        <w:rPr>
          <w:rFonts w:ascii="Arial" w:hAnsi="Arial" w:cs="Arial"/>
          <w:color w:val="auto"/>
          <w:sz w:val="22"/>
          <w:szCs w:val="24"/>
        </w:rPr>
        <w:t xml:space="preserve">. </w:t>
      </w:r>
    </w:p>
    <w:p w:rsidR="00C75B29" w:rsidRPr="00791287" w:rsidRDefault="00C75B29" w:rsidP="00C75B29">
      <w:pPr>
        <w:jc w:val="both"/>
        <w:rPr>
          <w:rFonts w:ascii="Arial" w:hAnsi="Arial" w:cs="Arial"/>
          <w:color w:val="auto"/>
          <w:sz w:val="22"/>
          <w:szCs w:val="24"/>
        </w:rPr>
      </w:pPr>
    </w:p>
    <w:p w:rsidR="00C75B29" w:rsidRPr="00791287" w:rsidRDefault="00C75B29" w:rsidP="00C75B29">
      <w:pPr>
        <w:jc w:val="both"/>
        <w:rPr>
          <w:rFonts w:ascii="Arial" w:hAnsi="Arial" w:cs="Arial"/>
          <w:color w:val="auto"/>
          <w:sz w:val="22"/>
          <w:szCs w:val="24"/>
        </w:rPr>
      </w:pPr>
      <w:r w:rsidRPr="00791287">
        <w:rPr>
          <w:rFonts w:ascii="Arial" w:hAnsi="Arial" w:cs="Arial"/>
          <w:color w:val="auto"/>
          <w:sz w:val="22"/>
          <w:szCs w:val="24"/>
        </w:rPr>
        <w:t xml:space="preserve">2. If the treating physician provides more than one citation, then a copy of the additional study(ies) or copy of the additional relevant sections of the guideline(s) along with a narrative shall be included by the treating physician in the RFA or in an attachment to the RFA explaining how each </w:t>
      </w:r>
      <w:r w:rsidRPr="00A06CEF">
        <w:rPr>
          <w:rFonts w:ascii="Arial" w:hAnsi="Arial" w:cs="Arial"/>
          <w:color w:val="auto"/>
          <w:sz w:val="22"/>
          <w:szCs w:val="24"/>
          <w:highlight w:val="yellow"/>
          <w:u w:val="single"/>
        </w:rPr>
        <w:t>additional</w:t>
      </w:r>
      <w:r w:rsidRPr="00791287">
        <w:rPr>
          <w:rFonts w:ascii="Arial" w:hAnsi="Arial" w:cs="Arial"/>
          <w:color w:val="auto"/>
          <w:sz w:val="22"/>
          <w:szCs w:val="24"/>
          <w:u w:val="single"/>
        </w:rPr>
        <w:t xml:space="preserve"> </w:t>
      </w:r>
      <w:r w:rsidRPr="00791287">
        <w:rPr>
          <w:rFonts w:ascii="Arial" w:hAnsi="Arial" w:cs="Arial"/>
          <w:color w:val="auto"/>
          <w:sz w:val="22"/>
          <w:szCs w:val="24"/>
        </w:rPr>
        <w:t xml:space="preserve">guideline or study cited provides additional information </w:t>
      </w:r>
      <w:r w:rsidRPr="00A06CEF">
        <w:rPr>
          <w:rFonts w:ascii="Arial" w:hAnsi="Arial" w:cs="Arial"/>
          <w:strike/>
          <w:color w:val="auto"/>
          <w:sz w:val="22"/>
          <w:szCs w:val="24"/>
          <w:highlight w:val="yellow"/>
        </w:rPr>
        <w:t>that guides the reasonableness and necessity of the requested treatment</w:t>
      </w:r>
      <w:r w:rsidRPr="00791287">
        <w:rPr>
          <w:rFonts w:ascii="Arial" w:hAnsi="Arial" w:cs="Arial"/>
          <w:strike/>
          <w:color w:val="auto"/>
          <w:sz w:val="22"/>
          <w:szCs w:val="24"/>
        </w:rPr>
        <w:t xml:space="preserve"> </w:t>
      </w:r>
      <w:r w:rsidRPr="00791287">
        <w:rPr>
          <w:rFonts w:ascii="Arial" w:hAnsi="Arial" w:cs="Arial"/>
          <w:color w:val="auto"/>
          <w:sz w:val="22"/>
          <w:szCs w:val="24"/>
        </w:rPr>
        <w:t xml:space="preserve">that is applicable to the injured worker’s medical condition or injury </w:t>
      </w:r>
      <w:r w:rsidRPr="00A06CEF">
        <w:rPr>
          <w:rFonts w:ascii="Arial" w:hAnsi="Arial" w:cs="Arial"/>
          <w:color w:val="auto"/>
          <w:sz w:val="22"/>
          <w:szCs w:val="24"/>
          <w:highlight w:val="yellow"/>
          <w:u w:val="single"/>
        </w:rPr>
        <w:t>and the requested treatment</w:t>
      </w:r>
      <w:r w:rsidRPr="00791287">
        <w:rPr>
          <w:rFonts w:ascii="Arial" w:hAnsi="Arial" w:cs="Arial"/>
          <w:color w:val="auto"/>
          <w:sz w:val="22"/>
          <w:szCs w:val="24"/>
          <w:u w:val="single"/>
        </w:rPr>
        <w:t xml:space="preserve"> </w:t>
      </w:r>
      <w:r w:rsidRPr="00791287">
        <w:rPr>
          <w:rFonts w:ascii="Arial" w:hAnsi="Arial" w:cs="Arial"/>
          <w:color w:val="auto"/>
          <w:sz w:val="22"/>
          <w:szCs w:val="24"/>
        </w:rPr>
        <w:t>but is not addressed by the primary source cited.</w:t>
      </w:r>
    </w:p>
    <w:p w:rsidR="00BB468F" w:rsidRDefault="00BB468F" w:rsidP="00F716DB">
      <w:pPr>
        <w:ind w:left="720"/>
        <w:rPr>
          <w:rFonts w:ascii="Arial" w:eastAsiaTheme="minorHAnsi" w:hAnsi="Arial" w:cs="Arial"/>
          <w:b/>
          <w:color w:val="auto"/>
          <w:sz w:val="22"/>
          <w:szCs w:val="22"/>
        </w:rPr>
      </w:pPr>
    </w:p>
    <w:p w:rsidR="00F716DB" w:rsidRPr="00F716DB" w:rsidRDefault="00F716DB" w:rsidP="00F716DB">
      <w:pPr>
        <w:ind w:left="720"/>
        <w:rPr>
          <w:rFonts w:ascii="Arial" w:eastAsiaTheme="minorHAnsi" w:hAnsi="Arial" w:cs="Arial"/>
          <w:b/>
          <w:color w:val="auto"/>
          <w:sz w:val="22"/>
          <w:szCs w:val="22"/>
        </w:rPr>
      </w:pPr>
      <w:r w:rsidRPr="00F716DB">
        <w:rPr>
          <w:rFonts w:ascii="Arial" w:eastAsiaTheme="minorHAnsi" w:hAnsi="Arial" w:cs="Arial"/>
          <w:b/>
          <w:color w:val="auto"/>
          <w:sz w:val="22"/>
          <w:szCs w:val="22"/>
        </w:rPr>
        <w:lastRenderedPageBreak/>
        <w:t xml:space="preserve">Discussion </w:t>
      </w:r>
    </w:p>
    <w:p w:rsidR="00CC0DD4" w:rsidRPr="00A06CEF" w:rsidRDefault="00954DD6" w:rsidP="00790A84">
      <w:pPr>
        <w:ind w:left="720"/>
        <w:rPr>
          <w:rFonts w:ascii="Arial" w:hAnsi="Arial" w:cs="Arial"/>
          <w:i/>
          <w:color w:val="auto"/>
          <w:sz w:val="22"/>
          <w:szCs w:val="22"/>
        </w:rPr>
      </w:pPr>
      <w:r w:rsidRPr="00A06CEF">
        <w:rPr>
          <w:rFonts w:ascii="Arial" w:hAnsi="Arial" w:cs="Arial"/>
          <w:i/>
          <w:color w:val="auto"/>
          <w:sz w:val="22"/>
          <w:szCs w:val="22"/>
        </w:rPr>
        <w:t>If the treating physician believes the medical condition or injury is not addressed by the MTUS, it is reasonable to require</w:t>
      </w:r>
      <w:r w:rsidR="003C1A4D" w:rsidRPr="00A06CEF">
        <w:rPr>
          <w:rFonts w:ascii="Arial" w:hAnsi="Arial" w:cs="Arial"/>
          <w:i/>
          <w:color w:val="auto"/>
          <w:sz w:val="22"/>
          <w:szCs w:val="22"/>
        </w:rPr>
        <w:t xml:space="preserve"> the </w:t>
      </w:r>
      <w:r w:rsidR="006672FC" w:rsidRPr="00A06CEF">
        <w:rPr>
          <w:rFonts w:ascii="Arial" w:hAnsi="Arial" w:cs="Arial"/>
          <w:i/>
          <w:color w:val="auto"/>
          <w:sz w:val="22"/>
          <w:szCs w:val="22"/>
        </w:rPr>
        <w:t xml:space="preserve">treating physician to cite another guideline and supporting study in order for the UR and IMR reviewers to </w:t>
      </w:r>
      <w:r w:rsidR="00E05DC6" w:rsidRPr="00A06CEF">
        <w:rPr>
          <w:rFonts w:ascii="Arial" w:hAnsi="Arial" w:cs="Arial"/>
          <w:i/>
          <w:color w:val="auto"/>
          <w:sz w:val="22"/>
          <w:szCs w:val="22"/>
        </w:rPr>
        <w:t>review its appropriateness, therefore it is necessary to replace the “may” with “shall” in</w:t>
      </w:r>
      <w:r w:rsidR="00213FC9" w:rsidRPr="00A06CEF">
        <w:rPr>
          <w:rFonts w:ascii="Arial" w:hAnsi="Arial" w:cs="Arial"/>
          <w:i/>
          <w:color w:val="auto"/>
          <w:sz w:val="22"/>
          <w:szCs w:val="22"/>
        </w:rPr>
        <w:t xml:space="preserve"> (b)(1)(A).</w:t>
      </w:r>
    </w:p>
    <w:p w:rsidR="001B0E37" w:rsidRPr="00A06CEF" w:rsidRDefault="001B0E37" w:rsidP="00790A84">
      <w:pPr>
        <w:ind w:left="720"/>
        <w:rPr>
          <w:rFonts w:ascii="Arial" w:hAnsi="Arial" w:cs="Arial"/>
          <w:i/>
          <w:color w:val="auto"/>
          <w:sz w:val="22"/>
          <w:szCs w:val="22"/>
        </w:rPr>
      </w:pPr>
    </w:p>
    <w:p w:rsidR="001B0E37" w:rsidRPr="00A06CEF" w:rsidRDefault="001B0E37" w:rsidP="00790A84">
      <w:pPr>
        <w:ind w:left="720"/>
        <w:rPr>
          <w:rFonts w:ascii="Arial" w:hAnsi="Arial" w:cs="Arial"/>
          <w:i/>
          <w:color w:val="auto"/>
          <w:sz w:val="22"/>
          <w:szCs w:val="22"/>
        </w:rPr>
      </w:pPr>
      <w:r w:rsidRPr="00A06CEF">
        <w:rPr>
          <w:rFonts w:ascii="Arial" w:hAnsi="Arial" w:cs="Arial"/>
          <w:i/>
          <w:color w:val="auto"/>
          <w:sz w:val="22"/>
          <w:szCs w:val="22"/>
        </w:rPr>
        <w:t xml:space="preserve">The Institute suggests deleting </w:t>
      </w:r>
      <w:r w:rsidR="002B3A80" w:rsidRPr="00A06CEF">
        <w:rPr>
          <w:rFonts w:ascii="Arial" w:hAnsi="Arial" w:cs="Arial"/>
          <w:i/>
          <w:color w:val="auto"/>
          <w:sz w:val="22"/>
          <w:szCs w:val="22"/>
        </w:rPr>
        <w:t xml:space="preserve">throughout </w:t>
      </w:r>
      <w:r w:rsidRPr="00A06CEF">
        <w:rPr>
          <w:rFonts w:ascii="Arial" w:hAnsi="Arial" w:cs="Arial"/>
          <w:i/>
          <w:color w:val="auto"/>
          <w:sz w:val="22"/>
          <w:szCs w:val="22"/>
        </w:rPr>
        <w:t>the phrase</w:t>
      </w:r>
      <w:r w:rsidR="001D7461" w:rsidRPr="00A06CEF">
        <w:rPr>
          <w:rFonts w:ascii="Arial" w:hAnsi="Arial" w:cs="Arial"/>
          <w:i/>
          <w:color w:val="auto"/>
          <w:sz w:val="22"/>
          <w:szCs w:val="22"/>
        </w:rPr>
        <w:t>:</w:t>
      </w:r>
      <w:r w:rsidRPr="00A06CEF">
        <w:rPr>
          <w:rFonts w:ascii="Arial" w:hAnsi="Arial" w:cs="Arial"/>
          <w:i/>
          <w:color w:val="auto"/>
          <w:sz w:val="22"/>
          <w:szCs w:val="22"/>
        </w:rPr>
        <w:t xml:space="preserve"> “containing the recommendation he or she believes guides the reasonableness and necessity of the requested treatment” </w:t>
      </w:r>
      <w:r w:rsidR="002B3A80" w:rsidRPr="00A06CEF">
        <w:rPr>
          <w:rFonts w:ascii="Arial" w:hAnsi="Arial" w:cs="Arial"/>
          <w:i/>
          <w:color w:val="auto"/>
          <w:sz w:val="22"/>
          <w:szCs w:val="22"/>
        </w:rPr>
        <w:t>because the term is unnecessary and removing it adds clarity.</w:t>
      </w:r>
      <w:r w:rsidR="001D7461" w:rsidRPr="00A06CEF">
        <w:rPr>
          <w:rFonts w:ascii="Arial" w:hAnsi="Arial" w:cs="Arial"/>
          <w:i/>
          <w:color w:val="auto"/>
          <w:sz w:val="22"/>
          <w:szCs w:val="22"/>
        </w:rPr>
        <w:t xml:space="preserve">  We suggest adding </w:t>
      </w:r>
      <w:r w:rsidR="00967CA9" w:rsidRPr="00A06CEF">
        <w:rPr>
          <w:rFonts w:ascii="Arial" w:hAnsi="Arial" w:cs="Arial"/>
          <w:i/>
          <w:color w:val="auto"/>
          <w:sz w:val="22"/>
          <w:szCs w:val="22"/>
        </w:rPr>
        <w:t xml:space="preserve">where recommended </w:t>
      </w:r>
      <w:r w:rsidR="001D7461" w:rsidRPr="00A06CEF">
        <w:rPr>
          <w:rFonts w:ascii="Arial" w:hAnsi="Arial" w:cs="Arial"/>
          <w:i/>
          <w:color w:val="auto"/>
          <w:sz w:val="22"/>
          <w:szCs w:val="22"/>
        </w:rPr>
        <w:t xml:space="preserve">the phrase: “and the requested treatment” because </w:t>
      </w:r>
      <w:r w:rsidR="00967CA9" w:rsidRPr="00A06CEF">
        <w:rPr>
          <w:rFonts w:ascii="Arial" w:hAnsi="Arial" w:cs="Arial"/>
          <w:i/>
          <w:color w:val="auto"/>
          <w:sz w:val="22"/>
          <w:szCs w:val="22"/>
        </w:rPr>
        <w:t xml:space="preserve">cited </w:t>
      </w:r>
      <w:r w:rsidR="001D7461" w:rsidRPr="00A06CEF">
        <w:rPr>
          <w:rFonts w:ascii="Arial" w:hAnsi="Arial" w:cs="Arial"/>
          <w:i/>
          <w:color w:val="auto"/>
          <w:sz w:val="22"/>
          <w:szCs w:val="22"/>
        </w:rPr>
        <w:t>guideline</w:t>
      </w:r>
      <w:r w:rsidR="00967CA9" w:rsidRPr="00A06CEF">
        <w:rPr>
          <w:rFonts w:ascii="Arial" w:hAnsi="Arial" w:cs="Arial"/>
          <w:i/>
          <w:color w:val="auto"/>
          <w:sz w:val="22"/>
          <w:szCs w:val="22"/>
        </w:rPr>
        <w:t>s</w:t>
      </w:r>
      <w:r w:rsidR="001D7461" w:rsidRPr="00A06CEF">
        <w:rPr>
          <w:rFonts w:ascii="Arial" w:hAnsi="Arial" w:cs="Arial"/>
          <w:i/>
          <w:color w:val="auto"/>
          <w:sz w:val="22"/>
          <w:szCs w:val="22"/>
        </w:rPr>
        <w:t xml:space="preserve"> and </w:t>
      </w:r>
      <w:r w:rsidR="00967CA9" w:rsidRPr="00A06CEF">
        <w:rPr>
          <w:rFonts w:ascii="Arial" w:hAnsi="Arial" w:cs="Arial"/>
          <w:i/>
          <w:color w:val="auto"/>
          <w:sz w:val="22"/>
          <w:szCs w:val="22"/>
        </w:rPr>
        <w:t xml:space="preserve">supporting </w:t>
      </w:r>
      <w:r w:rsidR="001D7461" w:rsidRPr="00A06CEF">
        <w:rPr>
          <w:rFonts w:ascii="Arial" w:hAnsi="Arial" w:cs="Arial"/>
          <w:i/>
          <w:color w:val="auto"/>
          <w:sz w:val="22"/>
          <w:szCs w:val="22"/>
        </w:rPr>
        <w:t>stud</w:t>
      </w:r>
      <w:r w:rsidR="00967CA9" w:rsidRPr="00A06CEF">
        <w:rPr>
          <w:rFonts w:ascii="Arial" w:hAnsi="Arial" w:cs="Arial"/>
          <w:i/>
          <w:color w:val="auto"/>
          <w:sz w:val="22"/>
          <w:szCs w:val="22"/>
        </w:rPr>
        <w:t>ies must be applicable to not only the injured worker’s medical condition</w:t>
      </w:r>
      <w:r w:rsidR="004943A7">
        <w:rPr>
          <w:rFonts w:ascii="Arial" w:hAnsi="Arial" w:cs="Arial"/>
          <w:i/>
          <w:color w:val="auto"/>
          <w:sz w:val="22"/>
          <w:szCs w:val="22"/>
        </w:rPr>
        <w:t>,</w:t>
      </w:r>
      <w:r w:rsidR="00967CA9" w:rsidRPr="00A06CEF">
        <w:rPr>
          <w:rFonts w:ascii="Arial" w:hAnsi="Arial" w:cs="Arial"/>
          <w:i/>
          <w:color w:val="auto"/>
          <w:sz w:val="22"/>
          <w:szCs w:val="22"/>
        </w:rPr>
        <w:t xml:space="preserve"> but also to the requested treatment.</w:t>
      </w:r>
    </w:p>
    <w:p w:rsidR="00213FC9" w:rsidRPr="00A06CEF" w:rsidRDefault="00213FC9" w:rsidP="00790A84">
      <w:pPr>
        <w:ind w:left="720"/>
        <w:rPr>
          <w:rFonts w:ascii="Arial" w:hAnsi="Arial" w:cs="Arial"/>
          <w:i/>
          <w:color w:val="auto"/>
          <w:sz w:val="22"/>
          <w:szCs w:val="22"/>
        </w:rPr>
      </w:pPr>
    </w:p>
    <w:p w:rsidR="00CC0DD4" w:rsidRPr="00A06CEF" w:rsidRDefault="00CC0DD4" w:rsidP="00790A84">
      <w:pPr>
        <w:ind w:left="720"/>
        <w:rPr>
          <w:rFonts w:ascii="Arial" w:hAnsi="Arial" w:cs="Arial"/>
          <w:i/>
          <w:color w:val="auto"/>
          <w:sz w:val="22"/>
          <w:szCs w:val="22"/>
        </w:rPr>
      </w:pPr>
      <w:r w:rsidRPr="00A06CEF">
        <w:rPr>
          <w:rFonts w:ascii="Arial" w:hAnsi="Arial" w:cs="Arial"/>
          <w:i/>
          <w:color w:val="auto"/>
          <w:sz w:val="22"/>
          <w:szCs w:val="22"/>
        </w:rPr>
        <w:t xml:space="preserve">The Institute recommends modifying the language to require the treating physician to cite the guideline containing </w:t>
      </w:r>
      <w:r w:rsidR="00D63C21" w:rsidRPr="00A06CEF">
        <w:rPr>
          <w:rFonts w:ascii="Arial" w:hAnsi="Arial" w:cs="Arial"/>
          <w:i/>
          <w:color w:val="auto"/>
          <w:sz w:val="22"/>
          <w:szCs w:val="22"/>
        </w:rPr>
        <w:t>his or her</w:t>
      </w:r>
      <w:r w:rsidRPr="00A06CEF">
        <w:rPr>
          <w:rFonts w:ascii="Arial" w:hAnsi="Arial" w:cs="Arial"/>
          <w:i/>
          <w:color w:val="auto"/>
          <w:sz w:val="22"/>
          <w:szCs w:val="22"/>
        </w:rPr>
        <w:t xml:space="preserve"> recommendation and the supporting study/studies</w:t>
      </w:r>
      <w:r w:rsidR="00E22000" w:rsidRPr="00A06CEF">
        <w:rPr>
          <w:rFonts w:ascii="Arial" w:hAnsi="Arial" w:cs="Arial"/>
          <w:i/>
          <w:color w:val="auto"/>
          <w:sz w:val="22"/>
          <w:szCs w:val="22"/>
        </w:rPr>
        <w:t xml:space="preserve">.  </w:t>
      </w:r>
      <w:r w:rsidR="00D63C21" w:rsidRPr="00A06CEF">
        <w:rPr>
          <w:rFonts w:ascii="Arial" w:hAnsi="Arial" w:cs="Arial"/>
          <w:i/>
          <w:color w:val="auto"/>
          <w:sz w:val="22"/>
          <w:szCs w:val="22"/>
        </w:rPr>
        <w:t>I</w:t>
      </w:r>
      <w:r w:rsidRPr="00A06CEF">
        <w:rPr>
          <w:rFonts w:ascii="Arial" w:hAnsi="Arial" w:cs="Arial"/>
          <w:i/>
          <w:color w:val="auto"/>
          <w:sz w:val="22"/>
          <w:szCs w:val="22"/>
        </w:rPr>
        <w:t>f the injury or medical condition is not addressed in the MTUS, treatment must be pursuant to other evidence-based medical treatment guidelines since Labor Code Section 4604.5(d) specifically states:</w:t>
      </w:r>
    </w:p>
    <w:p w:rsidR="00CC0DD4" w:rsidRPr="00A06CEF" w:rsidRDefault="00CC0DD4" w:rsidP="00790A84">
      <w:pPr>
        <w:ind w:left="1440"/>
        <w:rPr>
          <w:rFonts w:ascii="Arial" w:hAnsi="Arial" w:cs="Arial"/>
          <w:i/>
          <w:color w:val="auto"/>
          <w:sz w:val="22"/>
          <w:szCs w:val="22"/>
        </w:rPr>
      </w:pPr>
      <w:r w:rsidRPr="00A06CEF">
        <w:rPr>
          <w:rFonts w:ascii="Arial" w:hAnsi="Arial" w:cs="Arial"/>
          <w:i/>
          <w:color w:val="auto"/>
          <w:sz w:val="22"/>
          <w:szCs w:val="22"/>
        </w:rPr>
        <w:t xml:space="preserve">“For all injuries not covered by the official utilization schedule adopted pursuant to Section 5307.27, authorized treatment shall be in accordance with other evidence-based medical treatment </w:t>
      </w:r>
      <w:r w:rsidRPr="003C00F6">
        <w:rPr>
          <w:rFonts w:ascii="Arial" w:hAnsi="Arial" w:cs="Arial"/>
          <w:b/>
          <w:i/>
          <w:color w:val="auto"/>
          <w:sz w:val="22"/>
          <w:szCs w:val="22"/>
        </w:rPr>
        <w:t>guidelines</w:t>
      </w:r>
      <w:r w:rsidRPr="00A06CEF">
        <w:rPr>
          <w:rFonts w:ascii="Arial" w:hAnsi="Arial" w:cs="Arial"/>
          <w:i/>
          <w:color w:val="auto"/>
          <w:sz w:val="22"/>
          <w:szCs w:val="22"/>
        </w:rPr>
        <w:t xml:space="preserve"> that are recognized generally by the national medical community and scientifically based.”</w:t>
      </w:r>
    </w:p>
    <w:p w:rsidR="00D63C21" w:rsidRPr="00A06CEF" w:rsidRDefault="00D63C21" w:rsidP="00790A84">
      <w:pPr>
        <w:ind w:left="720"/>
        <w:rPr>
          <w:rFonts w:ascii="Arial" w:hAnsi="Arial" w:cs="Arial"/>
          <w:i/>
          <w:color w:val="auto"/>
          <w:sz w:val="22"/>
          <w:szCs w:val="22"/>
        </w:rPr>
      </w:pPr>
      <w:r w:rsidRPr="00A06CEF">
        <w:rPr>
          <w:rFonts w:ascii="Arial" w:hAnsi="Arial" w:cs="Arial"/>
          <w:i/>
          <w:color w:val="auto"/>
          <w:sz w:val="22"/>
          <w:szCs w:val="22"/>
        </w:rPr>
        <w:t xml:space="preserve">In addition, </w:t>
      </w:r>
      <w:r w:rsidR="00522A96" w:rsidRPr="00A06CEF">
        <w:rPr>
          <w:rFonts w:ascii="Arial" w:hAnsi="Arial" w:cs="Arial"/>
          <w:i/>
          <w:color w:val="auto"/>
          <w:sz w:val="22"/>
          <w:szCs w:val="22"/>
        </w:rPr>
        <w:t xml:space="preserve">a study </w:t>
      </w:r>
      <w:r w:rsidR="006B35FB" w:rsidRPr="00A06CEF">
        <w:rPr>
          <w:rFonts w:ascii="Arial" w:hAnsi="Arial" w:cs="Arial"/>
          <w:i/>
          <w:color w:val="auto"/>
          <w:sz w:val="22"/>
          <w:szCs w:val="22"/>
        </w:rPr>
        <w:t>is not meant to</w:t>
      </w:r>
      <w:r w:rsidRPr="00A06CEF">
        <w:rPr>
          <w:rFonts w:ascii="Arial" w:hAnsi="Arial" w:cs="Arial"/>
          <w:i/>
          <w:color w:val="auto"/>
          <w:sz w:val="22"/>
          <w:szCs w:val="22"/>
        </w:rPr>
        <w:t xml:space="preserve"> </w:t>
      </w:r>
      <w:r w:rsidR="00522A96" w:rsidRPr="00A06CEF">
        <w:rPr>
          <w:rFonts w:ascii="Arial" w:hAnsi="Arial" w:cs="Arial"/>
          <w:i/>
          <w:color w:val="auto"/>
          <w:sz w:val="22"/>
          <w:szCs w:val="22"/>
        </w:rPr>
        <w:t>include a treatment recommendation</w:t>
      </w:r>
      <w:r w:rsidR="006B35FB" w:rsidRPr="00A06CEF">
        <w:rPr>
          <w:rFonts w:ascii="Arial" w:hAnsi="Arial" w:cs="Arial"/>
          <w:i/>
          <w:color w:val="auto"/>
          <w:sz w:val="22"/>
          <w:szCs w:val="22"/>
        </w:rPr>
        <w:t>, but rather to</w:t>
      </w:r>
      <w:r w:rsidR="00522A96" w:rsidRPr="00A06CEF">
        <w:rPr>
          <w:rFonts w:ascii="Arial" w:hAnsi="Arial" w:cs="Arial"/>
          <w:i/>
          <w:color w:val="auto"/>
          <w:sz w:val="22"/>
          <w:szCs w:val="22"/>
        </w:rPr>
        <w:t xml:space="preserve"> </w:t>
      </w:r>
      <w:r w:rsidR="00887FA5" w:rsidRPr="00A06CEF">
        <w:rPr>
          <w:rFonts w:ascii="Arial" w:hAnsi="Arial" w:cs="Arial"/>
          <w:i/>
          <w:color w:val="auto"/>
          <w:sz w:val="22"/>
          <w:szCs w:val="22"/>
        </w:rPr>
        <w:t xml:space="preserve">evaluate </w:t>
      </w:r>
      <w:r w:rsidR="00522A96" w:rsidRPr="00A06CEF">
        <w:rPr>
          <w:rFonts w:ascii="Arial" w:hAnsi="Arial" w:cs="Arial"/>
          <w:i/>
          <w:color w:val="auto"/>
          <w:sz w:val="22"/>
          <w:szCs w:val="22"/>
        </w:rPr>
        <w:t xml:space="preserve">medical </w:t>
      </w:r>
      <w:r w:rsidR="00887FA5" w:rsidRPr="00A06CEF">
        <w:rPr>
          <w:rFonts w:ascii="Arial" w:hAnsi="Arial" w:cs="Arial"/>
          <w:i/>
          <w:color w:val="auto"/>
          <w:sz w:val="22"/>
          <w:szCs w:val="22"/>
        </w:rPr>
        <w:t>evidence that may be used to support a treatment recommendation</w:t>
      </w:r>
      <w:r w:rsidR="00522A96" w:rsidRPr="00A06CEF">
        <w:rPr>
          <w:rFonts w:ascii="Arial" w:hAnsi="Arial" w:cs="Arial"/>
          <w:i/>
          <w:color w:val="auto"/>
          <w:sz w:val="22"/>
          <w:szCs w:val="22"/>
        </w:rPr>
        <w:t>.</w:t>
      </w:r>
      <w:r w:rsidR="00887FA5" w:rsidRPr="00A06CEF">
        <w:rPr>
          <w:rFonts w:ascii="Arial" w:hAnsi="Arial" w:cs="Arial"/>
          <w:i/>
          <w:color w:val="auto"/>
          <w:sz w:val="22"/>
          <w:szCs w:val="22"/>
        </w:rPr>
        <w:t xml:space="preserve"> </w:t>
      </w:r>
    </w:p>
    <w:p w:rsidR="00CC0DD4" w:rsidRPr="00A06CEF" w:rsidRDefault="00CC0DD4" w:rsidP="00790A84">
      <w:pPr>
        <w:ind w:left="720"/>
        <w:rPr>
          <w:rFonts w:ascii="Arial" w:hAnsi="Arial" w:cs="Arial"/>
          <w:i/>
          <w:color w:val="auto"/>
          <w:sz w:val="22"/>
          <w:szCs w:val="22"/>
        </w:rPr>
      </w:pPr>
    </w:p>
    <w:p w:rsidR="00BA26C6" w:rsidRPr="00A06CEF" w:rsidRDefault="00BA26C6" w:rsidP="00790A84">
      <w:pPr>
        <w:ind w:left="720"/>
        <w:rPr>
          <w:rFonts w:ascii="Arial" w:hAnsi="Arial" w:cs="Arial"/>
          <w:i/>
          <w:color w:val="auto"/>
          <w:sz w:val="22"/>
          <w:szCs w:val="22"/>
        </w:rPr>
      </w:pPr>
      <w:r w:rsidRPr="00A06CEF">
        <w:rPr>
          <w:rFonts w:ascii="Arial" w:hAnsi="Arial" w:cs="Arial"/>
          <w:i/>
          <w:color w:val="auto"/>
          <w:sz w:val="22"/>
          <w:szCs w:val="22"/>
        </w:rPr>
        <w:t>Other recommended changes to (b)(1) are suggested to improve flow and clarity.</w:t>
      </w:r>
    </w:p>
    <w:p w:rsidR="00BA26C6" w:rsidRDefault="00BA26C6" w:rsidP="00790A84">
      <w:pPr>
        <w:ind w:left="720"/>
        <w:rPr>
          <w:rFonts w:ascii="Arial" w:hAnsi="Arial" w:cs="Arial"/>
          <w:i/>
          <w:color w:val="943634"/>
          <w:sz w:val="22"/>
          <w:szCs w:val="22"/>
        </w:rPr>
      </w:pPr>
    </w:p>
    <w:p w:rsidR="00F716DB" w:rsidRDefault="00F716DB" w:rsidP="00281AFD">
      <w:pPr>
        <w:keepLines/>
        <w:tabs>
          <w:tab w:val="left" w:pos="900"/>
        </w:tabs>
        <w:rPr>
          <w:rFonts w:ascii="Arial" w:hAnsi="Arial" w:cs="Arial"/>
          <w:sz w:val="22"/>
          <w:szCs w:val="22"/>
        </w:rPr>
      </w:pPr>
    </w:p>
    <w:p w:rsidR="00BC48D5" w:rsidRPr="00F716DB" w:rsidRDefault="00BC48D5" w:rsidP="00BC48D5">
      <w:pPr>
        <w:ind w:left="720"/>
        <w:rPr>
          <w:rFonts w:ascii="Arial" w:eastAsiaTheme="minorHAnsi" w:hAnsi="Arial" w:cs="Arial"/>
          <w:b/>
          <w:color w:val="auto"/>
          <w:sz w:val="22"/>
          <w:szCs w:val="22"/>
        </w:rPr>
      </w:pPr>
      <w:r w:rsidRPr="00F716DB">
        <w:rPr>
          <w:rFonts w:ascii="Arial" w:eastAsiaTheme="minorHAnsi" w:hAnsi="Arial" w:cs="Arial"/>
          <w:b/>
          <w:color w:val="auto"/>
          <w:sz w:val="22"/>
          <w:szCs w:val="22"/>
        </w:rPr>
        <w:t xml:space="preserve">Recommendation </w:t>
      </w:r>
    </w:p>
    <w:p w:rsidR="00791287" w:rsidRPr="00791287" w:rsidRDefault="00791287" w:rsidP="00791287">
      <w:pPr>
        <w:jc w:val="both"/>
        <w:rPr>
          <w:rFonts w:ascii="Arial" w:hAnsi="Arial" w:cs="Arial"/>
          <w:color w:val="auto"/>
          <w:sz w:val="22"/>
          <w:szCs w:val="24"/>
        </w:rPr>
      </w:pPr>
      <w:r w:rsidRPr="00791287">
        <w:rPr>
          <w:rFonts w:ascii="Arial" w:hAnsi="Arial" w:cs="Arial"/>
          <w:color w:val="auto"/>
          <w:sz w:val="22"/>
          <w:szCs w:val="24"/>
        </w:rPr>
        <w:t xml:space="preserve">(2) Utilization Review </w:t>
      </w:r>
      <w:r w:rsidRPr="00A06CEF">
        <w:rPr>
          <w:rFonts w:ascii="Arial" w:hAnsi="Arial" w:cs="Arial"/>
          <w:strike/>
          <w:color w:val="auto"/>
          <w:sz w:val="22"/>
          <w:szCs w:val="24"/>
          <w:highlight w:val="yellow"/>
        </w:rPr>
        <w:t>Physicians</w:t>
      </w:r>
    </w:p>
    <w:p w:rsidR="00791287" w:rsidRPr="00791287" w:rsidRDefault="00791287" w:rsidP="00791287">
      <w:pPr>
        <w:jc w:val="both"/>
        <w:rPr>
          <w:rFonts w:ascii="Arial" w:hAnsi="Arial" w:cs="Arial"/>
          <w:color w:val="auto"/>
          <w:sz w:val="22"/>
          <w:szCs w:val="24"/>
        </w:rPr>
      </w:pPr>
    </w:p>
    <w:p w:rsidR="00791287" w:rsidRPr="00791287" w:rsidRDefault="00791287" w:rsidP="00791287">
      <w:pPr>
        <w:jc w:val="both"/>
        <w:rPr>
          <w:rFonts w:ascii="Arial" w:hAnsi="Arial" w:cs="Arial"/>
          <w:color w:val="auto"/>
          <w:sz w:val="22"/>
          <w:szCs w:val="24"/>
        </w:rPr>
      </w:pPr>
      <w:r w:rsidRPr="00791287">
        <w:rPr>
          <w:rFonts w:ascii="Arial" w:hAnsi="Arial" w:cs="Arial"/>
          <w:color w:val="auto"/>
          <w:sz w:val="22"/>
          <w:szCs w:val="24"/>
        </w:rPr>
        <w:t xml:space="preserve">(A) If the RFA is being modified, delayed or denied, then </w:t>
      </w:r>
      <w:r w:rsidRPr="00A06CEF">
        <w:rPr>
          <w:rFonts w:ascii="Arial" w:hAnsi="Arial" w:cs="Arial"/>
          <w:strike/>
          <w:color w:val="auto"/>
          <w:sz w:val="22"/>
          <w:szCs w:val="24"/>
          <w:highlight w:val="yellow"/>
        </w:rPr>
        <w:t>the Utilization Review physician shall provide in</w:t>
      </w:r>
      <w:r w:rsidRPr="00791287">
        <w:rPr>
          <w:rFonts w:ascii="Arial" w:hAnsi="Arial" w:cs="Arial"/>
          <w:strike/>
          <w:color w:val="auto"/>
          <w:sz w:val="22"/>
          <w:szCs w:val="24"/>
        </w:rPr>
        <w:t xml:space="preserve"> </w:t>
      </w:r>
      <w:r w:rsidRPr="00791287">
        <w:rPr>
          <w:rFonts w:ascii="Arial" w:hAnsi="Arial" w:cs="Arial"/>
          <w:color w:val="auto"/>
          <w:sz w:val="22"/>
          <w:szCs w:val="24"/>
        </w:rPr>
        <w:t>the Utilization Review decision</w:t>
      </w:r>
      <w:r w:rsidRPr="00A06CEF">
        <w:rPr>
          <w:rFonts w:ascii="Arial" w:hAnsi="Arial" w:cs="Arial"/>
          <w:strike/>
          <w:color w:val="auto"/>
          <w:sz w:val="22"/>
          <w:szCs w:val="24"/>
          <w:highlight w:val="yellow"/>
        </w:rPr>
        <w:t xml:space="preserve">, in addition to the requirements set forth in </w:t>
      </w:r>
      <w:r w:rsidRPr="00A06CEF">
        <w:rPr>
          <w:rFonts w:ascii="Arial" w:hAnsi="Arial" w:cs="Arial"/>
          <w:color w:val="auto"/>
          <w:sz w:val="22"/>
          <w:szCs w:val="24"/>
          <w:highlight w:val="yellow"/>
          <w:u w:val="single"/>
        </w:rPr>
        <w:t>shall be provided pursuant to</w:t>
      </w:r>
      <w:r w:rsidRPr="00791287">
        <w:rPr>
          <w:rFonts w:ascii="Arial" w:hAnsi="Arial" w:cs="Arial"/>
          <w:color w:val="auto"/>
          <w:sz w:val="22"/>
          <w:szCs w:val="24"/>
          <w:u w:val="single"/>
        </w:rPr>
        <w:t xml:space="preserve"> </w:t>
      </w:r>
      <w:r w:rsidRPr="00791287">
        <w:rPr>
          <w:rFonts w:ascii="Arial" w:hAnsi="Arial" w:cs="Arial"/>
          <w:color w:val="auto"/>
          <w:sz w:val="22"/>
          <w:szCs w:val="24"/>
        </w:rPr>
        <w:t xml:space="preserve">section 9792.9.1(e), </w:t>
      </w:r>
      <w:r w:rsidRPr="00A06CEF">
        <w:rPr>
          <w:rFonts w:ascii="Arial" w:hAnsi="Arial" w:cs="Arial"/>
          <w:color w:val="auto"/>
          <w:sz w:val="22"/>
          <w:szCs w:val="24"/>
          <w:highlight w:val="yellow"/>
          <w:u w:val="single"/>
        </w:rPr>
        <w:t>and shall include</w:t>
      </w:r>
      <w:r w:rsidRPr="00791287">
        <w:rPr>
          <w:rFonts w:ascii="Arial" w:hAnsi="Arial" w:cs="Arial"/>
          <w:color w:val="auto"/>
          <w:sz w:val="22"/>
          <w:szCs w:val="24"/>
          <w:u w:val="single"/>
        </w:rPr>
        <w:t xml:space="preserve"> </w:t>
      </w:r>
      <w:r w:rsidRPr="00791287">
        <w:rPr>
          <w:rFonts w:ascii="Arial" w:hAnsi="Arial" w:cs="Arial"/>
          <w:color w:val="auto"/>
          <w:sz w:val="22"/>
          <w:szCs w:val="24"/>
        </w:rPr>
        <w:t xml:space="preserve">a citation to the guideline recommendation or study </w:t>
      </w:r>
      <w:r w:rsidRPr="00A06CEF">
        <w:rPr>
          <w:rFonts w:ascii="Arial" w:hAnsi="Arial" w:cs="Arial"/>
          <w:strike/>
          <w:color w:val="auto"/>
          <w:sz w:val="22"/>
          <w:szCs w:val="24"/>
          <w:highlight w:val="yellow"/>
        </w:rPr>
        <w:t>containing the recommendation he or she believes guides the reasonableness and necessity of the requested treatment</w:t>
      </w:r>
      <w:r w:rsidRPr="00791287">
        <w:rPr>
          <w:rFonts w:ascii="Arial" w:hAnsi="Arial" w:cs="Arial"/>
          <w:strike/>
          <w:color w:val="auto"/>
          <w:sz w:val="22"/>
          <w:szCs w:val="24"/>
        </w:rPr>
        <w:t xml:space="preserve"> </w:t>
      </w:r>
      <w:r w:rsidRPr="00791287">
        <w:rPr>
          <w:rFonts w:ascii="Arial" w:hAnsi="Arial" w:cs="Arial"/>
          <w:color w:val="auto"/>
          <w:sz w:val="22"/>
          <w:szCs w:val="24"/>
        </w:rPr>
        <w:t>that is applicable to the injured worker’s medical condition or injury.</w:t>
      </w:r>
    </w:p>
    <w:p w:rsidR="00791287" w:rsidRPr="00791287" w:rsidRDefault="00791287" w:rsidP="00791287">
      <w:pPr>
        <w:jc w:val="both"/>
        <w:rPr>
          <w:rFonts w:ascii="Arial" w:hAnsi="Arial" w:cs="Arial"/>
          <w:color w:val="auto"/>
          <w:sz w:val="22"/>
          <w:szCs w:val="24"/>
        </w:rPr>
      </w:pPr>
      <w:r w:rsidRPr="00791287">
        <w:rPr>
          <w:rFonts w:ascii="Arial" w:hAnsi="Arial" w:cs="Arial"/>
          <w:color w:val="auto"/>
          <w:sz w:val="22"/>
          <w:szCs w:val="24"/>
        </w:rPr>
        <w:t xml:space="preserve">1. The citation provided </w:t>
      </w:r>
      <w:r w:rsidRPr="00A06CEF">
        <w:rPr>
          <w:rFonts w:ascii="Arial" w:hAnsi="Arial" w:cs="Arial"/>
          <w:strike/>
          <w:color w:val="auto"/>
          <w:sz w:val="22"/>
          <w:szCs w:val="24"/>
          <w:highlight w:val="yellow"/>
        </w:rPr>
        <w:t>by the Utilization Review physician</w:t>
      </w:r>
      <w:r w:rsidRPr="00791287">
        <w:rPr>
          <w:rFonts w:ascii="Arial" w:hAnsi="Arial" w:cs="Arial"/>
          <w:color w:val="auto"/>
          <w:sz w:val="22"/>
          <w:szCs w:val="24"/>
        </w:rPr>
        <w:t xml:space="preserve"> shall be the primary source relied upon</w:t>
      </w:r>
      <w:r w:rsidR="00D2344C">
        <w:rPr>
          <w:rFonts w:ascii="Arial" w:hAnsi="Arial" w:cs="Arial"/>
          <w:color w:val="auto"/>
          <w:sz w:val="22"/>
          <w:szCs w:val="24"/>
          <w:u w:val="single"/>
        </w:rPr>
        <w:t xml:space="preserve"> </w:t>
      </w:r>
      <w:r w:rsidR="00D2344C" w:rsidRPr="00EC09E9">
        <w:rPr>
          <w:rFonts w:ascii="Arial" w:hAnsi="Arial" w:cs="Arial"/>
          <w:color w:val="auto"/>
          <w:sz w:val="22"/>
          <w:szCs w:val="24"/>
          <w:highlight w:val="yellow"/>
          <w:u w:val="single"/>
        </w:rPr>
        <w:t>in the determination</w:t>
      </w:r>
      <w:r w:rsidRPr="00EC09E9">
        <w:rPr>
          <w:rFonts w:ascii="Arial" w:hAnsi="Arial" w:cs="Arial"/>
          <w:strike/>
          <w:color w:val="auto"/>
          <w:sz w:val="22"/>
          <w:szCs w:val="24"/>
          <w:highlight w:val="yellow"/>
        </w:rPr>
        <w:t xml:space="preserve"> which he or she believes contains the recommendation that guides the reasonableness and necessity of the requested treatment that is applicable to the injured worker’s medical condition or injury</w:t>
      </w:r>
      <w:r w:rsidRPr="00791287">
        <w:rPr>
          <w:rFonts w:ascii="Arial" w:hAnsi="Arial" w:cs="Arial"/>
          <w:color w:val="auto"/>
          <w:sz w:val="22"/>
          <w:szCs w:val="24"/>
        </w:rPr>
        <w:t>.</w:t>
      </w:r>
    </w:p>
    <w:p w:rsidR="00791287" w:rsidRPr="00791287" w:rsidRDefault="00791287" w:rsidP="00791287">
      <w:pPr>
        <w:jc w:val="both"/>
        <w:rPr>
          <w:rFonts w:ascii="Arial" w:hAnsi="Arial" w:cs="Arial"/>
          <w:color w:val="auto"/>
          <w:sz w:val="22"/>
          <w:szCs w:val="24"/>
        </w:rPr>
      </w:pPr>
    </w:p>
    <w:p w:rsidR="00791287" w:rsidRPr="00791287" w:rsidRDefault="00791287" w:rsidP="00791287">
      <w:pPr>
        <w:jc w:val="both"/>
        <w:rPr>
          <w:rFonts w:ascii="Arial" w:hAnsi="Arial" w:cs="Arial"/>
          <w:color w:val="auto"/>
          <w:sz w:val="22"/>
          <w:szCs w:val="24"/>
        </w:rPr>
      </w:pPr>
      <w:r w:rsidRPr="00791287">
        <w:rPr>
          <w:rFonts w:ascii="Arial" w:hAnsi="Arial" w:cs="Arial"/>
          <w:color w:val="auto"/>
          <w:sz w:val="22"/>
          <w:szCs w:val="24"/>
        </w:rPr>
        <w:t xml:space="preserve">2. If </w:t>
      </w:r>
      <w:r w:rsidRPr="00EC09E9">
        <w:rPr>
          <w:rFonts w:ascii="Arial" w:hAnsi="Arial" w:cs="Arial"/>
          <w:strike/>
          <w:color w:val="auto"/>
          <w:sz w:val="22"/>
          <w:szCs w:val="24"/>
          <w:highlight w:val="yellow"/>
        </w:rPr>
        <w:t>the Utilization Review physician provides</w:t>
      </w:r>
      <w:r w:rsidRPr="00791287">
        <w:rPr>
          <w:rFonts w:ascii="Arial" w:hAnsi="Arial" w:cs="Arial"/>
          <w:color w:val="auto"/>
          <w:sz w:val="22"/>
          <w:szCs w:val="24"/>
        </w:rPr>
        <w:t xml:space="preserve"> more than one citation</w:t>
      </w:r>
      <w:r w:rsidRPr="00791287">
        <w:rPr>
          <w:rFonts w:ascii="Arial" w:hAnsi="Arial" w:cs="Arial"/>
          <w:color w:val="auto"/>
          <w:sz w:val="22"/>
          <w:szCs w:val="24"/>
          <w:u w:val="single"/>
        </w:rPr>
        <w:t xml:space="preserve"> </w:t>
      </w:r>
      <w:r w:rsidRPr="00EC09E9">
        <w:rPr>
          <w:rFonts w:ascii="Arial" w:hAnsi="Arial" w:cs="Arial"/>
          <w:color w:val="auto"/>
          <w:sz w:val="22"/>
          <w:szCs w:val="24"/>
          <w:highlight w:val="yellow"/>
          <w:u w:val="single"/>
        </w:rPr>
        <w:t>is provided</w:t>
      </w:r>
      <w:r w:rsidRPr="00791287">
        <w:rPr>
          <w:rFonts w:ascii="Arial" w:hAnsi="Arial" w:cs="Arial"/>
          <w:color w:val="auto"/>
          <w:sz w:val="22"/>
          <w:szCs w:val="24"/>
        </w:rPr>
        <w:t xml:space="preserve">, then a narrative shall be included </w:t>
      </w:r>
      <w:r w:rsidRPr="00EC09E9">
        <w:rPr>
          <w:rFonts w:ascii="Arial" w:hAnsi="Arial" w:cs="Arial"/>
          <w:strike/>
          <w:color w:val="auto"/>
          <w:sz w:val="22"/>
          <w:szCs w:val="24"/>
          <w:highlight w:val="yellow"/>
        </w:rPr>
        <w:t>by the reviewing physician</w:t>
      </w:r>
      <w:r w:rsidRPr="00791287">
        <w:rPr>
          <w:rFonts w:ascii="Arial" w:hAnsi="Arial" w:cs="Arial"/>
          <w:strike/>
          <w:color w:val="auto"/>
          <w:sz w:val="22"/>
          <w:szCs w:val="24"/>
        </w:rPr>
        <w:t xml:space="preserve"> </w:t>
      </w:r>
      <w:r w:rsidRPr="00791287">
        <w:rPr>
          <w:rFonts w:ascii="Arial" w:hAnsi="Arial" w:cs="Arial"/>
          <w:color w:val="auto"/>
          <w:sz w:val="22"/>
          <w:szCs w:val="24"/>
        </w:rPr>
        <w:t xml:space="preserve">in the Utilization Review decision explaining how each </w:t>
      </w:r>
      <w:r w:rsidRPr="00EC09E9">
        <w:rPr>
          <w:rFonts w:ascii="Arial" w:hAnsi="Arial" w:cs="Arial"/>
          <w:color w:val="auto"/>
          <w:sz w:val="22"/>
          <w:szCs w:val="24"/>
          <w:highlight w:val="yellow"/>
          <w:u w:val="single"/>
        </w:rPr>
        <w:t>additional</w:t>
      </w:r>
      <w:r w:rsidRPr="00791287">
        <w:rPr>
          <w:rFonts w:ascii="Arial" w:hAnsi="Arial" w:cs="Arial"/>
          <w:color w:val="auto"/>
          <w:sz w:val="22"/>
          <w:szCs w:val="24"/>
          <w:u w:val="single"/>
        </w:rPr>
        <w:t xml:space="preserve"> </w:t>
      </w:r>
      <w:r w:rsidRPr="00791287">
        <w:rPr>
          <w:rFonts w:ascii="Arial" w:hAnsi="Arial" w:cs="Arial"/>
          <w:color w:val="auto"/>
          <w:sz w:val="22"/>
          <w:szCs w:val="24"/>
        </w:rPr>
        <w:t xml:space="preserve">guideline recommendation </w:t>
      </w:r>
      <w:r w:rsidRPr="00EC09E9">
        <w:rPr>
          <w:rFonts w:ascii="Arial" w:hAnsi="Arial" w:cs="Arial"/>
          <w:strike/>
          <w:color w:val="auto"/>
          <w:sz w:val="22"/>
          <w:szCs w:val="24"/>
          <w:highlight w:val="yellow"/>
        </w:rPr>
        <w:t xml:space="preserve">or </w:t>
      </w:r>
      <w:r w:rsidRPr="00EC09E9">
        <w:rPr>
          <w:rFonts w:ascii="Arial" w:hAnsi="Arial" w:cs="Arial"/>
          <w:color w:val="auto"/>
          <w:sz w:val="22"/>
          <w:szCs w:val="24"/>
          <w:highlight w:val="yellow"/>
          <w:u w:val="single"/>
        </w:rPr>
        <w:t>and supporting</w:t>
      </w:r>
      <w:r w:rsidRPr="00791287">
        <w:rPr>
          <w:rFonts w:ascii="Arial" w:hAnsi="Arial" w:cs="Arial"/>
          <w:color w:val="auto"/>
          <w:sz w:val="22"/>
          <w:szCs w:val="24"/>
          <w:u w:val="single"/>
        </w:rPr>
        <w:t xml:space="preserve"> </w:t>
      </w:r>
      <w:r w:rsidRPr="00791287">
        <w:rPr>
          <w:rFonts w:ascii="Arial" w:hAnsi="Arial" w:cs="Arial"/>
          <w:color w:val="auto"/>
          <w:sz w:val="22"/>
          <w:szCs w:val="24"/>
        </w:rPr>
        <w:t>study cited provid</w:t>
      </w:r>
      <w:r w:rsidRPr="004C207E">
        <w:rPr>
          <w:rFonts w:ascii="Arial" w:hAnsi="Arial" w:cs="Arial"/>
          <w:color w:val="auto"/>
          <w:sz w:val="22"/>
          <w:szCs w:val="24"/>
        </w:rPr>
        <w:t>e</w:t>
      </w:r>
      <w:r w:rsidR="00D2344C" w:rsidRPr="00EC09E9">
        <w:rPr>
          <w:rFonts w:ascii="Arial" w:hAnsi="Arial" w:cs="Arial"/>
          <w:color w:val="auto"/>
          <w:sz w:val="22"/>
          <w:szCs w:val="24"/>
          <w:highlight w:val="yellow"/>
          <w:u w:val="single"/>
        </w:rPr>
        <w:t>d</w:t>
      </w:r>
      <w:r w:rsidRPr="00791287">
        <w:rPr>
          <w:rFonts w:ascii="Arial" w:hAnsi="Arial" w:cs="Arial"/>
          <w:color w:val="auto"/>
          <w:sz w:val="22"/>
          <w:szCs w:val="24"/>
        </w:rPr>
        <w:t xml:space="preserve"> additional information </w:t>
      </w:r>
      <w:r w:rsidRPr="003C00F6">
        <w:rPr>
          <w:rFonts w:ascii="Arial" w:hAnsi="Arial" w:cs="Arial"/>
          <w:strike/>
          <w:color w:val="auto"/>
          <w:sz w:val="22"/>
          <w:szCs w:val="24"/>
          <w:highlight w:val="yellow"/>
        </w:rPr>
        <w:t>that guides the reasonableness and necessity of the requested treatment</w:t>
      </w:r>
      <w:r w:rsidRPr="00791287">
        <w:rPr>
          <w:rFonts w:ascii="Arial" w:hAnsi="Arial" w:cs="Arial"/>
          <w:strike/>
          <w:color w:val="auto"/>
          <w:sz w:val="22"/>
          <w:szCs w:val="24"/>
        </w:rPr>
        <w:t xml:space="preserve"> </w:t>
      </w:r>
      <w:r w:rsidRPr="00791287">
        <w:rPr>
          <w:rFonts w:ascii="Arial" w:hAnsi="Arial" w:cs="Arial"/>
          <w:color w:val="auto"/>
          <w:sz w:val="22"/>
          <w:szCs w:val="24"/>
        </w:rPr>
        <w:t>that is applicable to the injured worker’s medical condition or injury but is not addressed by the primary source cited.</w:t>
      </w:r>
    </w:p>
    <w:p w:rsidR="00BC48D5" w:rsidRDefault="00BC48D5" w:rsidP="00BC48D5">
      <w:pPr>
        <w:ind w:left="720"/>
        <w:rPr>
          <w:rFonts w:ascii="Arial" w:eastAsiaTheme="minorHAnsi" w:hAnsi="Arial" w:cs="Arial"/>
          <w:color w:val="auto"/>
          <w:sz w:val="22"/>
          <w:szCs w:val="22"/>
        </w:rPr>
      </w:pPr>
    </w:p>
    <w:p w:rsidR="00B82D16" w:rsidRDefault="00B82D16" w:rsidP="00BC48D5">
      <w:pPr>
        <w:ind w:left="720"/>
        <w:rPr>
          <w:rFonts w:ascii="Arial" w:eastAsiaTheme="minorHAnsi" w:hAnsi="Arial" w:cs="Arial"/>
          <w:color w:val="auto"/>
          <w:sz w:val="22"/>
          <w:szCs w:val="22"/>
        </w:rPr>
      </w:pPr>
    </w:p>
    <w:p w:rsidR="00B82D16" w:rsidRDefault="00B82D16" w:rsidP="00BC48D5">
      <w:pPr>
        <w:ind w:left="720"/>
        <w:rPr>
          <w:rFonts w:ascii="Arial" w:eastAsiaTheme="minorHAnsi" w:hAnsi="Arial" w:cs="Arial"/>
          <w:color w:val="auto"/>
          <w:sz w:val="22"/>
          <w:szCs w:val="22"/>
        </w:rPr>
      </w:pPr>
    </w:p>
    <w:p w:rsidR="00B82D16" w:rsidRPr="00F716DB" w:rsidRDefault="00B82D16" w:rsidP="00BC48D5">
      <w:pPr>
        <w:ind w:left="720"/>
        <w:rPr>
          <w:rFonts w:ascii="Arial" w:eastAsiaTheme="minorHAnsi" w:hAnsi="Arial" w:cs="Arial"/>
          <w:color w:val="auto"/>
          <w:sz w:val="22"/>
          <w:szCs w:val="22"/>
        </w:rPr>
      </w:pPr>
    </w:p>
    <w:p w:rsidR="00BC48D5" w:rsidRPr="00F716DB" w:rsidRDefault="00BC48D5" w:rsidP="00BC48D5">
      <w:pPr>
        <w:ind w:left="720"/>
        <w:rPr>
          <w:rFonts w:ascii="Arial" w:eastAsiaTheme="minorHAnsi" w:hAnsi="Arial" w:cs="Arial"/>
          <w:b/>
          <w:color w:val="auto"/>
          <w:sz w:val="22"/>
          <w:szCs w:val="22"/>
        </w:rPr>
      </w:pPr>
      <w:r w:rsidRPr="00F716DB">
        <w:rPr>
          <w:rFonts w:ascii="Arial" w:eastAsiaTheme="minorHAnsi" w:hAnsi="Arial" w:cs="Arial"/>
          <w:b/>
          <w:color w:val="auto"/>
          <w:sz w:val="22"/>
          <w:szCs w:val="22"/>
        </w:rPr>
        <w:lastRenderedPageBreak/>
        <w:t xml:space="preserve">Discussion </w:t>
      </w:r>
    </w:p>
    <w:p w:rsidR="00CB1E27" w:rsidRPr="003C00F6" w:rsidRDefault="00791287" w:rsidP="00790A84">
      <w:pPr>
        <w:ind w:left="720"/>
        <w:rPr>
          <w:rFonts w:ascii="Arial" w:hAnsi="Arial" w:cs="Arial"/>
          <w:i/>
          <w:color w:val="auto"/>
          <w:sz w:val="22"/>
          <w:szCs w:val="22"/>
        </w:rPr>
      </w:pPr>
      <w:r w:rsidRPr="003C00F6">
        <w:rPr>
          <w:rFonts w:ascii="Arial" w:hAnsi="Arial" w:cs="Arial"/>
          <w:i/>
          <w:color w:val="auto"/>
          <w:sz w:val="22"/>
          <w:szCs w:val="22"/>
        </w:rPr>
        <w:t>Th</w:t>
      </w:r>
      <w:r w:rsidR="00B62B22" w:rsidRPr="003C00F6">
        <w:rPr>
          <w:rFonts w:ascii="Arial" w:hAnsi="Arial" w:cs="Arial"/>
          <w:i/>
          <w:color w:val="auto"/>
          <w:sz w:val="22"/>
          <w:szCs w:val="22"/>
        </w:rPr>
        <w:t>e</w:t>
      </w:r>
      <w:r w:rsidRPr="003C00F6">
        <w:rPr>
          <w:rFonts w:ascii="Arial" w:hAnsi="Arial" w:cs="Arial"/>
          <w:i/>
          <w:color w:val="auto"/>
          <w:sz w:val="22"/>
          <w:szCs w:val="22"/>
        </w:rPr>
        <w:t xml:space="preserve"> proposed language </w:t>
      </w:r>
      <w:r w:rsidR="00B62B22" w:rsidRPr="003C00F6">
        <w:rPr>
          <w:rFonts w:ascii="Arial" w:hAnsi="Arial" w:cs="Arial"/>
          <w:i/>
          <w:color w:val="auto"/>
          <w:sz w:val="22"/>
          <w:szCs w:val="22"/>
        </w:rPr>
        <w:t xml:space="preserve">in (b)(2) </w:t>
      </w:r>
      <w:r w:rsidR="004C207E" w:rsidRPr="003C00F6">
        <w:rPr>
          <w:rFonts w:ascii="Arial" w:hAnsi="Arial" w:cs="Arial"/>
          <w:i/>
          <w:color w:val="auto"/>
          <w:sz w:val="22"/>
          <w:szCs w:val="22"/>
        </w:rPr>
        <w:t xml:space="preserve">that limits the requirement to the UR physician </w:t>
      </w:r>
      <w:r w:rsidRPr="003C00F6">
        <w:rPr>
          <w:rFonts w:ascii="Arial" w:hAnsi="Arial" w:cs="Arial"/>
          <w:i/>
          <w:color w:val="auto"/>
          <w:sz w:val="22"/>
          <w:szCs w:val="22"/>
        </w:rPr>
        <w:t>is in conflict with section 9792.1(e)(5) which states that</w:t>
      </w:r>
      <w:r w:rsidR="00CB1E27" w:rsidRPr="003C00F6">
        <w:rPr>
          <w:rFonts w:ascii="Arial" w:hAnsi="Arial" w:cs="Arial"/>
          <w:i/>
          <w:color w:val="auto"/>
          <w:sz w:val="22"/>
          <w:szCs w:val="22"/>
        </w:rPr>
        <w:t>:</w:t>
      </w:r>
    </w:p>
    <w:p w:rsidR="00CB1E27" w:rsidRPr="003C00F6" w:rsidRDefault="00791287" w:rsidP="00790A84">
      <w:pPr>
        <w:ind w:left="1440"/>
        <w:rPr>
          <w:rFonts w:ascii="Arial" w:hAnsi="Arial" w:cs="Arial"/>
          <w:i/>
          <w:color w:val="auto"/>
          <w:sz w:val="22"/>
          <w:szCs w:val="22"/>
        </w:rPr>
      </w:pPr>
      <w:r w:rsidRPr="003C00F6">
        <w:rPr>
          <w:rFonts w:ascii="Arial" w:hAnsi="Arial" w:cs="Arial"/>
          <w:i/>
          <w:color w:val="auto"/>
          <w:sz w:val="22"/>
          <w:szCs w:val="22"/>
        </w:rPr>
        <w:t xml:space="preserve">“the decision shall be signed by </w:t>
      </w:r>
      <w:r w:rsidRPr="003C00F6">
        <w:rPr>
          <w:rFonts w:ascii="Arial" w:hAnsi="Arial" w:cs="Arial"/>
          <w:b/>
          <w:i/>
          <w:color w:val="auto"/>
          <w:sz w:val="22"/>
          <w:szCs w:val="22"/>
        </w:rPr>
        <w:t>either</w:t>
      </w:r>
      <w:r w:rsidRPr="003C00F6">
        <w:rPr>
          <w:rFonts w:ascii="Arial" w:hAnsi="Arial" w:cs="Arial"/>
          <w:i/>
          <w:color w:val="auto"/>
          <w:sz w:val="22"/>
          <w:szCs w:val="22"/>
        </w:rPr>
        <w:t xml:space="preserve"> the claims administrator or the reviewer.”</w:t>
      </w:r>
    </w:p>
    <w:p w:rsidR="00B62B22" w:rsidRPr="003C00F6" w:rsidRDefault="00791287" w:rsidP="00790A84">
      <w:pPr>
        <w:ind w:left="720"/>
        <w:rPr>
          <w:rFonts w:ascii="Arial" w:hAnsi="Arial" w:cs="Arial"/>
          <w:i/>
          <w:color w:val="auto"/>
          <w:sz w:val="22"/>
          <w:szCs w:val="22"/>
        </w:rPr>
      </w:pPr>
      <w:r w:rsidRPr="003C00F6">
        <w:rPr>
          <w:rFonts w:ascii="Arial" w:hAnsi="Arial" w:cs="Arial"/>
          <w:i/>
          <w:color w:val="auto"/>
          <w:sz w:val="22"/>
          <w:szCs w:val="22"/>
        </w:rPr>
        <w:t xml:space="preserve">Since </w:t>
      </w:r>
      <w:r w:rsidR="00CB1E27" w:rsidRPr="003C00F6">
        <w:rPr>
          <w:rFonts w:ascii="Arial" w:hAnsi="Arial" w:cs="Arial"/>
          <w:i/>
          <w:color w:val="auto"/>
          <w:sz w:val="22"/>
          <w:szCs w:val="22"/>
        </w:rPr>
        <w:t xml:space="preserve">it is clear that </w:t>
      </w:r>
      <w:r w:rsidRPr="003C00F6">
        <w:rPr>
          <w:rFonts w:ascii="Arial" w:hAnsi="Arial" w:cs="Arial"/>
          <w:i/>
          <w:color w:val="auto"/>
          <w:sz w:val="22"/>
          <w:szCs w:val="22"/>
        </w:rPr>
        <w:t>either the claims administrator or the reviewer may report the decision made by the Utilization Review physician to modify, delay or deny the RFA and</w:t>
      </w:r>
      <w:r w:rsidR="00CB1E27" w:rsidRPr="003C00F6">
        <w:rPr>
          <w:rFonts w:ascii="Arial" w:hAnsi="Arial" w:cs="Arial"/>
          <w:i/>
          <w:color w:val="auto"/>
          <w:sz w:val="22"/>
          <w:szCs w:val="22"/>
        </w:rPr>
        <w:t xml:space="preserve"> since</w:t>
      </w:r>
      <w:r w:rsidRPr="003C00F6">
        <w:rPr>
          <w:rFonts w:ascii="Arial" w:hAnsi="Arial" w:cs="Arial"/>
          <w:i/>
          <w:color w:val="auto"/>
          <w:sz w:val="22"/>
          <w:szCs w:val="22"/>
        </w:rPr>
        <w:t xml:space="preserve"> </w:t>
      </w:r>
      <w:r w:rsidR="00954DD6" w:rsidRPr="003C00F6">
        <w:rPr>
          <w:rFonts w:ascii="Arial" w:hAnsi="Arial" w:cs="Arial"/>
          <w:i/>
          <w:color w:val="auto"/>
          <w:sz w:val="22"/>
          <w:szCs w:val="22"/>
        </w:rPr>
        <w:t xml:space="preserve">either </w:t>
      </w:r>
      <w:r w:rsidR="00CB1E27" w:rsidRPr="003C00F6">
        <w:rPr>
          <w:rFonts w:ascii="Arial" w:hAnsi="Arial" w:cs="Arial"/>
          <w:i/>
          <w:color w:val="auto"/>
          <w:sz w:val="22"/>
          <w:szCs w:val="22"/>
        </w:rPr>
        <w:t>can also r</w:t>
      </w:r>
      <w:r w:rsidR="004C207E" w:rsidRPr="003C00F6">
        <w:rPr>
          <w:rFonts w:ascii="Arial" w:hAnsi="Arial" w:cs="Arial"/>
          <w:i/>
          <w:color w:val="auto"/>
          <w:sz w:val="22"/>
          <w:szCs w:val="22"/>
        </w:rPr>
        <w:t xml:space="preserve">eport </w:t>
      </w:r>
      <w:r w:rsidRPr="003C00F6">
        <w:rPr>
          <w:rFonts w:ascii="Arial" w:hAnsi="Arial" w:cs="Arial"/>
          <w:i/>
          <w:color w:val="auto"/>
          <w:sz w:val="22"/>
          <w:szCs w:val="22"/>
        </w:rPr>
        <w:t>the citation</w:t>
      </w:r>
      <w:r w:rsidR="00954DD6" w:rsidRPr="003C00F6">
        <w:rPr>
          <w:rFonts w:ascii="Arial" w:hAnsi="Arial" w:cs="Arial"/>
          <w:i/>
          <w:color w:val="auto"/>
          <w:sz w:val="22"/>
          <w:szCs w:val="22"/>
        </w:rPr>
        <w:t>s</w:t>
      </w:r>
      <w:r w:rsidRPr="003C00F6">
        <w:rPr>
          <w:rFonts w:ascii="Arial" w:hAnsi="Arial" w:cs="Arial"/>
          <w:i/>
          <w:color w:val="auto"/>
          <w:sz w:val="22"/>
          <w:szCs w:val="22"/>
        </w:rPr>
        <w:t>, the Institute recommends removing the requirement for only the Utilization Review physician to do so.</w:t>
      </w:r>
      <w:r w:rsidR="00BD0F74" w:rsidRPr="003C00F6">
        <w:rPr>
          <w:rFonts w:ascii="Arial" w:hAnsi="Arial" w:cs="Arial"/>
          <w:i/>
          <w:color w:val="auto"/>
          <w:sz w:val="22"/>
          <w:szCs w:val="22"/>
        </w:rPr>
        <w:t xml:space="preserve">  </w:t>
      </w:r>
    </w:p>
    <w:p w:rsidR="00B62B22" w:rsidRPr="003C00F6" w:rsidRDefault="00B62B22" w:rsidP="00790A84">
      <w:pPr>
        <w:ind w:left="720"/>
        <w:rPr>
          <w:rFonts w:ascii="Arial" w:hAnsi="Arial" w:cs="Arial"/>
          <w:i/>
          <w:color w:val="auto"/>
          <w:sz w:val="22"/>
          <w:szCs w:val="22"/>
        </w:rPr>
      </w:pPr>
    </w:p>
    <w:p w:rsidR="00FA0018" w:rsidRPr="003C00F6" w:rsidRDefault="00CB1E27" w:rsidP="00790A84">
      <w:pPr>
        <w:ind w:left="720"/>
        <w:rPr>
          <w:rFonts w:ascii="Arial" w:hAnsi="Arial" w:cs="Arial"/>
          <w:i/>
          <w:color w:val="auto"/>
          <w:sz w:val="22"/>
          <w:szCs w:val="22"/>
        </w:rPr>
      </w:pPr>
      <w:r w:rsidRPr="003C00F6">
        <w:rPr>
          <w:rFonts w:ascii="Arial" w:hAnsi="Arial" w:cs="Arial"/>
          <w:i/>
          <w:color w:val="auto"/>
          <w:sz w:val="22"/>
          <w:szCs w:val="22"/>
        </w:rPr>
        <w:t>If the Administrative Director</w:t>
      </w:r>
      <w:r w:rsidR="00BD0F74" w:rsidRPr="003C00F6">
        <w:rPr>
          <w:rFonts w:ascii="Arial" w:hAnsi="Arial" w:cs="Arial"/>
          <w:i/>
          <w:color w:val="auto"/>
          <w:sz w:val="22"/>
          <w:szCs w:val="22"/>
        </w:rPr>
        <w:t xml:space="preserve"> accepts th</w:t>
      </w:r>
      <w:r w:rsidR="00B62B22" w:rsidRPr="003C00F6">
        <w:rPr>
          <w:rFonts w:ascii="Arial" w:hAnsi="Arial" w:cs="Arial"/>
          <w:i/>
          <w:color w:val="auto"/>
          <w:sz w:val="22"/>
          <w:szCs w:val="22"/>
        </w:rPr>
        <w:t>e preceding</w:t>
      </w:r>
      <w:r w:rsidR="00BD0F74" w:rsidRPr="003C00F6">
        <w:rPr>
          <w:rFonts w:ascii="Arial" w:hAnsi="Arial" w:cs="Arial"/>
          <w:i/>
          <w:color w:val="auto"/>
          <w:sz w:val="22"/>
          <w:szCs w:val="22"/>
        </w:rPr>
        <w:t xml:space="preserve"> recommendation, the heading </w:t>
      </w:r>
      <w:r w:rsidR="00FA0018" w:rsidRPr="003C00F6">
        <w:rPr>
          <w:rFonts w:ascii="Arial" w:hAnsi="Arial" w:cs="Arial"/>
          <w:i/>
          <w:color w:val="auto"/>
          <w:sz w:val="22"/>
          <w:szCs w:val="22"/>
        </w:rPr>
        <w:t xml:space="preserve">for (b)(2) </w:t>
      </w:r>
      <w:r w:rsidR="00BD0F74" w:rsidRPr="003C00F6">
        <w:rPr>
          <w:rFonts w:ascii="Arial" w:hAnsi="Arial" w:cs="Arial"/>
          <w:i/>
          <w:color w:val="auto"/>
          <w:sz w:val="22"/>
          <w:szCs w:val="22"/>
        </w:rPr>
        <w:t xml:space="preserve">should be </w:t>
      </w:r>
      <w:r w:rsidR="00FA0018" w:rsidRPr="003C00F6">
        <w:rPr>
          <w:rFonts w:ascii="Arial" w:hAnsi="Arial" w:cs="Arial"/>
          <w:i/>
          <w:color w:val="auto"/>
          <w:sz w:val="22"/>
          <w:szCs w:val="22"/>
        </w:rPr>
        <w:t>revised</w:t>
      </w:r>
      <w:r w:rsidR="00BD0F74" w:rsidRPr="003C00F6">
        <w:rPr>
          <w:rFonts w:ascii="Arial" w:hAnsi="Arial" w:cs="Arial"/>
          <w:i/>
          <w:color w:val="auto"/>
          <w:sz w:val="22"/>
          <w:szCs w:val="22"/>
        </w:rPr>
        <w:t xml:space="preserve"> </w:t>
      </w:r>
      <w:r w:rsidR="00B62B22" w:rsidRPr="003C00F6">
        <w:rPr>
          <w:rFonts w:ascii="Arial" w:hAnsi="Arial" w:cs="Arial"/>
          <w:i/>
          <w:color w:val="auto"/>
          <w:sz w:val="22"/>
          <w:szCs w:val="22"/>
        </w:rPr>
        <w:t xml:space="preserve">to “Utilization Review” </w:t>
      </w:r>
      <w:r w:rsidR="00BD0F74" w:rsidRPr="003C00F6">
        <w:rPr>
          <w:rFonts w:ascii="Arial" w:hAnsi="Arial" w:cs="Arial"/>
          <w:i/>
          <w:color w:val="auto"/>
          <w:sz w:val="22"/>
          <w:szCs w:val="22"/>
        </w:rPr>
        <w:t xml:space="preserve">since </w:t>
      </w:r>
      <w:r w:rsidR="00FA0018" w:rsidRPr="003C00F6">
        <w:rPr>
          <w:rFonts w:ascii="Arial" w:hAnsi="Arial" w:cs="Arial"/>
          <w:i/>
          <w:color w:val="auto"/>
          <w:sz w:val="22"/>
          <w:szCs w:val="22"/>
        </w:rPr>
        <w:t>(b)</w:t>
      </w:r>
      <w:r w:rsidR="00BD0F74" w:rsidRPr="003C00F6">
        <w:rPr>
          <w:rFonts w:ascii="Arial" w:hAnsi="Arial" w:cs="Arial"/>
          <w:i/>
          <w:color w:val="auto"/>
          <w:sz w:val="22"/>
          <w:szCs w:val="22"/>
        </w:rPr>
        <w:t xml:space="preserve">(2) does not pertain only to the Utilization Review Physician.  </w:t>
      </w:r>
      <w:r w:rsidR="00B62B22" w:rsidRPr="003C00F6">
        <w:rPr>
          <w:rFonts w:ascii="Arial" w:hAnsi="Arial" w:cs="Arial"/>
          <w:i/>
          <w:color w:val="auto"/>
          <w:sz w:val="22"/>
          <w:szCs w:val="22"/>
        </w:rPr>
        <w:t>And f</w:t>
      </w:r>
      <w:r w:rsidR="00BD0F74" w:rsidRPr="003C00F6">
        <w:rPr>
          <w:rFonts w:ascii="Arial" w:hAnsi="Arial" w:cs="Arial"/>
          <w:i/>
          <w:color w:val="auto"/>
          <w:sz w:val="22"/>
          <w:szCs w:val="22"/>
        </w:rPr>
        <w:t xml:space="preserve">or consistency, the Institute </w:t>
      </w:r>
      <w:r w:rsidR="00FA0018" w:rsidRPr="003C00F6">
        <w:rPr>
          <w:rFonts w:ascii="Arial" w:hAnsi="Arial" w:cs="Arial"/>
          <w:i/>
          <w:color w:val="auto"/>
          <w:sz w:val="22"/>
          <w:szCs w:val="22"/>
        </w:rPr>
        <w:t>suggests also revising the heading for (b)(1) to “Treatment,”</w:t>
      </w:r>
      <w:r w:rsidR="00BD0F74" w:rsidRPr="003C00F6">
        <w:rPr>
          <w:rFonts w:ascii="Arial" w:hAnsi="Arial" w:cs="Arial"/>
          <w:i/>
          <w:color w:val="auto"/>
          <w:sz w:val="22"/>
          <w:szCs w:val="22"/>
        </w:rPr>
        <w:t xml:space="preserve"> </w:t>
      </w:r>
      <w:r w:rsidR="00FA0018" w:rsidRPr="003C00F6">
        <w:rPr>
          <w:rFonts w:ascii="Arial" w:hAnsi="Arial" w:cs="Arial"/>
          <w:i/>
          <w:color w:val="auto"/>
          <w:sz w:val="22"/>
          <w:szCs w:val="22"/>
        </w:rPr>
        <w:t>and the heading for (b)(3) to “Independent Medical Review.”</w:t>
      </w:r>
      <w:r w:rsidR="00BD0F74" w:rsidRPr="003C00F6">
        <w:rPr>
          <w:rFonts w:ascii="Arial" w:hAnsi="Arial" w:cs="Arial"/>
          <w:i/>
          <w:color w:val="auto"/>
          <w:sz w:val="22"/>
          <w:szCs w:val="22"/>
        </w:rPr>
        <w:t xml:space="preserve"> </w:t>
      </w:r>
    </w:p>
    <w:p w:rsidR="00B62B22" w:rsidRPr="003C00F6" w:rsidRDefault="00B62B22" w:rsidP="00790A84">
      <w:pPr>
        <w:ind w:left="720"/>
        <w:rPr>
          <w:rFonts w:ascii="Arial" w:hAnsi="Arial" w:cs="Arial"/>
          <w:i/>
          <w:color w:val="auto"/>
          <w:sz w:val="22"/>
          <w:szCs w:val="22"/>
        </w:rPr>
      </w:pPr>
    </w:p>
    <w:p w:rsidR="0016784B" w:rsidRPr="003C00F6" w:rsidRDefault="0016784B" w:rsidP="00790A84">
      <w:pPr>
        <w:ind w:left="720"/>
        <w:rPr>
          <w:rFonts w:ascii="Arial" w:hAnsi="Arial" w:cs="Arial"/>
          <w:i/>
          <w:color w:val="auto"/>
          <w:sz w:val="22"/>
          <w:szCs w:val="22"/>
        </w:rPr>
      </w:pPr>
      <w:r w:rsidRPr="003C00F6">
        <w:rPr>
          <w:rFonts w:ascii="Arial" w:hAnsi="Arial" w:cs="Arial"/>
          <w:i/>
          <w:color w:val="auto"/>
          <w:sz w:val="22"/>
          <w:szCs w:val="22"/>
        </w:rPr>
        <w:t>Because</w:t>
      </w:r>
      <w:r w:rsidR="00791287" w:rsidRPr="003C00F6">
        <w:rPr>
          <w:rFonts w:ascii="Arial" w:hAnsi="Arial" w:cs="Arial"/>
          <w:i/>
          <w:color w:val="auto"/>
          <w:sz w:val="22"/>
          <w:szCs w:val="22"/>
        </w:rPr>
        <w:t xml:space="preserve"> section 9792.9.1(e)(5)(F) already requires the written decision modifying, delaying or denying trea</w:t>
      </w:r>
      <w:r w:rsidRPr="003C00F6">
        <w:rPr>
          <w:rFonts w:ascii="Arial" w:hAnsi="Arial" w:cs="Arial"/>
          <w:i/>
          <w:color w:val="auto"/>
          <w:sz w:val="22"/>
          <w:szCs w:val="22"/>
        </w:rPr>
        <w:t>tment authorization to include:</w:t>
      </w:r>
      <w:r w:rsidR="00791287" w:rsidRPr="003C00F6">
        <w:rPr>
          <w:rFonts w:ascii="Arial" w:hAnsi="Arial" w:cs="Arial"/>
          <w:i/>
          <w:color w:val="auto"/>
          <w:sz w:val="22"/>
          <w:szCs w:val="22"/>
        </w:rPr>
        <w:t xml:space="preserve"> </w:t>
      </w:r>
    </w:p>
    <w:p w:rsidR="0016784B" w:rsidRPr="003C00F6" w:rsidRDefault="00791287" w:rsidP="00790A84">
      <w:pPr>
        <w:ind w:left="1440"/>
        <w:rPr>
          <w:rFonts w:ascii="Arial" w:hAnsi="Arial" w:cs="Arial"/>
          <w:i/>
          <w:color w:val="auto"/>
          <w:sz w:val="22"/>
          <w:szCs w:val="22"/>
        </w:rPr>
      </w:pPr>
      <w:r w:rsidRPr="003C00F6">
        <w:rPr>
          <w:rFonts w:ascii="Arial" w:hAnsi="Arial" w:cs="Arial"/>
          <w:i/>
          <w:color w:val="auto"/>
          <w:sz w:val="22"/>
          <w:szCs w:val="22"/>
        </w:rPr>
        <w:t>“</w:t>
      </w:r>
      <w:r w:rsidR="0016784B" w:rsidRPr="003C00F6">
        <w:rPr>
          <w:rFonts w:ascii="Arial" w:hAnsi="Arial" w:cs="Arial"/>
          <w:i/>
          <w:color w:val="auto"/>
          <w:sz w:val="22"/>
          <w:szCs w:val="22"/>
        </w:rPr>
        <w:t xml:space="preserve">a </w:t>
      </w:r>
      <w:r w:rsidRPr="003C00F6">
        <w:rPr>
          <w:rFonts w:ascii="Arial" w:hAnsi="Arial" w:cs="Arial"/>
          <w:i/>
          <w:color w:val="auto"/>
          <w:sz w:val="22"/>
          <w:szCs w:val="22"/>
        </w:rPr>
        <w:t xml:space="preserve">clear, concise, and appropriate explanation of the reasons for the reviewing physician’s decision, including the clinical reasons regarding medical necessity and a description of the relevant medical criteria or guidelines used to reach the decision pursuant to section 9792.8,”  </w:t>
      </w:r>
    </w:p>
    <w:p w:rsidR="00791287" w:rsidRPr="003C00F6" w:rsidRDefault="00791287" w:rsidP="00790A84">
      <w:pPr>
        <w:ind w:left="720"/>
        <w:rPr>
          <w:rFonts w:ascii="Arial" w:hAnsi="Arial" w:cs="Arial"/>
          <w:i/>
          <w:color w:val="auto"/>
          <w:sz w:val="22"/>
          <w:szCs w:val="22"/>
        </w:rPr>
      </w:pPr>
      <w:r w:rsidRPr="003C00F6">
        <w:rPr>
          <w:rFonts w:ascii="Arial" w:hAnsi="Arial" w:cs="Arial"/>
          <w:i/>
          <w:color w:val="auto"/>
          <w:sz w:val="22"/>
          <w:szCs w:val="22"/>
        </w:rPr>
        <w:t xml:space="preserve">it is necessary </w:t>
      </w:r>
      <w:r w:rsidR="00B138CE" w:rsidRPr="003C00F6">
        <w:rPr>
          <w:rFonts w:ascii="Arial" w:hAnsi="Arial" w:cs="Arial"/>
          <w:i/>
          <w:color w:val="auto"/>
          <w:sz w:val="22"/>
          <w:szCs w:val="22"/>
        </w:rPr>
        <w:t xml:space="preserve">only </w:t>
      </w:r>
      <w:r w:rsidRPr="003C00F6">
        <w:rPr>
          <w:rFonts w:ascii="Arial" w:hAnsi="Arial" w:cs="Arial"/>
          <w:i/>
          <w:color w:val="auto"/>
          <w:sz w:val="22"/>
          <w:szCs w:val="22"/>
        </w:rPr>
        <w:t>to add language expressly requir</w:t>
      </w:r>
      <w:r w:rsidR="00D72E6A" w:rsidRPr="003C00F6">
        <w:rPr>
          <w:rFonts w:ascii="Arial" w:hAnsi="Arial" w:cs="Arial"/>
          <w:i/>
          <w:color w:val="auto"/>
          <w:sz w:val="22"/>
          <w:szCs w:val="22"/>
        </w:rPr>
        <w:t>ing</w:t>
      </w:r>
      <w:r w:rsidRPr="003C00F6">
        <w:rPr>
          <w:rFonts w:ascii="Arial" w:hAnsi="Arial" w:cs="Arial"/>
          <w:i/>
          <w:color w:val="auto"/>
          <w:sz w:val="22"/>
          <w:szCs w:val="22"/>
        </w:rPr>
        <w:t xml:space="preserve"> the citation </w:t>
      </w:r>
      <w:r w:rsidR="00D72E6A" w:rsidRPr="003C00F6">
        <w:rPr>
          <w:rFonts w:ascii="Arial" w:hAnsi="Arial" w:cs="Arial"/>
          <w:i/>
          <w:color w:val="auto"/>
          <w:sz w:val="22"/>
          <w:szCs w:val="22"/>
        </w:rPr>
        <w:t>to be</w:t>
      </w:r>
      <w:r w:rsidRPr="003C00F6">
        <w:rPr>
          <w:rFonts w:ascii="Arial" w:hAnsi="Arial" w:cs="Arial"/>
          <w:i/>
          <w:color w:val="auto"/>
          <w:sz w:val="22"/>
          <w:szCs w:val="22"/>
        </w:rPr>
        <w:t xml:space="preserve"> included.</w:t>
      </w:r>
    </w:p>
    <w:p w:rsidR="00BA26C6" w:rsidRPr="003C00F6" w:rsidRDefault="00BA26C6" w:rsidP="00790A84">
      <w:pPr>
        <w:ind w:left="720"/>
        <w:rPr>
          <w:rFonts w:ascii="Arial" w:hAnsi="Arial" w:cs="Arial"/>
          <w:i/>
          <w:color w:val="auto"/>
          <w:sz w:val="22"/>
          <w:szCs w:val="22"/>
        </w:rPr>
      </w:pPr>
    </w:p>
    <w:p w:rsidR="00BA26C6" w:rsidRPr="003C00F6" w:rsidRDefault="00BA26C6" w:rsidP="00790A84">
      <w:pPr>
        <w:ind w:left="720"/>
        <w:rPr>
          <w:rFonts w:ascii="Arial" w:hAnsi="Arial" w:cs="Arial"/>
          <w:i/>
          <w:color w:val="auto"/>
          <w:sz w:val="22"/>
          <w:szCs w:val="22"/>
        </w:rPr>
      </w:pPr>
      <w:r w:rsidRPr="003C00F6">
        <w:rPr>
          <w:rFonts w:ascii="Arial" w:hAnsi="Arial" w:cs="Arial"/>
          <w:i/>
          <w:color w:val="auto"/>
          <w:sz w:val="22"/>
          <w:szCs w:val="22"/>
        </w:rPr>
        <w:t>Other recommended changes to (b)(2) are suggested to improve flow and clarity.</w:t>
      </w:r>
    </w:p>
    <w:p w:rsidR="00F716DB" w:rsidRPr="00D93C33" w:rsidRDefault="00F716DB" w:rsidP="00281AFD">
      <w:pPr>
        <w:keepLines/>
        <w:tabs>
          <w:tab w:val="left" w:pos="900"/>
        </w:tabs>
        <w:rPr>
          <w:rFonts w:ascii="Arial" w:hAnsi="Arial" w:cs="Arial"/>
          <w:i/>
          <w:color w:val="943634" w:themeColor="accent2" w:themeShade="BF"/>
          <w:sz w:val="22"/>
          <w:szCs w:val="22"/>
        </w:rPr>
      </w:pPr>
    </w:p>
    <w:p w:rsidR="00791287" w:rsidRDefault="00791287" w:rsidP="00281AFD">
      <w:pPr>
        <w:keepLines/>
        <w:tabs>
          <w:tab w:val="left" w:pos="900"/>
        </w:tabs>
        <w:rPr>
          <w:rFonts w:ascii="Arial" w:hAnsi="Arial" w:cs="Arial"/>
          <w:sz w:val="22"/>
          <w:szCs w:val="22"/>
        </w:rPr>
      </w:pPr>
    </w:p>
    <w:p w:rsidR="00791287" w:rsidRPr="00F716DB" w:rsidRDefault="00791287" w:rsidP="00791287">
      <w:pPr>
        <w:ind w:left="720"/>
        <w:rPr>
          <w:rFonts w:ascii="Arial" w:eastAsiaTheme="minorHAnsi" w:hAnsi="Arial" w:cs="Arial"/>
          <w:b/>
          <w:color w:val="auto"/>
          <w:sz w:val="22"/>
          <w:szCs w:val="22"/>
        </w:rPr>
      </w:pPr>
      <w:r w:rsidRPr="00F716DB">
        <w:rPr>
          <w:rFonts w:ascii="Arial" w:eastAsiaTheme="minorHAnsi" w:hAnsi="Arial" w:cs="Arial"/>
          <w:b/>
          <w:color w:val="auto"/>
          <w:sz w:val="22"/>
          <w:szCs w:val="22"/>
        </w:rPr>
        <w:t xml:space="preserve">Recommendation </w:t>
      </w:r>
    </w:p>
    <w:p w:rsidR="000A2604" w:rsidRPr="000A2604" w:rsidRDefault="000A2604" w:rsidP="000A2604">
      <w:pPr>
        <w:jc w:val="both"/>
        <w:rPr>
          <w:rFonts w:ascii="Arial" w:hAnsi="Arial" w:cs="Arial"/>
          <w:color w:val="auto"/>
          <w:sz w:val="22"/>
          <w:szCs w:val="24"/>
        </w:rPr>
      </w:pPr>
      <w:r w:rsidRPr="000A2604">
        <w:rPr>
          <w:rFonts w:ascii="Arial" w:hAnsi="Arial" w:cs="Arial"/>
          <w:color w:val="auto"/>
          <w:sz w:val="22"/>
          <w:szCs w:val="24"/>
        </w:rPr>
        <w:t xml:space="preserve">(3) Independent Medical Review </w:t>
      </w:r>
      <w:r w:rsidRPr="003C00F6">
        <w:rPr>
          <w:rFonts w:ascii="Arial" w:hAnsi="Arial" w:cs="Arial"/>
          <w:strike/>
          <w:color w:val="auto"/>
          <w:sz w:val="22"/>
          <w:szCs w:val="24"/>
          <w:highlight w:val="yellow"/>
        </w:rPr>
        <w:t>Physicians</w:t>
      </w:r>
    </w:p>
    <w:p w:rsidR="000A2604" w:rsidRPr="000A2604" w:rsidRDefault="000A2604" w:rsidP="000A2604">
      <w:pPr>
        <w:jc w:val="both"/>
        <w:rPr>
          <w:rFonts w:ascii="Arial" w:hAnsi="Arial" w:cs="Arial"/>
          <w:color w:val="auto"/>
          <w:sz w:val="22"/>
          <w:szCs w:val="24"/>
        </w:rPr>
      </w:pPr>
    </w:p>
    <w:p w:rsidR="000A2604" w:rsidRPr="000A2604" w:rsidRDefault="000A2604" w:rsidP="000A2604">
      <w:pPr>
        <w:jc w:val="both"/>
        <w:rPr>
          <w:rFonts w:ascii="Arial" w:hAnsi="Arial" w:cs="Arial"/>
          <w:color w:val="auto"/>
          <w:sz w:val="22"/>
          <w:szCs w:val="24"/>
        </w:rPr>
      </w:pPr>
      <w:r w:rsidRPr="000A2604">
        <w:rPr>
          <w:rFonts w:ascii="Arial" w:hAnsi="Arial" w:cs="Arial"/>
          <w:color w:val="auto"/>
          <w:sz w:val="22"/>
          <w:szCs w:val="24"/>
        </w:rPr>
        <w:t xml:space="preserve">(A) If the Utilization Review Decision delays, denies or modifies an injured </w:t>
      </w:r>
      <w:r w:rsidRPr="00372F94">
        <w:rPr>
          <w:rFonts w:ascii="Arial" w:hAnsi="Arial" w:cs="Arial"/>
          <w:strike/>
          <w:color w:val="auto"/>
          <w:sz w:val="22"/>
          <w:szCs w:val="24"/>
          <w:highlight w:val="yellow"/>
        </w:rPr>
        <w:t>workers</w:t>
      </w:r>
      <w:r w:rsidR="00372F94" w:rsidRPr="00372F94">
        <w:rPr>
          <w:rFonts w:ascii="Arial" w:hAnsi="Arial" w:cs="Arial"/>
          <w:strike/>
          <w:color w:val="auto"/>
          <w:sz w:val="22"/>
          <w:szCs w:val="24"/>
          <w:highlight w:val="yellow"/>
        </w:rPr>
        <w:t>’</w:t>
      </w:r>
      <w:r w:rsidRPr="00372F94">
        <w:rPr>
          <w:rFonts w:ascii="Arial" w:hAnsi="Arial" w:cs="Arial"/>
          <w:strike/>
          <w:color w:val="auto"/>
          <w:sz w:val="22"/>
          <w:szCs w:val="24"/>
          <w:highlight w:val="yellow"/>
        </w:rPr>
        <w:t xml:space="preserve"> </w:t>
      </w:r>
      <w:r w:rsidR="00372F94" w:rsidRPr="00372F94">
        <w:rPr>
          <w:rFonts w:ascii="Arial" w:hAnsi="Arial" w:cs="Arial"/>
          <w:color w:val="auto"/>
          <w:sz w:val="22"/>
          <w:szCs w:val="24"/>
          <w:highlight w:val="yellow"/>
          <w:u w:val="single"/>
        </w:rPr>
        <w:t>worker’s</w:t>
      </w:r>
      <w:r w:rsidR="00372F94">
        <w:rPr>
          <w:rFonts w:ascii="Arial" w:hAnsi="Arial" w:cs="Arial"/>
          <w:color w:val="auto"/>
          <w:sz w:val="22"/>
          <w:szCs w:val="24"/>
          <w:u w:val="single"/>
        </w:rPr>
        <w:t xml:space="preserve"> </w:t>
      </w:r>
      <w:r w:rsidRPr="000A2604">
        <w:rPr>
          <w:rFonts w:ascii="Arial" w:hAnsi="Arial" w:cs="Arial"/>
          <w:color w:val="auto"/>
          <w:sz w:val="22"/>
          <w:szCs w:val="24"/>
        </w:rPr>
        <w:t xml:space="preserve">request for treatment and review of that decision is requested through Independent Medical Review, then the Independent Medical Review physician shall provide in the Independent Medical Review decision, in addition to the requirements set forth in section 9792.10.6(d), a citation to the guideline </w:t>
      </w:r>
      <w:r w:rsidR="00D466C0" w:rsidRPr="003C00F6">
        <w:rPr>
          <w:rFonts w:ascii="Arial" w:hAnsi="Arial" w:cs="Arial"/>
          <w:color w:val="auto"/>
          <w:sz w:val="22"/>
          <w:szCs w:val="24"/>
          <w:highlight w:val="yellow"/>
          <w:u w:val="single"/>
        </w:rPr>
        <w:t xml:space="preserve">recommendation and supporting </w:t>
      </w:r>
      <w:r w:rsidRPr="003C00F6">
        <w:rPr>
          <w:rFonts w:ascii="Arial" w:hAnsi="Arial" w:cs="Arial"/>
          <w:strike/>
          <w:color w:val="auto"/>
          <w:sz w:val="22"/>
          <w:szCs w:val="24"/>
          <w:highlight w:val="yellow"/>
        </w:rPr>
        <w:t>or</w:t>
      </w:r>
      <w:r w:rsidRPr="00D466C0">
        <w:rPr>
          <w:rFonts w:ascii="Arial" w:hAnsi="Arial" w:cs="Arial"/>
          <w:strike/>
          <w:color w:val="auto"/>
          <w:sz w:val="22"/>
          <w:szCs w:val="24"/>
        </w:rPr>
        <w:t xml:space="preserve"> </w:t>
      </w:r>
      <w:r w:rsidRPr="000A2604">
        <w:rPr>
          <w:rFonts w:ascii="Arial" w:hAnsi="Arial" w:cs="Arial"/>
          <w:color w:val="auto"/>
          <w:sz w:val="22"/>
          <w:szCs w:val="24"/>
        </w:rPr>
        <w:t>study</w:t>
      </w:r>
      <w:r w:rsidR="00BA45B1" w:rsidRPr="00BA45B1">
        <w:rPr>
          <w:rFonts w:ascii="Arial" w:hAnsi="Arial" w:cs="Arial"/>
          <w:strike/>
          <w:color w:val="auto"/>
          <w:sz w:val="22"/>
          <w:szCs w:val="24"/>
        </w:rPr>
        <w:t xml:space="preserve"> </w:t>
      </w:r>
      <w:r w:rsidRPr="003C00F6">
        <w:rPr>
          <w:rFonts w:ascii="Arial" w:hAnsi="Arial" w:cs="Arial"/>
          <w:strike/>
          <w:color w:val="auto"/>
          <w:sz w:val="22"/>
          <w:szCs w:val="24"/>
          <w:highlight w:val="yellow"/>
        </w:rPr>
        <w:t>containing the recommendation that guides the reasonableness and necessity of the requested treatment</w:t>
      </w:r>
      <w:r w:rsidRPr="000A2604">
        <w:rPr>
          <w:rFonts w:ascii="Arial" w:hAnsi="Arial" w:cs="Arial"/>
          <w:color w:val="auto"/>
          <w:sz w:val="22"/>
          <w:szCs w:val="24"/>
        </w:rPr>
        <w:t xml:space="preserve"> that is </w:t>
      </w:r>
      <w:r w:rsidRPr="003C00F6">
        <w:rPr>
          <w:rFonts w:ascii="Arial" w:hAnsi="Arial" w:cs="Arial"/>
          <w:color w:val="auto"/>
          <w:sz w:val="22"/>
          <w:szCs w:val="24"/>
          <w:highlight w:val="yellow"/>
          <w:u w:val="single"/>
        </w:rPr>
        <w:t>determined</w:t>
      </w:r>
      <w:r>
        <w:rPr>
          <w:rFonts w:ascii="Arial" w:hAnsi="Arial" w:cs="Arial"/>
          <w:color w:val="auto"/>
          <w:sz w:val="22"/>
          <w:szCs w:val="24"/>
          <w:u w:val="single"/>
        </w:rPr>
        <w:t xml:space="preserve"> </w:t>
      </w:r>
      <w:r w:rsidRPr="000A2604">
        <w:rPr>
          <w:rFonts w:ascii="Arial" w:hAnsi="Arial" w:cs="Arial"/>
          <w:color w:val="auto"/>
          <w:sz w:val="22"/>
          <w:szCs w:val="24"/>
        </w:rPr>
        <w:t xml:space="preserve">applicable to the injured worker’s medical condition or injury. </w:t>
      </w:r>
    </w:p>
    <w:p w:rsidR="000A2604" w:rsidRPr="000A2604" w:rsidRDefault="000A2604" w:rsidP="000A2604">
      <w:pPr>
        <w:jc w:val="both"/>
        <w:rPr>
          <w:rFonts w:ascii="Arial" w:hAnsi="Arial" w:cs="Arial"/>
          <w:color w:val="auto"/>
          <w:sz w:val="22"/>
          <w:szCs w:val="24"/>
        </w:rPr>
      </w:pPr>
    </w:p>
    <w:p w:rsidR="000A2604" w:rsidRPr="000A2604" w:rsidRDefault="000A2604" w:rsidP="000A2604">
      <w:pPr>
        <w:jc w:val="both"/>
        <w:rPr>
          <w:rFonts w:ascii="Arial" w:hAnsi="Arial" w:cs="Arial"/>
          <w:color w:val="auto"/>
          <w:sz w:val="22"/>
          <w:szCs w:val="24"/>
        </w:rPr>
      </w:pPr>
      <w:r w:rsidRPr="000A2604">
        <w:rPr>
          <w:rFonts w:ascii="Arial" w:hAnsi="Arial" w:cs="Arial"/>
          <w:color w:val="auto"/>
          <w:sz w:val="22"/>
          <w:szCs w:val="24"/>
        </w:rPr>
        <w:t>1. The citation provided by the Independent Medical Review physician shall be the primary source he or she</w:t>
      </w:r>
      <w:r w:rsidRPr="000A2604">
        <w:rPr>
          <w:rFonts w:ascii="Arial" w:hAnsi="Arial" w:cs="Arial"/>
          <w:color w:val="0000FF"/>
          <w:sz w:val="22"/>
          <w:szCs w:val="24"/>
        </w:rPr>
        <w:t xml:space="preserve"> </w:t>
      </w:r>
      <w:r w:rsidRPr="000A2604">
        <w:rPr>
          <w:rFonts w:ascii="Arial" w:hAnsi="Arial" w:cs="Arial"/>
          <w:color w:val="auto"/>
          <w:sz w:val="22"/>
          <w:szCs w:val="24"/>
        </w:rPr>
        <w:t xml:space="preserve">relied upon </w:t>
      </w:r>
      <w:r w:rsidRPr="003C00F6">
        <w:rPr>
          <w:rFonts w:ascii="Arial" w:hAnsi="Arial" w:cs="Arial"/>
          <w:strike/>
          <w:color w:val="auto"/>
          <w:sz w:val="22"/>
          <w:szCs w:val="24"/>
          <w:highlight w:val="yellow"/>
        </w:rPr>
        <w:t>which contains the recommendation that guides the reasonableness and necessity of the requested treatment</w:t>
      </w:r>
      <w:r w:rsidRPr="000A2604">
        <w:rPr>
          <w:rFonts w:ascii="Arial" w:hAnsi="Arial" w:cs="Arial"/>
          <w:color w:val="auto"/>
          <w:sz w:val="22"/>
          <w:szCs w:val="24"/>
        </w:rPr>
        <w:t xml:space="preserve"> that is applicable to the injured worker’s medical condition or injury.</w:t>
      </w:r>
    </w:p>
    <w:p w:rsidR="000A2604" w:rsidRPr="000A2604" w:rsidRDefault="000A2604" w:rsidP="000A2604">
      <w:pPr>
        <w:jc w:val="both"/>
        <w:rPr>
          <w:rFonts w:ascii="Arial" w:hAnsi="Arial" w:cs="Arial"/>
          <w:color w:val="auto"/>
          <w:sz w:val="22"/>
          <w:szCs w:val="24"/>
        </w:rPr>
      </w:pPr>
    </w:p>
    <w:p w:rsidR="000A2604" w:rsidRPr="000A2604" w:rsidRDefault="000A2604" w:rsidP="000A2604">
      <w:pPr>
        <w:jc w:val="both"/>
        <w:rPr>
          <w:rFonts w:ascii="Arial" w:hAnsi="Arial" w:cs="Arial"/>
          <w:color w:val="auto"/>
          <w:sz w:val="22"/>
          <w:szCs w:val="24"/>
        </w:rPr>
      </w:pPr>
      <w:r w:rsidRPr="000A2604">
        <w:rPr>
          <w:rFonts w:ascii="Arial" w:hAnsi="Arial" w:cs="Arial"/>
          <w:color w:val="auto"/>
          <w:sz w:val="22"/>
          <w:szCs w:val="24"/>
        </w:rPr>
        <w:t xml:space="preserve">2. If the Independent Medical Review physician </w:t>
      </w:r>
      <w:r w:rsidRPr="003C00F6">
        <w:rPr>
          <w:rFonts w:ascii="Arial" w:hAnsi="Arial" w:cs="Arial"/>
          <w:strike/>
          <w:color w:val="auto"/>
          <w:sz w:val="22"/>
          <w:szCs w:val="24"/>
          <w:highlight w:val="yellow"/>
        </w:rPr>
        <w:t xml:space="preserve">provides </w:t>
      </w:r>
      <w:r w:rsidR="00B77F08" w:rsidRPr="003C00F6">
        <w:rPr>
          <w:rFonts w:ascii="Arial" w:hAnsi="Arial" w:cs="Arial"/>
          <w:color w:val="auto"/>
          <w:sz w:val="22"/>
          <w:szCs w:val="24"/>
          <w:highlight w:val="yellow"/>
          <w:u w:val="single"/>
        </w:rPr>
        <w:t>relie</w:t>
      </w:r>
      <w:r w:rsidR="00D466C0" w:rsidRPr="003C00F6">
        <w:rPr>
          <w:rFonts w:ascii="Arial" w:hAnsi="Arial" w:cs="Arial"/>
          <w:color w:val="auto"/>
          <w:sz w:val="22"/>
          <w:szCs w:val="24"/>
          <w:highlight w:val="yellow"/>
          <w:u w:val="single"/>
        </w:rPr>
        <w:t>d</w:t>
      </w:r>
      <w:r w:rsidR="00B77F08" w:rsidRPr="003C00F6">
        <w:rPr>
          <w:rFonts w:ascii="Arial" w:hAnsi="Arial" w:cs="Arial"/>
          <w:color w:val="auto"/>
          <w:sz w:val="22"/>
          <w:szCs w:val="24"/>
          <w:highlight w:val="yellow"/>
          <w:u w:val="single"/>
        </w:rPr>
        <w:t xml:space="preserve"> upon</w:t>
      </w:r>
      <w:r w:rsidR="00B77F08">
        <w:rPr>
          <w:rFonts w:ascii="Arial" w:hAnsi="Arial" w:cs="Arial"/>
          <w:color w:val="auto"/>
          <w:sz w:val="22"/>
          <w:szCs w:val="24"/>
          <w:u w:val="single"/>
        </w:rPr>
        <w:t xml:space="preserve"> </w:t>
      </w:r>
      <w:r w:rsidRPr="000A2604">
        <w:rPr>
          <w:rFonts w:ascii="Arial" w:hAnsi="Arial" w:cs="Arial"/>
          <w:color w:val="auto"/>
          <w:sz w:val="22"/>
          <w:szCs w:val="24"/>
        </w:rPr>
        <w:t xml:space="preserve">more than one citation, then a narrative shall be included by the reviewing physician in the Independent Medical Review decision explaining how each guideline </w:t>
      </w:r>
      <w:r w:rsidRPr="003C00F6">
        <w:rPr>
          <w:rFonts w:ascii="Arial" w:hAnsi="Arial" w:cs="Arial"/>
          <w:color w:val="auto"/>
          <w:sz w:val="22"/>
          <w:szCs w:val="24"/>
          <w:highlight w:val="yellow"/>
          <w:u w:val="single"/>
        </w:rPr>
        <w:t>recommendation</w:t>
      </w:r>
      <w:r w:rsidR="0092104C" w:rsidRPr="003C00F6">
        <w:rPr>
          <w:rFonts w:ascii="Arial" w:hAnsi="Arial" w:cs="Arial"/>
          <w:color w:val="auto"/>
          <w:sz w:val="22"/>
          <w:szCs w:val="24"/>
          <w:highlight w:val="yellow"/>
          <w:u w:val="single"/>
        </w:rPr>
        <w:t xml:space="preserve"> and supporting</w:t>
      </w:r>
      <w:r w:rsidRPr="003C00F6">
        <w:rPr>
          <w:rFonts w:ascii="Arial" w:hAnsi="Arial" w:cs="Arial"/>
          <w:color w:val="auto"/>
          <w:sz w:val="22"/>
          <w:szCs w:val="24"/>
          <w:highlight w:val="yellow"/>
          <w:u w:val="single"/>
        </w:rPr>
        <w:t xml:space="preserve"> </w:t>
      </w:r>
      <w:r w:rsidR="0092104C" w:rsidRPr="003C00F6">
        <w:rPr>
          <w:rFonts w:ascii="Arial" w:hAnsi="Arial" w:cs="Arial"/>
          <w:strike/>
          <w:color w:val="auto"/>
          <w:sz w:val="22"/>
          <w:szCs w:val="24"/>
          <w:highlight w:val="yellow"/>
        </w:rPr>
        <w:t>or</w:t>
      </w:r>
      <w:r w:rsidR="0092104C">
        <w:rPr>
          <w:rFonts w:ascii="Arial" w:hAnsi="Arial" w:cs="Arial"/>
          <w:strike/>
          <w:color w:val="auto"/>
          <w:sz w:val="22"/>
          <w:szCs w:val="24"/>
        </w:rPr>
        <w:t xml:space="preserve"> </w:t>
      </w:r>
      <w:r w:rsidRPr="000A2604">
        <w:rPr>
          <w:rFonts w:ascii="Arial" w:hAnsi="Arial" w:cs="Arial"/>
          <w:color w:val="auto"/>
          <w:sz w:val="22"/>
          <w:szCs w:val="24"/>
        </w:rPr>
        <w:t xml:space="preserve">study cited provides additional information that </w:t>
      </w:r>
      <w:r w:rsidRPr="003C00F6">
        <w:rPr>
          <w:rFonts w:ascii="Arial" w:hAnsi="Arial" w:cs="Arial"/>
          <w:strike/>
          <w:color w:val="auto"/>
          <w:sz w:val="22"/>
          <w:szCs w:val="24"/>
          <w:highlight w:val="yellow"/>
        </w:rPr>
        <w:t>guides the reasonableness and necessity of the requested treatment that</w:t>
      </w:r>
      <w:r w:rsidRPr="000A2604">
        <w:rPr>
          <w:rFonts w:ascii="Arial" w:hAnsi="Arial" w:cs="Arial"/>
          <w:color w:val="auto"/>
          <w:sz w:val="22"/>
          <w:szCs w:val="24"/>
        </w:rPr>
        <w:t xml:space="preserve"> is applicable to the injured worker’s medical condition or injury but is not addressed by the primary source cited.</w:t>
      </w:r>
    </w:p>
    <w:p w:rsidR="00791287" w:rsidRPr="00F716DB" w:rsidRDefault="00791287" w:rsidP="00791287">
      <w:pPr>
        <w:ind w:left="720"/>
        <w:rPr>
          <w:rFonts w:ascii="Arial" w:eastAsiaTheme="minorHAnsi" w:hAnsi="Arial" w:cs="Arial"/>
          <w:color w:val="auto"/>
          <w:sz w:val="22"/>
          <w:szCs w:val="22"/>
        </w:rPr>
      </w:pPr>
    </w:p>
    <w:p w:rsidR="00791287" w:rsidRPr="00F716DB" w:rsidRDefault="00791287" w:rsidP="00791287">
      <w:pPr>
        <w:ind w:left="720"/>
        <w:rPr>
          <w:rFonts w:ascii="Arial" w:eastAsiaTheme="minorHAnsi" w:hAnsi="Arial" w:cs="Arial"/>
          <w:b/>
          <w:color w:val="auto"/>
          <w:sz w:val="22"/>
          <w:szCs w:val="22"/>
        </w:rPr>
      </w:pPr>
      <w:r w:rsidRPr="00F716DB">
        <w:rPr>
          <w:rFonts w:ascii="Arial" w:eastAsiaTheme="minorHAnsi" w:hAnsi="Arial" w:cs="Arial"/>
          <w:b/>
          <w:color w:val="auto"/>
          <w:sz w:val="22"/>
          <w:szCs w:val="22"/>
        </w:rPr>
        <w:t xml:space="preserve">Discussion </w:t>
      </w:r>
    </w:p>
    <w:p w:rsidR="00BA26C6" w:rsidRPr="003C00F6" w:rsidRDefault="00D93C33" w:rsidP="00790A84">
      <w:pPr>
        <w:ind w:left="720"/>
        <w:rPr>
          <w:rFonts w:ascii="Arial" w:hAnsi="Arial" w:cs="Arial"/>
          <w:i/>
          <w:color w:val="auto"/>
          <w:sz w:val="22"/>
          <w:szCs w:val="22"/>
        </w:rPr>
      </w:pPr>
      <w:r w:rsidRPr="003C00F6">
        <w:rPr>
          <w:rFonts w:ascii="Arial" w:hAnsi="Arial" w:cs="Arial"/>
          <w:i/>
          <w:color w:val="auto"/>
          <w:sz w:val="22"/>
          <w:szCs w:val="22"/>
        </w:rPr>
        <w:t>Additional</w:t>
      </w:r>
      <w:r w:rsidR="00BA26C6" w:rsidRPr="003C00F6">
        <w:rPr>
          <w:rFonts w:ascii="Arial" w:hAnsi="Arial" w:cs="Arial"/>
          <w:i/>
          <w:color w:val="auto"/>
          <w:sz w:val="22"/>
          <w:szCs w:val="22"/>
        </w:rPr>
        <w:t xml:space="preserve"> recommended changes to (b)(</w:t>
      </w:r>
      <w:r w:rsidRPr="003C00F6">
        <w:rPr>
          <w:rFonts w:ascii="Arial" w:hAnsi="Arial" w:cs="Arial"/>
          <w:i/>
          <w:color w:val="auto"/>
          <w:sz w:val="22"/>
          <w:szCs w:val="22"/>
        </w:rPr>
        <w:t>3</w:t>
      </w:r>
      <w:r w:rsidR="00BA26C6" w:rsidRPr="003C00F6">
        <w:rPr>
          <w:rFonts w:ascii="Arial" w:hAnsi="Arial" w:cs="Arial"/>
          <w:i/>
          <w:color w:val="auto"/>
          <w:sz w:val="22"/>
          <w:szCs w:val="22"/>
        </w:rPr>
        <w:t>) are suggested to improve flow and clarity.</w:t>
      </w:r>
    </w:p>
    <w:p w:rsidR="00BA26C6" w:rsidRDefault="00BA26C6" w:rsidP="00D93C33">
      <w:pPr>
        <w:ind w:left="720"/>
        <w:jc w:val="both"/>
        <w:rPr>
          <w:rFonts w:ascii="Arial" w:hAnsi="Arial" w:cs="Arial"/>
          <w:sz w:val="22"/>
          <w:szCs w:val="22"/>
        </w:rPr>
      </w:pPr>
    </w:p>
    <w:p w:rsidR="000A2604" w:rsidRPr="00F716DB" w:rsidRDefault="000A2604" w:rsidP="000A2604">
      <w:pPr>
        <w:ind w:left="720"/>
        <w:rPr>
          <w:rFonts w:ascii="Arial" w:eastAsiaTheme="minorHAnsi" w:hAnsi="Arial" w:cs="Arial"/>
          <w:b/>
          <w:color w:val="auto"/>
          <w:sz w:val="22"/>
          <w:szCs w:val="22"/>
        </w:rPr>
      </w:pPr>
      <w:r w:rsidRPr="00F716DB">
        <w:rPr>
          <w:rFonts w:ascii="Arial" w:eastAsiaTheme="minorHAnsi" w:hAnsi="Arial" w:cs="Arial"/>
          <w:b/>
          <w:color w:val="auto"/>
          <w:sz w:val="22"/>
          <w:szCs w:val="22"/>
        </w:rPr>
        <w:lastRenderedPageBreak/>
        <w:t xml:space="preserve">Recommendation </w:t>
      </w:r>
    </w:p>
    <w:p w:rsidR="00B46CF8" w:rsidRPr="00B46CF8" w:rsidRDefault="00EA097A" w:rsidP="00B46CF8">
      <w:pPr>
        <w:jc w:val="both"/>
        <w:rPr>
          <w:rFonts w:ascii="Arial" w:hAnsi="Arial" w:cs="Arial"/>
          <w:color w:val="auto"/>
          <w:sz w:val="22"/>
          <w:szCs w:val="24"/>
        </w:rPr>
      </w:pPr>
      <w:r w:rsidRPr="00B46CF8">
        <w:rPr>
          <w:rFonts w:ascii="Arial" w:hAnsi="Arial" w:cs="Arial"/>
          <w:color w:val="auto"/>
          <w:sz w:val="22"/>
          <w:szCs w:val="24"/>
        </w:rPr>
        <w:t xml:space="preserve"> </w:t>
      </w:r>
      <w:r w:rsidR="00B46CF8" w:rsidRPr="00B46CF8">
        <w:rPr>
          <w:rFonts w:ascii="Arial" w:hAnsi="Arial" w:cs="Arial"/>
          <w:color w:val="auto"/>
          <w:sz w:val="22"/>
          <w:szCs w:val="24"/>
        </w:rPr>
        <w:t>(c) If the treating physician and</w:t>
      </w:r>
      <w:r w:rsidR="00B46CF8" w:rsidRPr="009A5CB0">
        <w:rPr>
          <w:rFonts w:ascii="Arial" w:hAnsi="Arial" w:cs="Arial"/>
          <w:strike/>
          <w:color w:val="auto"/>
          <w:sz w:val="22"/>
          <w:szCs w:val="24"/>
          <w:highlight w:val="yellow"/>
        </w:rPr>
        <w:t>/or</w:t>
      </w:r>
      <w:r w:rsidR="00B46CF8" w:rsidRPr="00B46CF8">
        <w:rPr>
          <w:rFonts w:ascii="Arial" w:hAnsi="Arial" w:cs="Arial"/>
          <w:color w:val="auto"/>
          <w:sz w:val="22"/>
          <w:szCs w:val="24"/>
        </w:rPr>
        <w:t xml:space="preserve"> the Utilization Review physician </w:t>
      </w:r>
      <w:r w:rsidR="00B46CF8" w:rsidRPr="0078548F">
        <w:rPr>
          <w:rFonts w:ascii="Arial" w:hAnsi="Arial" w:cs="Arial"/>
          <w:strike/>
          <w:color w:val="auto"/>
          <w:sz w:val="22"/>
          <w:szCs w:val="24"/>
          <w:highlight w:val="yellow"/>
        </w:rPr>
        <w:t>and/or the Independent Medical Review physician</w:t>
      </w:r>
      <w:r w:rsidR="00B46CF8" w:rsidRPr="00B46CF8">
        <w:rPr>
          <w:rFonts w:ascii="Arial" w:hAnsi="Arial" w:cs="Arial"/>
          <w:strike/>
          <w:color w:val="auto"/>
          <w:sz w:val="22"/>
          <w:szCs w:val="24"/>
        </w:rPr>
        <w:t xml:space="preserve"> </w:t>
      </w:r>
      <w:r w:rsidR="00B46CF8" w:rsidRPr="00B46CF8">
        <w:rPr>
          <w:rFonts w:ascii="Arial" w:hAnsi="Arial" w:cs="Arial"/>
          <w:color w:val="auto"/>
          <w:sz w:val="22"/>
          <w:szCs w:val="24"/>
        </w:rPr>
        <w:t>cited different guidelines or studies containing recommendations that are at variance with one another, the MTUS Methodology for Evaluating Medical Evidence set forth in section 9792.25.1 shall be applied by the reviewing physician to determine which one of the recommendations is supported by the best available evidence.</w:t>
      </w:r>
    </w:p>
    <w:p w:rsidR="000A2604" w:rsidRPr="00F716DB" w:rsidRDefault="000A2604" w:rsidP="000A2604">
      <w:pPr>
        <w:ind w:left="720"/>
        <w:rPr>
          <w:rFonts w:ascii="Arial" w:eastAsiaTheme="minorHAnsi" w:hAnsi="Arial" w:cs="Arial"/>
          <w:color w:val="auto"/>
          <w:sz w:val="22"/>
          <w:szCs w:val="22"/>
        </w:rPr>
      </w:pPr>
    </w:p>
    <w:p w:rsidR="000A2604" w:rsidRPr="00F716DB" w:rsidRDefault="000A2604" w:rsidP="000A2604">
      <w:pPr>
        <w:ind w:left="720"/>
        <w:rPr>
          <w:rFonts w:ascii="Arial" w:eastAsiaTheme="minorHAnsi" w:hAnsi="Arial" w:cs="Arial"/>
          <w:b/>
          <w:color w:val="auto"/>
          <w:sz w:val="22"/>
          <w:szCs w:val="22"/>
        </w:rPr>
      </w:pPr>
      <w:r w:rsidRPr="00F716DB">
        <w:rPr>
          <w:rFonts w:ascii="Arial" w:eastAsiaTheme="minorHAnsi" w:hAnsi="Arial" w:cs="Arial"/>
          <w:b/>
          <w:color w:val="auto"/>
          <w:sz w:val="22"/>
          <w:szCs w:val="22"/>
        </w:rPr>
        <w:t xml:space="preserve">Discussion </w:t>
      </w:r>
    </w:p>
    <w:p w:rsidR="00D93C33" w:rsidRPr="00372F94" w:rsidRDefault="00D93C33" w:rsidP="006B254C">
      <w:pPr>
        <w:ind w:left="720"/>
        <w:rPr>
          <w:rFonts w:ascii="Arial" w:hAnsi="Arial" w:cs="Arial"/>
          <w:i/>
          <w:color w:val="auto"/>
          <w:sz w:val="22"/>
          <w:szCs w:val="22"/>
        </w:rPr>
      </w:pPr>
      <w:r w:rsidRPr="00372F94">
        <w:rPr>
          <w:rFonts w:ascii="Arial" w:hAnsi="Arial" w:cs="Arial"/>
          <w:i/>
          <w:color w:val="auto"/>
          <w:sz w:val="22"/>
          <w:szCs w:val="22"/>
        </w:rPr>
        <w:t>The IMR reviewer must resolve the dispute by appropriately determining which of the two recommendations is supported by the best evidence.  The IMR reviewer lacks the authority to propose a treatment recommendation of his or her own.</w:t>
      </w:r>
    </w:p>
    <w:p w:rsidR="000A2604" w:rsidRDefault="000A2604" w:rsidP="000A2604">
      <w:pPr>
        <w:keepLines/>
        <w:tabs>
          <w:tab w:val="left" w:pos="900"/>
        </w:tabs>
        <w:rPr>
          <w:rFonts w:ascii="Arial" w:hAnsi="Arial" w:cs="Arial"/>
          <w:sz w:val="22"/>
          <w:szCs w:val="22"/>
        </w:rPr>
      </w:pPr>
    </w:p>
    <w:p w:rsidR="000A2604" w:rsidRDefault="000A2604" w:rsidP="000A2604">
      <w:pPr>
        <w:keepLines/>
        <w:tabs>
          <w:tab w:val="left" w:pos="900"/>
        </w:tabs>
        <w:rPr>
          <w:rFonts w:ascii="Arial" w:hAnsi="Arial" w:cs="Arial"/>
          <w:sz w:val="22"/>
          <w:szCs w:val="22"/>
        </w:rPr>
      </w:pPr>
    </w:p>
    <w:p w:rsidR="00791287" w:rsidRDefault="00791287" w:rsidP="00281AFD">
      <w:pPr>
        <w:keepLines/>
        <w:tabs>
          <w:tab w:val="left" w:pos="900"/>
        </w:tabs>
        <w:rPr>
          <w:rFonts w:ascii="Arial" w:hAnsi="Arial" w:cs="Arial"/>
          <w:sz w:val="22"/>
          <w:szCs w:val="22"/>
        </w:rPr>
      </w:pPr>
    </w:p>
    <w:p w:rsidR="00281AFD" w:rsidRPr="00511228" w:rsidRDefault="00281AFD" w:rsidP="00281AFD">
      <w:pPr>
        <w:keepLines/>
        <w:tabs>
          <w:tab w:val="left" w:pos="900"/>
        </w:tabs>
        <w:rPr>
          <w:rFonts w:ascii="Arial" w:hAnsi="Arial" w:cs="Arial"/>
          <w:sz w:val="22"/>
          <w:szCs w:val="22"/>
        </w:rPr>
      </w:pPr>
      <w:r w:rsidRPr="00511228">
        <w:rPr>
          <w:rFonts w:ascii="Arial" w:hAnsi="Arial" w:cs="Arial"/>
          <w:sz w:val="22"/>
          <w:szCs w:val="22"/>
        </w:rPr>
        <w:t xml:space="preserve">Thank you for considering these recommendations and comments.  Please contact me if additional clarification </w:t>
      </w:r>
      <w:r w:rsidR="006055C5">
        <w:rPr>
          <w:rFonts w:ascii="Arial" w:hAnsi="Arial" w:cs="Arial"/>
          <w:sz w:val="22"/>
          <w:szCs w:val="22"/>
        </w:rPr>
        <w:t>would be helpful</w:t>
      </w:r>
      <w:r w:rsidRPr="00511228">
        <w:rPr>
          <w:rFonts w:ascii="Arial" w:hAnsi="Arial" w:cs="Arial"/>
          <w:sz w:val="22"/>
          <w:szCs w:val="22"/>
        </w:rPr>
        <w:t>.</w:t>
      </w:r>
    </w:p>
    <w:p w:rsidR="00281AFD" w:rsidRDefault="00281AFD" w:rsidP="00281AFD">
      <w:pPr>
        <w:keepLines/>
        <w:tabs>
          <w:tab w:val="left" w:pos="900"/>
        </w:tabs>
        <w:rPr>
          <w:rFonts w:ascii="Arial" w:hAnsi="Arial" w:cs="Arial"/>
          <w:sz w:val="22"/>
          <w:szCs w:val="22"/>
        </w:rPr>
      </w:pPr>
    </w:p>
    <w:p w:rsidR="00281AFD" w:rsidRPr="00511228" w:rsidRDefault="00281AFD" w:rsidP="00281AFD">
      <w:pPr>
        <w:keepLines/>
        <w:tabs>
          <w:tab w:val="left" w:pos="900"/>
        </w:tabs>
        <w:rPr>
          <w:rFonts w:ascii="Arial" w:hAnsi="Arial" w:cs="Arial"/>
          <w:sz w:val="22"/>
          <w:szCs w:val="22"/>
        </w:rPr>
      </w:pPr>
      <w:r w:rsidRPr="00511228">
        <w:rPr>
          <w:rFonts w:ascii="Arial" w:hAnsi="Arial" w:cs="Arial"/>
          <w:sz w:val="22"/>
          <w:szCs w:val="22"/>
        </w:rPr>
        <w:t xml:space="preserve">Sincerely, </w:t>
      </w:r>
    </w:p>
    <w:p w:rsidR="00281AFD" w:rsidRDefault="00281AFD" w:rsidP="00281AFD">
      <w:pPr>
        <w:keepLines/>
        <w:tabs>
          <w:tab w:val="left" w:pos="900"/>
        </w:tabs>
        <w:rPr>
          <w:rFonts w:ascii="Arial" w:hAnsi="Arial" w:cs="Arial"/>
          <w:sz w:val="22"/>
          <w:szCs w:val="22"/>
        </w:rPr>
      </w:pPr>
    </w:p>
    <w:p w:rsidR="00C34554" w:rsidRPr="00511228" w:rsidRDefault="00C34554" w:rsidP="00281AFD">
      <w:pPr>
        <w:keepLines/>
        <w:tabs>
          <w:tab w:val="left" w:pos="900"/>
        </w:tabs>
        <w:rPr>
          <w:rFonts w:ascii="Arial" w:hAnsi="Arial" w:cs="Arial"/>
          <w:sz w:val="22"/>
          <w:szCs w:val="22"/>
        </w:rPr>
      </w:pPr>
    </w:p>
    <w:p w:rsidR="00281AFD" w:rsidRPr="00511228" w:rsidRDefault="00281AFD" w:rsidP="00281AFD">
      <w:pPr>
        <w:keepLines/>
        <w:tabs>
          <w:tab w:val="left" w:pos="900"/>
        </w:tabs>
        <w:rPr>
          <w:rFonts w:ascii="Arial" w:hAnsi="Arial" w:cs="Arial"/>
          <w:sz w:val="22"/>
          <w:szCs w:val="22"/>
        </w:rPr>
      </w:pPr>
    </w:p>
    <w:p w:rsidR="00281AFD" w:rsidRPr="00511228" w:rsidRDefault="00281AFD" w:rsidP="00281AFD">
      <w:pPr>
        <w:keepLines/>
        <w:tabs>
          <w:tab w:val="left" w:pos="900"/>
        </w:tabs>
        <w:rPr>
          <w:rFonts w:ascii="Arial" w:hAnsi="Arial" w:cs="Arial"/>
          <w:sz w:val="22"/>
          <w:szCs w:val="22"/>
        </w:rPr>
      </w:pPr>
      <w:r w:rsidRPr="00511228">
        <w:rPr>
          <w:rFonts w:ascii="Arial" w:hAnsi="Arial" w:cs="Arial"/>
          <w:sz w:val="22"/>
          <w:szCs w:val="22"/>
        </w:rPr>
        <w:t>Brenda Ramirez</w:t>
      </w:r>
    </w:p>
    <w:p w:rsidR="00281AFD" w:rsidRPr="00511228" w:rsidRDefault="00281AFD" w:rsidP="00281AFD">
      <w:pPr>
        <w:keepLines/>
        <w:tabs>
          <w:tab w:val="left" w:pos="900"/>
        </w:tabs>
        <w:rPr>
          <w:rFonts w:ascii="Arial" w:hAnsi="Arial" w:cs="Arial"/>
          <w:sz w:val="22"/>
          <w:szCs w:val="22"/>
        </w:rPr>
      </w:pPr>
      <w:r w:rsidRPr="00511228">
        <w:rPr>
          <w:rFonts w:ascii="Arial" w:hAnsi="Arial" w:cs="Arial"/>
          <w:sz w:val="22"/>
          <w:szCs w:val="22"/>
        </w:rPr>
        <w:t>Claims &amp; Medical Director</w:t>
      </w:r>
    </w:p>
    <w:p w:rsidR="0078548F" w:rsidRDefault="0078548F" w:rsidP="00281AFD">
      <w:pPr>
        <w:keepLines/>
        <w:tabs>
          <w:tab w:val="left" w:pos="900"/>
        </w:tabs>
        <w:rPr>
          <w:rFonts w:ascii="Arial" w:hAnsi="Arial" w:cs="Arial"/>
          <w:sz w:val="22"/>
          <w:szCs w:val="22"/>
        </w:rPr>
      </w:pPr>
    </w:p>
    <w:p w:rsidR="00281AFD" w:rsidRPr="00511228" w:rsidRDefault="00281AFD" w:rsidP="00281AFD">
      <w:pPr>
        <w:keepLines/>
        <w:tabs>
          <w:tab w:val="left" w:pos="900"/>
        </w:tabs>
        <w:rPr>
          <w:rFonts w:ascii="Arial" w:hAnsi="Arial" w:cs="Arial"/>
          <w:sz w:val="22"/>
          <w:szCs w:val="22"/>
        </w:rPr>
      </w:pPr>
      <w:r w:rsidRPr="00511228">
        <w:rPr>
          <w:rFonts w:ascii="Arial" w:hAnsi="Arial" w:cs="Arial"/>
          <w:sz w:val="22"/>
          <w:szCs w:val="22"/>
        </w:rPr>
        <w:t>BR/pm</w:t>
      </w:r>
    </w:p>
    <w:p w:rsidR="006055C5" w:rsidRDefault="006055C5" w:rsidP="00281AFD">
      <w:pPr>
        <w:keepLines/>
        <w:tabs>
          <w:tab w:val="left" w:pos="900"/>
        </w:tabs>
        <w:rPr>
          <w:rFonts w:ascii="Arial" w:hAnsi="Arial" w:cs="Arial"/>
          <w:sz w:val="22"/>
          <w:szCs w:val="22"/>
        </w:rPr>
      </w:pPr>
    </w:p>
    <w:p w:rsidR="00281AFD" w:rsidRPr="00511228" w:rsidRDefault="00281AFD" w:rsidP="00281AFD">
      <w:pPr>
        <w:keepLines/>
        <w:tabs>
          <w:tab w:val="left" w:pos="900"/>
        </w:tabs>
        <w:rPr>
          <w:rFonts w:ascii="Arial" w:hAnsi="Arial" w:cs="Arial"/>
          <w:sz w:val="22"/>
          <w:szCs w:val="22"/>
        </w:rPr>
      </w:pPr>
      <w:r w:rsidRPr="00511228">
        <w:rPr>
          <w:rFonts w:ascii="Arial" w:hAnsi="Arial" w:cs="Arial"/>
          <w:sz w:val="22"/>
          <w:szCs w:val="22"/>
        </w:rPr>
        <w:t>cc:   Christine Baker, DIR Director</w:t>
      </w:r>
    </w:p>
    <w:p w:rsidR="00281AFD" w:rsidRPr="00511228" w:rsidRDefault="00281AFD" w:rsidP="00281AFD">
      <w:pPr>
        <w:keepLines/>
        <w:tabs>
          <w:tab w:val="left" w:pos="900"/>
        </w:tabs>
        <w:rPr>
          <w:rFonts w:ascii="Arial" w:hAnsi="Arial" w:cs="Arial"/>
          <w:sz w:val="22"/>
          <w:szCs w:val="22"/>
        </w:rPr>
      </w:pPr>
      <w:r w:rsidRPr="00511228">
        <w:rPr>
          <w:rFonts w:ascii="Arial" w:hAnsi="Arial" w:cs="Arial"/>
          <w:sz w:val="22"/>
          <w:szCs w:val="22"/>
        </w:rPr>
        <w:t xml:space="preserve">        Destie Overpeck, DWC Acting Administrative Director</w:t>
      </w:r>
    </w:p>
    <w:p w:rsidR="00281AFD" w:rsidRDefault="00281AFD" w:rsidP="00281AFD">
      <w:pPr>
        <w:keepLines/>
        <w:tabs>
          <w:tab w:val="left" w:pos="900"/>
        </w:tabs>
        <w:rPr>
          <w:rFonts w:ascii="Arial" w:hAnsi="Arial" w:cs="Arial"/>
          <w:sz w:val="22"/>
          <w:szCs w:val="22"/>
        </w:rPr>
      </w:pPr>
      <w:r w:rsidRPr="00511228">
        <w:rPr>
          <w:rFonts w:ascii="Arial" w:hAnsi="Arial" w:cs="Arial"/>
          <w:sz w:val="22"/>
          <w:szCs w:val="22"/>
        </w:rPr>
        <w:t xml:space="preserve">        Dr. </w:t>
      </w:r>
      <w:r w:rsidR="005E1B2C">
        <w:rPr>
          <w:rFonts w:ascii="Arial" w:hAnsi="Arial" w:cs="Arial"/>
          <w:sz w:val="22"/>
          <w:szCs w:val="22"/>
        </w:rPr>
        <w:t xml:space="preserve">Rupali </w:t>
      </w:r>
      <w:r w:rsidRPr="00511228">
        <w:rPr>
          <w:rFonts w:ascii="Arial" w:hAnsi="Arial" w:cs="Arial"/>
          <w:sz w:val="22"/>
          <w:szCs w:val="22"/>
        </w:rPr>
        <w:t>Das, DWC Executive Medical Director</w:t>
      </w:r>
    </w:p>
    <w:p w:rsidR="008308DE" w:rsidRPr="00511228" w:rsidRDefault="008308DE" w:rsidP="00281AFD">
      <w:pPr>
        <w:keepLines/>
        <w:tabs>
          <w:tab w:val="left" w:pos="900"/>
        </w:tabs>
        <w:rPr>
          <w:rFonts w:ascii="Arial" w:hAnsi="Arial" w:cs="Arial"/>
          <w:sz w:val="22"/>
          <w:szCs w:val="22"/>
        </w:rPr>
      </w:pPr>
      <w:r>
        <w:rPr>
          <w:rFonts w:ascii="Arial" w:hAnsi="Arial" w:cs="Arial"/>
          <w:sz w:val="22"/>
          <w:szCs w:val="22"/>
        </w:rPr>
        <w:t xml:space="preserve">        John Corte</w:t>
      </w:r>
      <w:r w:rsidR="00A7644B">
        <w:rPr>
          <w:rFonts w:ascii="Arial" w:hAnsi="Arial" w:cs="Arial"/>
          <w:sz w:val="22"/>
          <w:szCs w:val="22"/>
        </w:rPr>
        <w:t>s</w:t>
      </w:r>
      <w:r>
        <w:rPr>
          <w:rFonts w:ascii="Arial" w:hAnsi="Arial" w:cs="Arial"/>
          <w:sz w:val="22"/>
          <w:szCs w:val="22"/>
        </w:rPr>
        <w:t>, DWC Attorney</w:t>
      </w:r>
    </w:p>
    <w:p w:rsidR="00281AFD" w:rsidRPr="00511228" w:rsidRDefault="00281AFD" w:rsidP="00281AFD">
      <w:pPr>
        <w:keepLines/>
        <w:tabs>
          <w:tab w:val="left" w:pos="900"/>
        </w:tabs>
        <w:rPr>
          <w:rFonts w:ascii="Arial" w:hAnsi="Arial" w:cs="Arial"/>
          <w:sz w:val="22"/>
          <w:szCs w:val="22"/>
        </w:rPr>
      </w:pPr>
      <w:r w:rsidRPr="00511228">
        <w:rPr>
          <w:rFonts w:ascii="Arial" w:hAnsi="Arial" w:cs="Arial"/>
          <w:sz w:val="22"/>
          <w:szCs w:val="22"/>
        </w:rPr>
        <w:t xml:space="preserve">        CWCI Claims Committee</w:t>
      </w:r>
    </w:p>
    <w:p w:rsidR="00281AFD" w:rsidRPr="00511228" w:rsidRDefault="00281AFD" w:rsidP="00281AFD">
      <w:pPr>
        <w:keepLines/>
        <w:tabs>
          <w:tab w:val="left" w:pos="900"/>
        </w:tabs>
        <w:rPr>
          <w:rFonts w:ascii="Arial" w:hAnsi="Arial" w:cs="Arial"/>
          <w:sz w:val="22"/>
          <w:szCs w:val="22"/>
        </w:rPr>
      </w:pPr>
      <w:r w:rsidRPr="00511228">
        <w:rPr>
          <w:rFonts w:ascii="Arial" w:hAnsi="Arial" w:cs="Arial"/>
          <w:sz w:val="22"/>
          <w:szCs w:val="22"/>
        </w:rPr>
        <w:t xml:space="preserve">        CWCI Medical Care Committee</w:t>
      </w:r>
    </w:p>
    <w:p w:rsidR="00281AFD" w:rsidRPr="00511228" w:rsidRDefault="00281AFD" w:rsidP="00281AFD">
      <w:pPr>
        <w:keepLines/>
        <w:tabs>
          <w:tab w:val="left" w:pos="900"/>
        </w:tabs>
        <w:rPr>
          <w:rFonts w:ascii="Arial" w:hAnsi="Arial" w:cs="Arial"/>
          <w:sz w:val="22"/>
          <w:szCs w:val="22"/>
        </w:rPr>
      </w:pPr>
      <w:r w:rsidRPr="00511228">
        <w:rPr>
          <w:rFonts w:ascii="Arial" w:hAnsi="Arial" w:cs="Arial"/>
          <w:sz w:val="22"/>
          <w:szCs w:val="22"/>
        </w:rPr>
        <w:t xml:space="preserve">        CWCI Regular Members</w:t>
      </w:r>
    </w:p>
    <w:p w:rsidR="00281AFD" w:rsidRPr="00511228" w:rsidRDefault="00281AFD" w:rsidP="00281AFD">
      <w:pPr>
        <w:keepLines/>
        <w:tabs>
          <w:tab w:val="left" w:pos="900"/>
        </w:tabs>
        <w:rPr>
          <w:rFonts w:ascii="Arial" w:hAnsi="Arial" w:cs="Arial"/>
          <w:sz w:val="22"/>
          <w:szCs w:val="22"/>
        </w:rPr>
      </w:pPr>
      <w:r w:rsidRPr="00511228">
        <w:rPr>
          <w:rFonts w:ascii="Arial" w:hAnsi="Arial" w:cs="Arial"/>
          <w:sz w:val="22"/>
          <w:szCs w:val="22"/>
        </w:rPr>
        <w:t xml:space="preserve">        CWCI Associate Members</w:t>
      </w:r>
    </w:p>
    <w:p w:rsidR="0018322E" w:rsidRPr="00511228" w:rsidRDefault="00281AFD" w:rsidP="00281AFD">
      <w:pPr>
        <w:keepLines/>
        <w:tabs>
          <w:tab w:val="left" w:pos="900"/>
        </w:tabs>
        <w:rPr>
          <w:rFonts w:ascii="Arial" w:hAnsi="Arial" w:cs="Arial"/>
          <w:sz w:val="22"/>
          <w:szCs w:val="22"/>
        </w:rPr>
      </w:pPr>
      <w:r w:rsidRPr="00511228">
        <w:rPr>
          <w:rFonts w:ascii="Arial" w:hAnsi="Arial" w:cs="Arial"/>
          <w:sz w:val="22"/>
          <w:szCs w:val="22"/>
        </w:rPr>
        <w:t xml:space="preserve">        CWCI Legal Committee </w:t>
      </w:r>
    </w:p>
    <w:sectPr w:rsidR="0018322E" w:rsidRPr="00511228" w:rsidSect="003F5E7F">
      <w:footerReference w:type="default" r:id="rId10"/>
      <w:pgSz w:w="12240" w:h="15840"/>
      <w:pgMar w:top="1260" w:right="1440" w:bottom="13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0E3" w:rsidRDefault="00F350E3" w:rsidP="009C6F3D">
      <w:r>
        <w:separator/>
      </w:r>
    </w:p>
  </w:endnote>
  <w:endnote w:type="continuationSeparator" w:id="0">
    <w:p w:rsidR="00F350E3" w:rsidRDefault="00F350E3" w:rsidP="009C6F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F5E" w:rsidRDefault="00CD13E6">
    <w:pPr>
      <w:pStyle w:val="Footer"/>
      <w:jc w:val="right"/>
    </w:pPr>
    <w:r>
      <w:fldChar w:fldCharType="begin"/>
    </w:r>
    <w:r w:rsidR="00082F5E">
      <w:instrText xml:space="preserve"> PAGE   \* MERGEFORMAT </w:instrText>
    </w:r>
    <w:r>
      <w:fldChar w:fldCharType="separate"/>
    </w:r>
    <w:r w:rsidR="00C43D0F">
      <w:rPr>
        <w:noProof/>
      </w:rPr>
      <w:t>5</w:t>
    </w:r>
    <w:r>
      <w:rPr>
        <w:noProof/>
      </w:rPr>
      <w:fldChar w:fldCharType="end"/>
    </w:r>
  </w:p>
  <w:p w:rsidR="00082F5E" w:rsidRDefault="00082F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0E3" w:rsidRDefault="00F350E3" w:rsidP="009C6F3D">
      <w:r>
        <w:separator/>
      </w:r>
    </w:p>
  </w:footnote>
  <w:footnote w:type="continuationSeparator" w:id="0">
    <w:p w:rsidR="00F350E3" w:rsidRDefault="00F350E3" w:rsidP="009C6F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362D8"/>
    <w:multiLevelType w:val="hybridMultilevel"/>
    <w:tmpl w:val="4D6EF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543490"/>
    <w:multiLevelType w:val="hybridMultilevel"/>
    <w:tmpl w:val="4E1A9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8FC0750"/>
    <w:multiLevelType w:val="hybridMultilevel"/>
    <w:tmpl w:val="89D42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F3D5969"/>
    <w:multiLevelType w:val="hybridMultilevel"/>
    <w:tmpl w:val="3FD0A3BA"/>
    <w:lvl w:ilvl="0" w:tplc="42725E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29331AB"/>
    <w:multiLevelType w:val="hybridMultilevel"/>
    <w:tmpl w:val="46BCF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1A7921"/>
    <w:multiLevelType w:val="hybridMultilevel"/>
    <w:tmpl w:val="6B0E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1336C1"/>
    <w:multiLevelType w:val="hybridMultilevel"/>
    <w:tmpl w:val="8D2C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AF0E77"/>
    <w:multiLevelType w:val="hybridMultilevel"/>
    <w:tmpl w:val="E5629C52"/>
    <w:lvl w:ilvl="0" w:tplc="5E36D9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A0003B"/>
    <w:multiLevelType w:val="hybridMultilevel"/>
    <w:tmpl w:val="0D2A4DC6"/>
    <w:lvl w:ilvl="0" w:tplc="B9E2C6F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5B35555"/>
    <w:multiLevelType w:val="hybridMultilevel"/>
    <w:tmpl w:val="D4508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B9B5AD7"/>
    <w:multiLevelType w:val="hybridMultilevel"/>
    <w:tmpl w:val="4404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950592"/>
    <w:multiLevelType w:val="hybridMultilevel"/>
    <w:tmpl w:val="C7F2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E52724"/>
    <w:multiLevelType w:val="hybridMultilevel"/>
    <w:tmpl w:val="A0E618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12"/>
  </w:num>
  <w:num w:numId="4">
    <w:abstractNumId w:val="9"/>
  </w:num>
  <w:num w:numId="5">
    <w:abstractNumId w:val="7"/>
  </w:num>
  <w:num w:numId="6">
    <w:abstractNumId w:val="5"/>
  </w:num>
  <w:num w:numId="7">
    <w:abstractNumId w:val="0"/>
  </w:num>
  <w:num w:numId="8">
    <w:abstractNumId w:val="6"/>
  </w:num>
  <w:num w:numId="9">
    <w:abstractNumId w:val="4"/>
  </w:num>
  <w:num w:numId="10">
    <w:abstractNumId w:val="2"/>
  </w:num>
  <w:num w:numId="11">
    <w:abstractNumId w:val="8"/>
  </w:num>
  <w:num w:numId="12">
    <w:abstractNumId w:val="3"/>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720"/>
  <w:characterSpacingControl w:val="doNotCompress"/>
  <w:hdrShapeDefaults>
    <o:shapedefaults v:ext="edit" spidmax="11266"/>
  </w:hdrShapeDefaults>
  <w:footnotePr>
    <w:footnote w:id="-1"/>
    <w:footnote w:id="0"/>
  </w:footnotePr>
  <w:endnotePr>
    <w:endnote w:id="-1"/>
    <w:endnote w:id="0"/>
  </w:endnotePr>
  <w:compat/>
  <w:rsids>
    <w:rsidRoot w:val="002A0F64"/>
    <w:rsid w:val="00000407"/>
    <w:rsid w:val="000021F0"/>
    <w:rsid w:val="000023E9"/>
    <w:rsid w:val="00004BBE"/>
    <w:rsid w:val="00004D94"/>
    <w:rsid w:val="00005BF3"/>
    <w:rsid w:val="0001030C"/>
    <w:rsid w:val="00010A47"/>
    <w:rsid w:val="00011283"/>
    <w:rsid w:val="00012A1A"/>
    <w:rsid w:val="00013504"/>
    <w:rsid w:val="00013681"/>
    <w:rsid w:val="0001439F"/>
    <w:rsid w:val="00016082"/>
    <w:rsid w:val="0002177C"/>
    <w:rsid w:val="000234A6"/>
    <w:rsid w:val="00026F34"/>
    <w:rsid w:val="00027182"/>
    <w:rsid w:val="00027B0A"/>
    <w:rsid w:val="00027C6B"/>
    <w:rsid w:val="0003022F"/>
    <w:rsid w:val="00030BF5"/>
    <w:rsid w:val="0003189C"/>
    <w:rsid w:val="00031B84"/>
    <w:rsid w:val="00034A0F"/>
    <w:rsid w:val="00035D5B"/>
    <w:rsid w:val="000376EC"/>
    <w:rsid w:val="00040BB0"/>
    <w:rsid w:val="00040C7B"/>
    <w:rsid w:val="00041512"/>
    <w:rsid w:val="0004294E"/>
    <w:rsid w:val="00042FDB"/>
    <w:rsid w:val="0004303B"/>
    <w:rsid w:val="0004328B"/>
    <w:rsid w:val="00043A57"/>
    <w:rsid w:val="00045DA6"/>
    <w:rsid w:val="0004602E"/>
    <w:rsid w:val="00046F87"/>
    <w:rsid w:val="000522D7"/>
    <w:rsid w:val="00056C53"/>
    <w:rsid w:val="00057205"/>
    <w:rsid w:val="00061C2F"/>
    <w:rsid w:val="000628B0"/>
    <w:rsid w:val="000665F3"/>
    <w:rsid w:val="00066D1D"/>
    <w:rsid w:val="00067D12"/>
    <w:rsid w:val="00067F7F"/>
    <w:rsid w:val="000710FF"/>
    <w:rsid w:val="00071BF6"/>
    <w:rsid w:val="000774DE"/>
    <w:rsid w:val="00077A1A"/>
    <w:rsid w:val="00082F5E"/>
    <w:rsid w:val="00083C60"/>
    <w:rsid w:val="00084251"/>
    <w:rsid w:val="0008535B"/>
    <w:rsid w:val="00085F0B"/>
    <w:rsid w:val="000907E6"/>
    <w:rsid w:val="0009123D"/>
    <w:rsid w:val="00094797"/>
    <w:rsid w:val="0009486E"/>
    <w:rsid w:val="0009540D"/>
    <w:rsid w:val="00095C9B"/>
    <w:rsid w:val="00097EA7"/>
    <w:rsid w:val="000A02E7"/>
    <w:rsid w:val="000A05CA"/>
    <w:rsid w:val="000A0B8E"/>
    <w:rsid w:val="000A1865"/>
    <w:rsid w:val="000A2604"/>
    <w:rsid w:val="000A27EF"/>
    <w:rsid w:val="000A4371"/>
    <w:rsid w:val="000A48D0"/>
    <w:rsid w:val="000A5965"/>
    <w:rsid w:val="000A715E"/>
    <w:rsid w:val="000B0551"/>
    <w:rsid w:val="000B06DC"/>
    <w:rsid w:val="000B1760"/>
    <w:rsid w:val="000B7154"/>
    <w:rsid w:val="000C37E9"/>
    <w:rsid w:val="000C3ADE"/>
    <w:rsid w:val="000C3BF9"/>
    <w:rsid w:val="000C3DC0"/>
    <w:rsid w:val="000C5CB8"/>
    <w:rsid w:val="000C749D"/>
    <w:rsid w:val="000D08A0"/>
    <w:rsid w:val="000D0E67"/>
    <w:rsid w:val="000D1357"/>
    <w:rsid w:val="000D1CC9"/>
    <w:rsid w:val="000D1DB5"/>
    <w:rsid w:val="000D22BE"/>
    <w:rsid w:val="000D2FC0"/>
    <w:rsid w:val="000D40E6"/>
    <w:rsid w:val="000D4DCD"/>
    <w:rsid w:val="000D58DB"/>
    <w:rsid w:val="000D5C4E"/>
    <w:rsid w:val="000D68CA"/>
    <w:rsid w:val="000D6D9E"/>
    <w:rsid w:val="000D7025"/>
    <w:rsid w:val="000D7A67"/>
    <w:rsid w:val="000D7CD3"/>
    <w:rsid w:val="000E10F6"/>
    <w:rsid w:val="000E1C9A"/>
    <w:rsid w:val="000E26F7"/>
    <w:rsid w:val="000E4192"/>
    <w:rsid w:val="000E7D7B"/>
    <w:rsid w:val="000F002A"/>
    <w:rsid w:val="000F1EDA"/>
    <w:rsid w:val="000F2EE0"/>
    <w:rsid w:val="000F30CD"/>
    <w:rsid w:val="00100A96"/>
    <w:rsid w:val="001057F6"/>
    <w:rsid w:val="00105839"/>
    <w:rsid w:val="001068D1"/>
    <w:rsid w:val="00107F61"/>
    <w:rsid w:val="001118FF"/>
    <w:rsid w:val="00112C4E"/>
    <w:rsid w:val="00114830"/>
    <w:rsid w:val="00121BAF"/>
    <w:rsid w:val="0012461E"/>
    <w:rsid w:val="00124F80"/>
    <w:rsid w:val="0012610F"/>
    <w:rsid w:val="00126A14"/>
    <w:rsid w:val="00127FB9"/>
    <w:rsid w:val="00132B1A"/>
    <w:rsid w:val="00132BB9"/>
    <w:rsid w:val="00136E8D"/>
    <w:rsid w:val="00137C12"/>
    <w:rsid w:val="00140F6A"/>
    <w:rsid w:val="00142FFC"/>
    <w:rsid w:val="00143D0B"/>
    <w:rsid w:val="00144C6B"/>
    <w:rsid w:val="00144C79"/>
    <w:rsid w:val="00144F0E"/>
    <w:rsid w:val="001458D0"/>
    <w:rsid w:val="00146A96"/>
    <w:rsid w:val="00147005"/>
    <w:rsid w:val="0014716E"/>
    <w:rsid w:val="001475B2"/>
    <w:rsid w:val="00156B9F"/>
    <w:rsid w:val="00163729"/>
    <w:rsid w:val="0016418B"/>
    <w:rsid w:val="00165A4A"/>
    <w:rsid w:val="001662BD"/>
    <w:rsid w:val="0016784B"/>
    <w:rsid w:val="00170889"/>
    <w:rsid w:val="00171019"/>
    <w:rsid w:val="00175153"/>
    <w:rsid w:val="00176DA3"/>
    <w:rsid w:val="0018184F"/>
    <w:rsid w:val="0018322E"/>
    <w:rsid w:val="00185DED"/>
    <w:rsid w:val="00185F76"/>
    <w:rsid w:val="001865AC"/>
    <w:rsid w:val="001875C7"/>
    <w:rsid w:val="0018767D"/>
    <w:rsid w:val="00190894"/>
    <w:rsid w:val="001934FD"/>
    <w:rsid w:val="00193962"/>
    <w:rsid w:val="001975B2"/>
    <w:rsid w:val="001A05D2"/>
    <w:rsid w:val="001A143C"/>
    <w:rsid w:val="001A41B2"/>
    <w:rsid w:val="001A552E"/>
    <w:rsid w:val="001A5632"/>
    <w:rsid w:val="001A5A19"/>
    <w:rsid w:val="001A6342"/>
    <w:rsid w:val="001A637C"/>
    <w:rsid w:val="001B0E37"/>
    <w:rsid w:val="001B2861"/>
    <w:rsid w:val="001B4FDE"/>
    <w:rsid w:val="001B572C"/>
    <w:rsid w:val="001B6007"/>
    <w:rsid w:val="001C000C"/>
    <w:rsid w:val="001C006B"/>
    <w:rsid w:val="001C1FFF"/>
    <w:rsid w:val="001C4356"/>
    <w:rsid w:val="001C4433"/>
    <w:rsid w:val="001C48F8"/>
    <w:rsid w:val="001C4BC3"/>
    <w:rsid w:val="001C6C9A"/>
    <w:rsid w:val="001C6CBF"/>
    <w:rsid w:val="001C6F7A"/>
    <w:rsid w:val="001D2221"/>
    <w:rsid w:val="001D246C"/>
    <w:rsid w:val="001D2D12"/>
    <w:rsid w:val="001D3E0E"/>
    <w:rsid w:val="001D4918"/>
    <w:rsid w:val="001D5F67"/>
    <w:rsid w:val="001D7142"/>
    <w:rsid w:val="001D7461"/>
    <w:rsid w:val="001E3DCD"/>
    <w:rsid w:val="001E4117"/>
    <w:rsid w:val="001E5CE9"/>
    <w:rsid w:val="001E688E"/>
    <w:rsid w:val="001E72D3"/>
    <w:rsid w:val="001F23AC"/>
    <w:rsid w:val="001F2836"/>
    <w:rsid w:val="001F5482"/>
    <w:rsid w:val="001F5731"/>
    <w:rsid w:val="001F7397"/>
    <w:rsid w:val="00201836"/>
    <w:rsid w:val="002022A7"/>
    <w:rsid w:val="002035EC"/>
    <w:rsid w:val="00203630"/>
    <w:rsid w:val="00206525"/>
    <w:rsid w:val="00206F49"/>
    <w:rsid w:val="00207C22"/>
    <w:rsid w:val="00211750"/>
    <w:rsid w:val="00211D73"/>
    <w:rsid w:val="002125C3"/>
    <w:rsid w:val="00213FC9"/>
    <w:rsid w:val="002150F0"/>
    <w:rsid w:val="00215213"/>
    <w:rsid w:val="002152BC"/>
    <w:rsid w:val="0022045F"/>
    <w:rsid w:val="00220B80"/>
    <w:rsid w:val="00221395"/>
    <w:rsid w:val="00222193"/>
    <w:rsid w:val="002237CE"/>
    <w:rsid w:val="00224BFE"/>
    <w:rsid w:val="00230C62"/>
    <w:rsid w:val="00230C6A"/>
    <w:rsid w:val="002314C9"/>
    <w:rsid w:val="00231BCF"/>
    <w:rsid w:val="00235A99"/>
    <w:rsid w:val="00235D8B"/>
    <w:rsid w:val="00237630"/>
    <w:rsid w:val="002378F4"/>
    <w:rsid w:val="002422B3"/>
    <w:rsid w:val="00242D8F"/>
    <w:rsid w:val="00244D6A"/>
    <w:rsid w:val="0024759D"/>
    <w:rsid w:val="00250725"/>
    <w:rsid w:val="0025277A"/>
    <w:rsid w:val="00254319"/>
    <w:rsid w:val="00254761"/>
    <w:rsid w:val="0025616E"/>
    <w:rsid w:val="00260A6F"/>
    <w:rsid w:val="00262983"/>
    <w:rsid w:val="00262FD6"/>
    <w:rsid w:val="00263B03"/>
    <w:rsid w:val="00263BC0"/>
    <w:rsid w:val="00263D5A"/>
    <w:rsid w:val="00264482"/>
    <w:rsid w:val="00264507"/>
    <w:rsid w:val="00264597"/>
    <w:rsid w:val="00264741"/>
    <w:rsid w:val="0026570B"/>
    <w:rsid w:val="00267063"/>
    <w:rsid w:val="00270B97"/>
    <w:rsid w:val="002713B4"/>
    <w:rsid w:val="00273263"/>
    <w:rsid w:val="0027456B"/>
    <w:rsid w:val="002757D3"/>
    <w:rsid w:val="002777EA"/>
    <w:rsid w:val="00280FD5"/>
    <w:rsid w:val="002811B6"/>
    <w:rsid w:val="00281AFD"/>
    <w:rsid w:val="00290D58"/>
    <w:rsid w:val="00292113"/>
    <w:rsid w:val="00292893"/>
    <w:rsid w:val="002935FC"/>
    <w:rsid w:val="00293EDB"/>
    <w:rsid w:val="00294189"/>
    <w:rsid w:val="00294EC3"/>
    <w:rsid w:val="00294F92"/>
    <w:rsid w:val="0029548C"/>
    <w:rsid w:val="00297207"/>
    <w:rsid w:val="00297940"/>
    <w:rsid w:val="002979D0"/>
    <w:rsid w:val="002A0E70"/>
    <w:rsid w:val="002A0F64"/>
    <w:rsid w:val="002A2793"/>
    <w:rsid w:val="002A2C6A"/>
    <w:rsid w:val="002A3F5F"/>
    <w:rsid w:val="002A41BD"/>
    <w:rsid w:val="002A67ED"/>
    <w:rsid w:val="002B0050"/>
    <w:rsid w:val="002B0384"/>
    <w:rsid w:val="002B0DB0"/>
    <w:rsid w:val="002B1A92"/>
    <w:rsid w:val="002B247D"/>
    <w:rsid w:val="002B26E6"/>
    <w:rsid w:val="002B3A80"/>
    <w:rsid w:val="002B407A"/>
    <w:rsid w:val="002B5375"/>
    <w:rsid w:val="002B7890"/>
    <w:rsid w:val="002C1CDB"/>
    <w:rsid w:val="002C21D8"/>
    <w:rsid w:val="002C2858"/>
    <w:rsid w:val="002C43A1"/>
    <w:rsid w:val="002C73BB"/>
    <w:rsid w:val="002D079F"/>
    <w:rsid w:val="002D4394"/>
    <w:rsid w:val="002D43B7"/>
    <w:rsid w:val="002D4593"/>
    <w:rsid w:val="002E0A15"/>
    <w:rsid w:val="002E0A63"/>
    <w:rsid w:val="002E0FD9"/>
    <w:rsid w:val="002E23F4"/>
    <w:rsid w:val="002E2E4D"/>
    <w:rsid w:val="002E3DB2"/>
    <w:rsid w:val="002E6456"/>
    <w:rsid w:val="002E67EC"/>
    <w:rsid w:val="002E6BA9"/>
    <w:rsid w:val="002E7A75"/>
    <w:rsid w:val="002F2AFA"/>
    <w:rsid w:val="002F31B6"/>
    <w:rsid w:val="002F4914"/>
    <w:rsid w:val="002F77C4"/>
    <w:rsid w:val="002F7F3F"/>
    <w:rsid w:val="003030B9"/>
    <w:rsid w:val="003031FD"/>
    <w:rsid w:val="00307800"/>
    <w:rsid w:val="00307919"/>
    <w:rsid w:val="00307DD3"/>
    <w:rsid w:val="00312138"/>
    <w:rsid w:val="00315044"/>
    <w:rsid w:val="00315489"/>
    <w:rsid w:val="003168A6"/>
    <w:rsid w:val="00320391"/>
    <w:rsid w:val="003208FE"/>
    <w:rsid w:val="00320E62"/>
    <w:rsid w:val="00323813"/>
    <w:rsid w:val="00323B10"/>
    <w:rsid w:val="003329FE"/>
    <w:rsid w:val="003339F2"/>
    <w:rsid w:val="00334830"/>
    <w:rsid w:val="003362E8"/>
    <w:rsid w:val="0033657F"/>
    <w:rsid w:val="0034214B"/>
    <w:rsid w:val="003439FE"/>
    <w:rsid w:val="00344916"/>
    <w:rsid w:val="0034493D"/>
    <w:rsid w:val="00345AA5"/>
    <w:rsid w:val="00350C14"/>
    <w:rsid w:val="0035115C"/>
    <w:rsid w:val="00353D34"/>
    <w:rsid w:val="00354197"/>
    <w:rsid w:val="003542D4"/>
    <w:rsid w:val="00355448"/>
    <w:rsid w:val="00355B98"/>
    <w:rsid w:val="00356A0B"/>
    <w:rsid w:val="0036091D"/>
    <w:rsid w:val="00361115"/>
    <w:rsid w:val="00361E40"/>
    <w:rsid w:val="00362382"/>
    <w:rsid w:val="00364533"/>
    <w:rsid w:val="003653F7"/>
    <w:rsid w:val="00365B20"/>
    <w:rsid w:val="003667EA"/>
    <w:rsid w:val="00367CCE"/>
    <w:rsid w:val="00367DE6"/>
    <w:rsid w:val="00370557"/>
    <w:rsid w:val="003711EB"/>
    <w:rsid w:val="0037129C"/>
    <w:rsid w:val="003723B2"/>
    <w:rsid w:val="00372F94"/>
    <w:rsid w:val="003738FE"/>
    <w:rsid w:val="00373DD9"/>
    <w:rsid w:val="00375B09"/>
    <w:rsid w:val="00376F77"/>
    <w:rsid w:val="003810B5"/>
    <w:rsid w:val="00381789"/>
    <w:rsid w:val="003818B5"/>
    <w:rsid w:val="0038303F"/>
    <w:rsid w:val="0038317F"/>
    <w:rsid w:val="00383509"/>
    <w:rsid w:val="00383EB5"/>
    <w:rsid w:val="00386EC6"/>
    <w:rsid w:val="00386EDC"/>
    <w:rsid w:val="0039020F"/>
    <w:rsid w:val="00390B33"/>
    <w:rsid w:val="00391E78"/>
    <w:rsid w:val="0039214B"/>
    <w:rsid w:val="00392ACE"/>
    <w:rsid w:val="00394D32"/>
    <w:rsid w:val="003A01BA"/>
    <w:rsid w:val="003A069C"/>
    <w:rsid w:val="003A1550"/>
    <w:rsid w:val="003A24F8"/>
    <w:rsid w:val="003A445A"/>
    <w:rsid w:val="003A4CC6"/>
    <w:rsid w:val="003A60FE"/>
    <w:rsid w:val="003A6BF6"/>
    <w:rsid w:val="003B1EAA"/>
    <w:rsid w:val="003B3854"/>
    <w:rsid w:val="003B461F"/>
    <w:rsid w:val="003B7043"/>
    <w:rsid w:val="003B7368"/>
    <w:rsid w:val="003C00F6"/>
    <w:rsid w:val="003C10C8"/>
    <w:rsid w:val="003C1A4D"/>
    <w:rsid w:val="003C1C85"/>
    <w:rsid w:val="003C2BE3"/>
    <w:rsid w:val="003C4ADF"/>
    <w:rsid w:val="003C4C22"/>
    <w:rsid w:val="003C572F"/>
    <w:rsid w:val="003C67C7"/>
    <w:rsid w:val="003C6A7A"/>
    <w:rsid w:val="003C7DE5"/>
    <w:rsid w:val="003D0BE9"/>
    <w:rsid w:val="003D1330"/>
    <w:rsid w:val="003D201B"/>
    <w:rsid w:val="003D2C4F"/>
    <w:rsid w:val="003D4783"/>
    <w:rsid w:val="003D66F7"/>
    <w:rsid w:val="003D72B2"/>
    <w:rsid w:val="003D7871"/>
    <w:rsid w:val="003D7DC7"/>
    <w:rsid w:val="003E08D2"/>
    <w:rsid w:val="003E12F3"/>
    <w:rsid w:val="003E1CC5"/>
    <w:rsid w:val="003E3A4B"/>
    <w:rsid w:val="003E5B3D"/>
    <w:rsid w:val="003E704D"/>
    <w:rsid w:val="003F11AC"/>
    <w:rsid w:val="003F36F9"/>
    <w:rsid w:val="003F583A"/>
    <w:rsid w:val="003F5E7F"/>
    <w:rsid w:val="003F7DE3"/>
    <w:rsid w:val="00401990"/>
    <w:rsid w:val="00402CE6"/>
    <w:rsid w:val="004073EF"/>
    <w:rsid w:val="004247CD"/>
    <w:rsid w:val="00424B92"/>
    <w:rsid w:val="00425B82"/>
    <w:rsid w:val="00426735"/>
    <w:rsid w:val="004314BA"/>
    <w:rsid w:val="0043191A"/>
    <w:rsid w:val="00432DBA"/>
    <w:rsid w:val="00436BA0"/>
    <w:rsid w:val="00437D4C"/>
    <w:rsid w:val="004401DA"/>
    <w:rsid w:val="00442E17"/>
    <w:rsid w:val="00444120"/>
    <w:rsid w:val="00451BEB"/>
    <w:rsid w:val="00452EFF"/>
    <w:rsid w:val="00452F35"/>
    <w:rsid w:val="004534E6"/>
    <w:rsid w:val="004578FD"/>
    <w:rsid w:val="00462D7B"/>
    <w:rsid w:val="00465136"/>
    <w:rsid w:val="00467BBC"/>
    <w:rsid w:val="00470AB3"/>
    <w:rsid w:val="00470DA9"/>
    <w:rsid w:val="00472DCA"/>
    <w:rsid w:val="004730A7"/>
    <w:rsid w:val="004761F9"/>
    <w:rsid w:val="004805FA"/>
    <w:rsid w:val="00481908"/>
    <w:rsid w:val="00481E12"/>
    <w:rsid w:val="00485F77"/>
    <w:rsid w:val="0048646B"/>
    <w:rsid w:val="004867CC"/>
    <w:rsid w:val="00486F42"/>
    <w:rsid w:val="00487033"/>
    <w:rsid w:val="00487950"/>
    <w:rsid w:val="00487ABB"/>
    <w:rsid w:val="00487D31"/>
    <w:rsid w:val="0049236E"/>
    <w:rsid w:val="00492818"/>
    <w:rsid w:val="00492FD4"/>
    <w:rsid w:val="004939F5"/>
    <w:rsid w:val="00493DBC"/>
    <w:rsid w:val="004943A7"/>
    <w:rsid w:val="00494B8F"/>
    <w:rsid w:val="00496E73"/>
    <w:rsid w:val="00497045"/>
    <w:rsid w:val="004A4C51"/>
    <w:rsid w:val="004A4CAB"/>
    <w:rsid w:val="004A67E6"/>
    <w:rsid w:val="004A72EB"/>
    <w:rsid w:val="004A76CC"/>
    <w:rsid w:val="004B00FE"/>
    <w:rsid w:val="004B1D0A"/>
    <w:rsid w:val="004B33B0"/>
    <w:rsid w:val="004B4174"/>
    <w:rsid w:val="004B6376"/>
    <w:rsid w:val="004B6ECD"/>
    <w:rsid w:val="004B74BD"/>
    <w:rsid w:val="004C00BE"/>
    <w:rsid w:val="004C093A"/>
    <w:rsid w:val="004C1DE6"/>
    <w:rsid w:val="004C207E"/>
    <w:rsid w:val="004C2EDF"/>
    <w:rsid w:val="004C58B1"/>
    <w:rsid w:val="004C672D"/>
    <w:rsid w:val="004C7098"/>
    <w:rsid w:val="004D119F"/>
    <w:rsid w:val="004D2E1E"/>
    <w:rsid w:val="004D5B3E"/>
    <w:rsid w:val="004D61C8"/>
    <w:rsid w:val="004D7AF9"/>
    <w:rsid w:val="004E0AB8"/>
    <w:rsid w:val="004E2569"/>
    <w:rsid w:val="004E29D6"/>
    <w:rsid w:val="004E3557"/>
    <w:rsid w:val="004E7434"/>
    <w:rsid w:val="004E76AA"/>
    <w:rsid w:val="004E7F4B"/>
    <w:rsid w:val="004F0B25"/>
    <w:rsid w:val="004F14CB"/>
    <w:rsid w:val="004F59D2"/>
    <w:rsid w:val="004F5E33"/>
    <w:rsid w:val="004F5FA4"/>
    <w:rsid w:val="0050274D"/>
    <w:rsid w:val="0050414E"/>
    <w:rsid w:val="00511228"/>
    <w:rsid w:val="00512CF3"/>
    <w:rsid w:val="0051502B"/>
    <w:rsid w:val="005157CF"/>
    <w:rsid w:val="00516084"/>
    <w:rsid w:val="0051678E"/>
    <w:rsid w:val="00517097"/>
    <w:rsid w:val="00517D27"/>
    <w:rsid w:val="00521D9F"/>
    <w:rsid w:val="00522A96"/>
    <w:rsid w:val="00524415"/>
    <w:rsid w:val="00526B76"/>
    <w:rsid w:val="00527B36"/>
    <w:rsid w:val="00527E18"/>
    <w:rsid w:val="00530758"/>
    <w:rsid w:val="00530BDA"/>
    <w:rsid w:val="005322DF"/>
    <w:rsid w:val="00534B09"/>
    <w:rsid w:val="00535C1A"/>
    <w:rsid w:val="00535F17"/>
    <w:rsid w:val="00540FFE"/>
    <w:rsid w:val="005416C7"/>
    <w:rsid w:val="00541A32"/>
    <w:rsid w:val="00542866"/>
    <w:rsid w:val="00544669"/>
    <w:rsid w:val="00545910"/>
    <w:rsid w:val="00545AAB"/>
    <w:rsid w:val="00547279"/>
    <w:rsid w:val="0055252C"/>
    <w:rsid w:val="005528C8"/>
    <w:rsid w:val="00552BDE"/>
    <w:rsid w:val="005530C0"/>
    <w:rsid w:val="00554433"/>
    <w:rsid w:val="005547AB"/>
    <w:rsid w:val="005552AD"/>
    <w:rsid w:val="0055604C"/>
    <w:rsid w:val="0055623A"/>
    <w:rsid w:val="005568A6"/>
    <w:rsid w:val="005601C6"/>
    <w:rsid w:val="00562AB3"/>
    <w:rsid w:val="0056371F"/>
    <w:rsid w:val="00564CA7"/>
    <w:rsid w:val="00565387"/>
    <w:rsid w:val="005654EA"/>
    <w:rsid w:val="0057151D"/>
    <w:rsid w:val="00574425"/>
    <w:rsid w:val="00576633"/>
    <w:rsid w:val="00580E3B"/>
    <w:rsid w:val="0058153E"/>
    <w:rsid w:val="0058154F"/>
    <w:rsid w:val="00585CFD"/>
    <w:rsid w:val="00587C9E"/>
    <w:rsid w:val="00590967"/>
    <w:rsid w:val="00590F9A"/>
    <w:rsid w:val="00592B42"/>
    <w:rsid w:val="00594DB0"/>
    <w:rsid w:val="00595C6A"/>
    <w:rsid w:val="005A4A59"/>
    <w:rsid w:val="005B099A"/>
    <w:rsid w:val="005B10BF"/>
    <w:rsid w:val="005B25C5"/>
    <w:rsid w:val="005B58A7"/>
    <w:rsid w:val="005B63BF"/>
    <w:rsid w:val="005B6CC7"/>
    <w:rsid w:val="005C298F"/>
    <w:rsid w:val="005C3DEA"/>
    <w:rsid w:val="005C6488"/>
    <w:rsid w:val="005D1027"/>
    <w:rsid w:val="005D1766"/>
    <w:rsid w:val="005D1A8A"/>
    <w:rsid w:val="005D34E0"/>
    <w:rsid w:val="005D462D"/>
    <w:rsid w:val="005D6AEA"/>
    <w:rsid w:val="005D6CE7"/>
    <w:rsid w:val="005D7FF7"/>
    <w:rsid w:val="005E14FC"/>
    <w:rsid w:val="005E19F2"/>
    <w:rsid w:val="005E1B2C"/>
    <w:rsid w:val="005E3A70"/>
    <w:rsid w:val="005E4DA8"/>
    <w:rsid w:val="005E7DA4"/>
    <w:rsid w:val="005F166A"/>
    <w:rsid w:val="005F28BF"/>
    <w:rsid w:val="005F2AB5"/>
    <w:rsid w:val="005F31E2"/>
    <w:rsid w:val="005F353A"/>
    <w:rsid w:val="005F6CA2"/>
    <w:rsid w:val="005F6CB3"/>
    <w:rsid w:val="00600AD3"/>
    <w:rsid w:val="00602FE3"/>
    <w:rsid w:val="006055C5"/>
    <w:rsid w:val="006055D1"/>
    <w:rsid w:val="00606E41"/>
    <w:rsid w:val="0060759A"/>
    <w:rsid w:val="00611AFB"/>
    <w:rsid w:val="00612D90"/>
    <w:rsid w:val="00614797"/>
    <w:rsid w:val="006150A2"/>
    <w:rsid w:val="00620A23"/>
    <w:rsid w:val="00621189"/>
    <w:rsid w:val="006238D9"/>
    <w:rsid w:val="006252DA"/>
    <w:rsid w:val="006255A9"/>
    <w:rsid w:val="00626F15"/>
    <w:rsid w:val="006314F2"/>
    <w:rsid w:val="00631750"/>
    <w:rsid w:val="00633121"/>
    <w:rsid w:val="00633509"/>
    <w:rsid w:val="00633B8A"/>
    <w:rsid w:val="0063732E"/>
    <w:rsid w:val="00640FA9"/>
    <w:rsid w:val="00643BE4"/>
    <w:rsid w:val="00644F36"/>
    <w:rsid w:val="006500B0"/>
    <w:rsid w:val="00650F7A"/>
    <w:rsid w:val="00653E5E"/>
    <w:rsid w:val="00660A2E"/>
    <w:rsid w:val="00660E32"/>
    <w:rsid w:val="00661745"/>
    <w:rsid w:val="00665AC5"/>
    <w:rsid w:val="00666009"/>
    <w:rsid w:val="006672FC"/>
    <w:rsid w:val="00670202"/>
    <w:rsid w:val="00671A1C"/>
    <w:rsid w:val="00672058"/>
    <w:rsid w:val="006731D4"/>
    <w:rsid w:val="006750C1"/>
    <w:rsid w:val="006753DD"/>
    <w:rsid w:val="00675C8C"/>
    <w:rsid w:val="00675D11"/>
    <w:rsid w:val="006773FE"/>
    <w:rsid w:val="00682195"/>
    <w:rsid w:val="00682D71"/>
    <w:rsid w:val="00683534"/>
    <w:rsid w:val="00683F3B"/>
    <w:rsid w:val="00684E59"/>
    <w:rsid w:val="0068632A"/>
    <w:rsid w:val="00686338"/>
    <w:rsid w:val="00686A37"/>
    <w:rsid w:val="00692037"/>
    <w:rsid w:val="006923E0"/>
    <w:rsid w:val="00692C5C"/>
    <w:rsid w:val="006963CC"/>
    <w:rsid w:val="00696CD0"/>
    <w:rsid w:val="00697FCF"/>
    <w:rsid w:val="006A0121"/>
    <w:rsid w:val="006A0BBF"/>
    <w:rsid w:val="006A0E61"/>
    <w:rsid w:val="006A13FF"/>
    <w:rsid w:val="006A21B0"/>
    <w:rsid w:val="006A2A5B"/>
    <w:rsid w:val="006A30DC"/>
    <w:rsid w:val="006A4F0E"/>
    <w:rsid w:val="006A53D4"/>
    <w:rsid w:val="006A6B3C"/>
    <w:rsid w:val="006B0D18"/>
    <w:rsid w:val="006B1E18"/>
    <w:rsid w:val="006B2368"/>
    <w:rsid w:val="006B254C"/>
    <w:rsid w:val="006B32ED"/>
    <w:rsid w:val="006B35FB"/>
    <w:rsid w:val="006B37EC"/>
    <w:rsid w:val="006B3C7E"/>
    <w:rsid w:val="006B3E14"/>
    <w:rsid w:val="006B56B4"/>
    <w:rsid w:val="006B6370"/>
    <w:rsid w:val="006C1E43"/>
    <w:rsid w:val="006C3E79"/>
    <w:rsid w:val="006C50E3"/>
    <w:rsid w:val="006C651A"/>
    <w:rsid w:val="006D2EC7"/>
    <w:rsid w:val="006D31FF"/>
    <w:rsid w:val="006D3DA0"/>
    <w:rsid w:val="006D6D55"/>
    <w:rsid w:val="006D792A"/>
    <w:rsid w:val="006E0F3D"/>
    <w:rsid w:val="006E54AF"/>
    <w:rsid w:val="006E7318"/>
    <w:rsid w:val="006F0359"/>
    <w:rsid w:val="006F0600"/>
    <w:rsid w:val="006F1732"/>
    <w:rsid w:val="006F3959"/>
    <w:rsid w:val="006F4CC2"/>
    <w:rsid w:val="006F6BCF"/>
    <w:rsid w:val="00700FDA"/>
    <w:rsid w:val="007019A9"/>
    <w:rsid w:val="007047EF"/>
    <w:rsid w:val="00710C76"/>
    <w:rsid w:val="007113D6"/>
    <w:rsid w:val="007119EB"/>
    <w:rsid w:val="007128CC"/>
    <w:rsid w:val="00714F16"/>
    <w:rsid w:val="007159E0"/>
    <w:rsid w:val="00715F04"/>
    <w:rsid w:val="00717202"/>
    <w:rsid w:val="00720C24"/>
    <w:rsid w:val="00722A6B"/>
    <w:rsid w:val="00723C37"/>
    <w:rsid w:val="00725533"/>
    <w:rsid w:val="00727853"/>
    <w:rsid w:val="00727AC4"/>
    <w:rsid w:val="00727C4F"/>
    <w:rsid w:val="007310E5"/>
    <w:rsid w:val="00734171"/>
    <w:rsid w:val="007342A1"/>
    <w:rsid w:val="00736DE7"/>
    <w:rsid w:val="007412FC"/>
    <w:rsid w:val="00745939"/>
    <w:rsid w:val="00747B85"/>
    <w:rsid w:val="007522C5"/>
    <w:rsid w:val="007522D0"/>
    <w:rsid w:val="007538DC"/>
    <w:rsid w:val="00754579"/>
    <w:rsid w:val="007625C2"/>
    <w:rsid w:val="0076495D"/>
    <w:rsid w:val="00764AC0"/>
    <w:rsid w:val="007653E5"/>
    <w:rsid w:val="007659A9"/>
    <w:rsid w:val="0077061F"/>
    <w:rsid w:val="00771AFB"/>
    <w:rsid w:val="00776488"/>
    <w:rsid w:val="00776E6B"/>
    <w:rsid w:val="007778FC"/>
    <w:rsid w:val="00781FA9"/>
    <w:rsid w:val="00782843"/>
    <w:rsid w:val="00783959"/>
    <w:rsid w:val="00784352"/>
    <w:rsid w:val="0078548F"/>
    <w:rsid w:val="00790A84"/>
    <w:rsid w:val="00791287"/>
    <w:rsid w:val="00791613"/>
    <w:rsid w:val="00795FE7"/>
    <w:rsid w:val="007A1C85"/>
    <w:rsid w:val="007A2097"/>
    <w:rsid w:val="007A2AE0"/>
    <w:rsid w:val="007A392F"/>
    <w:rsid w:val="007A3C43"/>
    <w:rsid w:val="007A3DB5"/>
    <w:rsid w:val="007A3F78"/>
    <w:rsid w:val="007A4443"/>
    <w:rsid w:val="007A47A6"/>
    <w:rsid w:val="007A4B24"/>
    <w:rsid w:val="007B0459"/>
    <w:rsid w:val="007B385D"/>
    <w:rsid w:val="007B3E8B"/>
    <w:rsid w:val="007B46CC"/>
    <w:rsid w:val="007B6882"/>
    <w:rsid w:val="007B7442"/>
    <w:rsid w:val="007B7BAA"/>
    <w:rsid w:val="007C452A"/>
    <w:rsid w:val="007C5A7A"/>
    <w:rsid w:val="007C77F5"/>
    <w:rsid w:val="007D52E6"/>
    <w:rsid w:val="007D5378"/>
    <w:rsid w:val="007D7E16"/>
    <w:rsid w:val="007E1779"/>
    <w:rsid w:val="007E38F7"/>
    <w:rsid w:val="007E392B"/>
    <w:rsid w:val="007E4ED9"/>
    <w:rsid w:val="007E7981"/>
    <w:rsid w:val="007F000B"/>
    <w:rsid w:val="007F12F4"/>
    <w:rsid w:val="007F13EC"/>
    <w:rsid w:val="007F1A87"/>
    <w:rsid w:val="007F3289"/>
    <w:rsid w:val="007F38ED"/>
    <w:rsid w:val="007F42A7"/>
    <w:rsid w:val="007F63DF"/>
    <w:rsid w:val="007F6EC2"/>
    <w:rsid w:val="007F6F1F"/>
    <w:rsid w:val="00802ED9"/>
    <w:rsid w:val="008035F3"/>
    <w:rsid w:val="00803B92"/>
    <w:rsid w:val="0080472F"/>
    <w:rsid w:val="00806408"/>
    <w:rsid w:val="00806D25"/>
    <w:rsid w:val="008073A0"/>
    <w:rsid w:val="008108E7"/>
    <w:rsid w:val="00810F68"/>
    <w:rsid w:val="00812EE8"/>
    <w:rsid w:val="00814090"/>
    <w:rsid w:val="00815C95"/>
    <w:rsid w:val="008200BD"/>
    <w:rsid w:val="008212A8"/>
    <w:rsid w:val="008218DB"/>
    <w:rsid w:val="00822082"/>
    <w:rsid w:val="008255F4"/>
    <w:rsid w:val="0082565E"/>
    <w:rsid w:val="008260E5"/>
    <w:rsid w:val="00827DDB"/>
    <w:rsid w:val="008308DE"/>
    <w:rsid w:val="00830BDF"/>
    <w:rsid w:val="0083230F"/>
    <w:rsid w:val="00833E7C"/>
    <w:rsid w:val="0083401E"/>
    <w:rsid w:val="0083428E"/>
    <w:rsid w:val="008344AF"/>
    <w:rsid w:val="00834A76"/>
    <w:rsid w:val="008406ED"/>
    <w:rsid w:val="00840853"/>
    <w:rsid w:val="00841863"/>
    <w:rsid w:val="00846736"/>
    <w:rsid w:val="008468B0"/>
    <w:rsid w:val="00846A19"/>
    <w:rsid w:val="0084725D"/>
    <w:rsid w:val="0084765E"/>
    <w:rsid w:val="00847B19"/>
    <w:rsid w:val="00850FC0"/>
    <w:rsid w:val="00851AF7"/>
    <w:rsid w:val="00852EB0"/>
    <w:rsid w:val="00853076"/>
    <w:rsid w:val="00853347"/>
    <w:rsid w:val="00853386"/>
    <w:rsid w:val="00853CD7"/>
    <w:rsid w:val="008548DE"/>
    <w:rsid w:val="00854A14"/>
    <w:rsid w:val="00855024"/>
    <w:rsid w:val="00856637"/>
    <w:rsid w:val="00860AE7"/>
    <w:rsid w:val="008611E3"/>
    <w:rsid w:val="008612D3"/>
    <w:rsid w:val="0086182F"/>
    <w:rsid w:val="00861B00"/>
    <w:rsid w:val="008623C1"/>
    <w:rsid w:val="00862B7F"/>
    <w:rsid w:val="00863157"/>
    <w:rsid w:val="008656AA"/>
    <w:rsid w:val="008663E7"/>
    <w:rsid w:val="00866A05"/>
    <w:rsid w:val="00866DFE"/>
    <w:rsid w:val="00867EDA"/>
    <w:rsid w:val="008708D6"/>
    <w:rsid w:val="00870C4C"/>
    <w:rsid w:val="00870DE8"/>
    <w:rsid w:val="00873A51"/>
    <w:rsid w:val="00874057"/>
    <w:rsid w:val="0087455D"/>
    <w:rsid w:val="0087468A"/>
    <w:rsid w:val="00875EB5"/>
    <w:rsid w:val="00876CE5"/>
    <w:rsid w:val="008772CC"/>
    <w:rsid w:val="0087753E"/>
    <w:rsid w:val="00880292"/>
    <w:rsid w:val="00881350"/>
    <w:rsid w:val="00881C08"/>
    <w:rsid w:val="00883FB0"/>
    <w:rsid w:val="00886996"/>
    <w:rsid w:val="00887FA5"/>
    <w:rsid w:val="00890816"/>
    <w:rsid w:val="008924E4"/>
    <w:rsid w:val="00892514"/>
    <w:rsid w:val="00892FA9"/>
    <w:rsid w:val="00895F01"/>
    <w:rsid w:val="00896049"/>
    <w:rsid w:val="008A57DC"/>
    <w:rsid w:val="008B0FE6"/>
    <w:rsid w:val="008B3DD9"/>
    <w:rsid w:val="008B420C"/>
    <w:rsid w:val="008B4666"/>
    <w:rsid w:val="008B62F3"/>
    <w:rsid w:val="008C029B"/>
    <w:rsid w:val="008C458D"/>
    <w:rsid w:val="008C45FD"/>
    <w:rsid w:val="008C48BB"/>
    <w:rsid w:val="008C59D7"/>
    <w:rsid w:val="008C636B"/>
    <w:rsid w:val="008C7C81"/>
    <w:rsid w:val="008D0886"/>
    <w:rsid w:val="008D1533"/>
    <w:rsid w:val="008D2621"/>
    <w:rsid w:val="008D431D"/>
    <w:rsid w:val="008D4497"/>
    <w:rsid w:val="008D6DAC"/>
    <w:rsid w:val="008E05C1"/>
    <w:rsid w:val="008E3C66"/>
    <w:rsid w:val="008E4956"/>
    <w:rsid w:val="008E79D4"/>
    <w:rsid w:val="008F02AF"/>
    <w:rsid w:val="008F05CC"/>
    <w:rsid w:val="008F1839"/>
    <w:rsid w:val="008F1B72"/>
    <w:rsid w:val="008F4D61"/>
    <w:rsid w:val="008F5697"/>
    <w:rsid w:val="008F750B"/>
    <w:rsid w:val="008F769A"/>
    <w:rsid w:val="009012B5"/>
    <w:rsid w:val="00902917"/>
    <w:rsid w:val="00902F4B"/>
    <w:rsid w:val="00903A0B"/>
    <w:rsid w:val="009044EB"/>
    <w:rsid w:val="009045E0"/>
    <w:rsid w:val="00910EBD"/>
    <w:rsid w:val="009110C6"/>
    <w:rsid w:val="00911416"/>
    <w:rsid w:val="00912834"/>
    <w:rsid w:val="0091324A"/>
    <w:rsid w:val="009139A7"/>
    <w:rsid w:val="0091413A"/>
    <w:rsid w:val="009141FE"/>
    <w:rsid w:val="00914352"/>
    <w:rsid w:val="00914463"/>
    <w:rsid w:val="00916C12"/>
    <w:rsid w:val="00917AE9"/>
    <w:rsid w:val="0092104C"/>
    <w:rsid w:val="00924EC4"/>
    <w:rsid w:val="00925813"/>
    <w:rsid w:val="00930FBF"/>
    <w:rsid w:val="009316C3"/>
    <w:rsid w:val="00931B2A"/>
    <w:rsid w:val="00932D1E"/>
    <w:rsid w:val="00933F34"/>
    <w:rsid w:val="00935319"/>
    <w:rsid w:val="00937397"/>
    <w:rsid w:val="00940C91"/>
    <w:rsid w:val="00941276"/>
    <w:rsid w:val="00941DF3"/>
    <w:rsid w:val="00943A84"/>
    <w:rsid w:val="009444A2"/>
    <w:rsid w:val="009448F8"/>
    <w:rsid w:val="00945077"/>
    <w:rsid w:val="00945FB2"/>
    <w:rsid w:val="0094637F"/>
    <w:rsid w:val="009527E3"/>
    <w:rsid w:val="0095295C"/>
    <w:rsid w:val="00954DD6"/>
    <w:rsid w:val="00955F52"/>
    <w:rsid w:val="00956302"/>
    <w:rsid w:val="00960A29"/>
    <w:rsid w:val="00961B6B"/>
    <w:rsid w:val="00962D0E"/>
    <w:rsid w:val="009645C5"/>
    <w:rsid w:val="00966371"/>
    <w:rsid w:val="00966944"/>
    <w:rsid w:val="00967109"/>
    <w:rsid w:val="00967AD9"/>
    <w:rsid w:val="00967CA9"/>
    <w:rsid w:val="009701BB"/>
    <w:rsid w:val="009715CD"/>
    <w:rsid w:val="00973702"/>
    <w:rsid w:val="00976CAE"/>
    <w:rsid w:val="00977A84"/>
    <w:rsid w:val="009808CD"/>
    <w:rsid w:val="00981C1B"/>
    <w:rsid w:val="0098278F"/>
    <w:rsid w:val="00984C3F"/>
    <w:rsid w:val="009859DE"/>
    <w:rsid w:val="00987C30"/>
    <w:rsid w:val="00991452"/>
    <w:rsid w:val="00991510"/>
    <w:rsid w:val="00993907"/>
    <w:rsid w:val="00996584"/>
    <w:rsid w:val="00996B67"/>
    <w:rsid w:val="009A068A"/>
    <w:rsid w:val="009A2795"/>
    <w:rsid w:val="009A2AFA"/>
    <w:rsid w:val="009A2E81"/>
    <w:rsid w:val="009A4EA1"/>
    <w:rsid w:val="009A5CB0"/>
    <w:rsid w:val="009A6059"/>
    <w:rsid w:val="009A7F42"/>
    <w:rsid w:val="009B0E65"/>
    <w:rsid w:val="009B1574"/>
    <w:rsid w:val="009B16AB"/>
    <w:rsid w:val="009B5472"/>
    <w:rsid w:val="009C6F3D"/>
    <w:rsid w:val="009C7723"/>
    <w:rsid w:val="009C7C0B"/>
    <w:rsid w:val="009D38F4"/>
    <w:rsid w:val="009D4D61"/>
    <w:rsid w:val="009D4F4C"/>
    <w:rsid w:val="009D5FBA"/>
    <w:rsid w:val="009E1A4D"/>
    <w:rsid w:val="009E3BF3"/>
    <w:rsid w:val="009E4EE7"/>
    <w:rsid w:val="009E581D"/>
    <w:rsid w:val="009E6758"/>
    <w:rsid w:val="009E67A1"/>
    <w:rsid w:val="009E78AE"/>
    <w:rsid w:val="009F0931"/>
    <w:rsid w:val="009F0B55"/>
    <w:rsid w:val="009F1222"/>
    <w:rsid w:val="009F2B9D"/>
    <w:rsid w:val="009F4615"/>
    <w:rsid w:val="009F5F91"/>
    <w:rsid w:val="00A00CD2"/>
    <w:rsid w:val="00A01392"/>
    <w:rsid w:val="00A053F3"/>
    <w:rsid w:val="00A05438"/>
    <w:rsid w:val="00A06CEF"/>
    <w:rsid w:val="00A10763"/>
    <w:rsid w:val="00A129EF"/>
    <w:rsid w:val="00A14C9F"/>
    <w:rsid w:val="00A16C32"/>
    <w:rsid w:val="00A16F04"/>
    <w:rsid w:val="00A17491"/>
    <w:rsid w:val="00A2493B"/>
    <w:rsid w:val="00A253F6"/>
    <w:rsid w:val="00A255D6"/>
    <w:rsid w:val="00A2587F"/>
    <w:rsid w:val="00A25B06"/>
    <w:rsid w:val="00A27DC3"/>
    <w:rsid w:val="00A31178"/>
    <w:rsid w:val="00A313D3"/>
    <w:rsid w:val="00A31FEC"/>
    <w:rsid w:val="00A329D9"/>
    <w:rsid w:val="00A338F7"/>
    <w:rsid w:val="00A33EE8"/>
    <w:rsid w:val="00A34D0A"/>
    <w:rsid w:val="00A41620"/>
    <w:rsid w:val="00A41DDC"/>
    <w:rsid w:val="00A44A2C"/>
    <w:rsid w:val="00A47E1B"/>
    <w:rsid w:val="00A50A3A"/>
    <w:rsid w:val="00A50D78"/>
    <w:rsid w:val="00A52954"/>
    <w:rsid w:val="00A549F9"/>
    <w:rsid w:val="00A56414"/>
    <w:rsid w:val="00A60265"/>
    <w:rsid w:val="00A603AB"/>
    <w:rsid w:val="00A603DB"/>
    <w:rsid w:val="00A6414C"/>
    <w:rsid w:val="00A642E3"/>
    <w:rsid w:val="00A65359"/>
    <w:rsid w:val="00A66CFF"/>
    <w:rsid w:val="00A70142"/>
    <w:rsid w:val="00A70DB8"/>
    <w:rsid w:val="00A72FAA"/>
    <w:rsid w:val="00A73485"/>
    <w:rsid w:val="00A75238"/>
    <w:rsid w:val="00A75EA4"/>
    <w:rsid w:val="00A7644B"/>
    <w:rsid w:val="00A766D7"/>
    <w:rsid w:val="00A8224D"/>
    <w:rsid w:val="00A82D57"/>
    <w:rsid w:val="00A83FB3"/>
    <w:rsid w:val="00A84FAF"/>
    <w:rsid w:val="00A85BF4"/>
    <w:rsid w:val="00A909A5"/>
    <w:rsid w:val="00A91CB4"/>
    <w:rsid w:val="00A9287E"/>
    <w:rsid w:val="00A929E3"/>
    <w:rsid w:val="00A92DE5"/>
    <w:rsid w:val="00A94505"/>
    <w:rsid w:val="00A951D2"/>
    <w:rsid w:val="00A96232"/>
    <w:rsid w:val="00A97177"/>
    <w:rsid w:val="00A97D22"/>
    <w:rsid w:val="00AA0595"/>
    <w:rsid w:val="00AA0DD8"/>
    <w:rsid w:val="00AA1593"/>
    <w:rsid w:val="00AA1598"/>
    <w:rsid w:val="00AA2332"/>
    <w:rsid w:val="00AA3763"/>
    <w:rsid w:val="00AA626C"/>
    <w:rsid w:val="00AB0310"/>
    <w:rsid w:val="00AB1BFB"/>
    <w:rsid w:val="00AB3150"/>
    <w:rsid w:val="00AB359C"/>
    <w:rsid w:val="00AB3CEF"/>
    <w:rsid w:val="00AB6876"/>
    <w:rsid w:val="00AC1A79"/>
    <w:rsid w:val="00AC1F55"/>
    <w:rsid w:val="00AC5DBF"/>
    <w:rsid w:val="00AC644A"/>
    <w:rsid w:val="00AD0EA0"/>
    <w:rsid w:val="00AD21C2"/>
    <w:rsid w:val="00AD3D66"/>
    <w:rsid w:val="00AD4510"/>
    <w:rsid w:val="00AD6197"/>
    <w:rsid w:val="00AD6662"/>
    <w:rsid w:val="00AD7D28"/>
    <w:rsid w:val="00AE078D"/>
    <w:rsid w:val="00AE180A"/>
    <w:rsid w:val="00AE202C"/>
    <w:rsid w:val="00AE23F3"/>
    <w:rsid w:val="00AE2E61"/>
    <w:rsid w:val="00AE3E31"/>
    <w:rsid w:val="00AE462E"/>
    <w:rsid w:val="00AE4D11"/>
    <w:rsid w:val="00AE4EAD"/>
    <w:rsid w:val="00AE5232"/>
    <w:rsid w:val="00AF02E0"/>
    <w:rsid w:val="00AF2809"/>
    <w:rsid w:val="00AF4646"/>
    <w:rsid w:val="00AF6725"/>
    <w:rsid w:val="00AF72F5"/>
    <w:rsid w:val="00AF7807"/>
    <w:rsid w:val="00B00838"/>
    <w:rsid w:val="00B026AF"/>
    <w:rsid w:val="00B02746"/>
    <w:rsid w:val="00B0290A"/>
    <w:rsid w:val="00B036DF"/>
    <w:rsid w:val="00B057E4"/>
    <w:rsid w:val="00B06D31"/>
    <w:rsid w:val="00B100F2"/>
    <w:rsid w:val="00B118F0"/>
    <w:rsid w:val="00B13877"/>
    <w:rsid w:val="00B138CE"/>
    <w:rsid w:val="00B14FC8"/>
    <w:rsid w:val="00B15D1A"/>
    <w:rsid w:val="00B16C01"/>
    <w:rsid w:val="00B212F2"/>
    <w:rsid w:val="00B22583"/>
    <w:rsid w:val="00B23AD2"/>
    <w:rsid w:val="00B2755F"/>
    <w:rsid w:val="00B27F7E"/>
    <w:rsid w:val="00B32DB2"/>
    <w:rsid w:val="00B338F7"/>
    <w:rsid w:val="00B3671F"/>
    <w:rsid w:val="00B373BB"/>
    <w:rsid w:val="00B37A40"/>
    <w:rsid w:val="00B40CDA"/>
    <w:rsid w:val="00B41EA9"/>
    <w:rsid w:val="00B43CBB"/>
    <w:rsid w:val="00B4563D"/>
    <w:rsid w:val="00B4608B"/>
    <w:rsid w:val="00B46CF8"/>
    <w:rsid w:val="00B47E4E"/>
    <w:rsid w:val="00B50D3F"/>
    <w:rsid w:val="00B51612"/>
    <w:rsid w:val="00B54BA2"/>
    <w:rsid w:val="00B62B22"/>
    <w:rsid w:val="00B62CFF"/>
    <w:rsid w:val="00B63227"/>
    <w:rsid w:val="00B66756"/>
    <w:rsid w:val="00B71CF7"/>
    <w:rsid w:val="00B75469"/>
    <w:rsid w:val="00B77B33"/>
    <w:rsid w:val="00B77F08"/>
    <w:rsid w:val="00B813FE"/>
    <w:rsid w:val="00B82D16"/>
    <w:rsid w:val="00B835A3"/>
    <w:rsid w:val="00B84F5D"/>
    <w:rsid w:val="00B8623A"/>
    <w:rsid w:val="00B87623"/>
    <w:rsid w:val="00B9027D"/>
    <w:rsid w:val="00B91C92"/>
    <w:rsid w:val="00B95137"/>
    <w:rsid w:val="00B95B41"/>
    <w:rsid w:val="00B96CC3"/>
    <w:rsid w:val="00B96EC8"/>
    <w:rsid w:val="00BA26C6"/>
    <w:rsid w:val="00BA26E7"/>
    <w:rsid w:val="00BA45B1"/>
    <w:rsid w:val="00BA4D44"/>
    <w:rsid w:val="00BA5148"/>
    <w:rsid w:val="00BA59E5"/>
    <w:rsid w:val="00BA5EAA"/>
    <w:rsid w:val="00BA65E9"/>
    <w:rsid w:val="00BA6B08"/>
    <w:rsid w:val="00BA6BA1"/>
    <w:rsid w:val="00BB0A4D"/>
    <w:rsid w:val="00BB3323"/>
    <w:rsid w:val="00BB388C"/>
    <w:rsid w:val="00BB468F"/>
    <w:rsid w:val="00BB624F"/>
    <w:rsid w:val="00BC3D1A"/>
    <w:rsid w:val="00BC48D5"/>
    <w:rsid w:val="00BC5538"/>
    <w:rsid w:val="00BD0537"/>
    <w:rsid w:val="00BD05DC"/>
    <w:rsid w:val="00BD07FA"/>
    <w:rsid w:val="00BD08AE"/>
    <w:rsid w:val="00BD0F74"/>
    <w:rsid w:val="00BD125C"/>
    <w:rsid w:val="00BD1E1A"/>
    <w:rsid w:val="00BD3200"/>
    <w:rsid w:val="00BD36D6"/>
    <w:rsid w:val="00BD581A"/>
    <w:rsid w:val="00BD6C63"/>
    <w:rsid w:val="00BD76E4"/>
    <w:rsid w:val="00BD7C5E"/>
    <w:rsid w:val="00BE0326"/>
    <w:rsid w:val="00BE1500"/>
    <w:rsid w:val="00BE1873"/>
    <w:rsid w:val="00BE192B"/>
    <w:rsid w:val="00BE1D65"/>
    <w:rsid w:val="00BE378A"/>
    <w:rsid w:val="00BE6722"/>
    <w:rsid w:val="00BF0CE2"/>
    <w:rsid w:val="00BF344E"/>
    <w:rsid w:val="00BF37B5"/>
    <w:rsid w:val="00BF392D"/>
    <w:rsid w:val="00BF7265"/>
    <w:rsid w:val="00BF7986"/>
    <w:rsid w:val="00BF7A8D"/>
    <w:rsid w:val="00BF7E55"/>
    <w:rsid w:val="00C01204"/>
    <w:rsid w:val="00C015ED"/>
    <w:rsid w:val="00C0257B"/>
    <w:rsid w:val="00C03153"/>
    <w:rsid w:val="00C035B8"/>
    <w:rsid w:val="00C04C71"/>
    <w:rsid w:val="00C052D6"/>
    <w:rsid w:val="00C067D9"/>
    <w:rsid w:val="00C06A05"/>
    <w:rsid w:val="00C07050"/>
    <w:rsid w:val="00C07AC0"/>
    <w:rsid w:val="00C1120A"/>
    <w:rsid w:val="00C12B57"/>
    <w:rsid w:val="00C132FA"/>
    <w:rsid w:val="00C13380"/>
    <w:rsid w:val="00C144AB"/>
    <w:rsid w:val="00C14F4E"/>
    <w:rsid w:val="00C17B6C"/>
    <w:rsid w:val="00C201F9"/>
    <w:rsid w:val="00C21538"/>
    <w:rsid w:val="00C215A9"/>
    <w:rsid w:val="00C21FF7"/>
    <w:rsid w:val="00C3023C"/>
    <w:rsid w:val="00C3219C"/>
    <w:rsid w:val="00C333B2"/>
    <w:rsid w:val="00C334A6"/>
    <w:rsid w:val="00C34085"/>
    <w:rsid w:val="00C34554"/>
    <w:rsid w:val="00C357B1"/>
    <w:rsid w:val="00C35AB0"/>
    <w:rsid w:val="00C35EDF"/>
    <w:rsid w:val="00C363DD"/>
    <w:rsid w:val="00C364A2"/>
    <w:rsid w:val="00C41662"/>
    <w:rsid w:val="00C41875"/>
    <w:rsid w:val="00C41C40"/>
    <w:rsid w:val="00C420DC"/>
    <w:rsid w:val="00C421AE"/>
    <w:rsid w:val="00C421D1"/>
    <w:rsid w:val="00C4362B"/>
    <w:rsid w:val="00C43D0F"/>
    <w:rsid w:val="00C4409F"/>
    <w:rsid w:val="00C441FC"/>
    <w:rsid w:val="00C446C4"/>
    <w:rsid w:val="00C44F75"/>
    <w:rsid w:val="00C4544B"/>
    <w:rsid w:val="00C45E48"/>
    <w:rsid w:val="00C466AA"/>
    <w:rsid w:val="00C4784C"/>
    <w:rsid w:val="00C517B9"/>
    <w:rsid w:val="00C5250C"/>
    <w:rsid w:val="00C54B58"/>
    <w:rsid w:val="00C550C4"/>
    <w:rsid w:val="00C57229"/>
    <w:rsid w:val="00C57E6D"/>
    <w:rsid w:val="00C6136C"/>
    <w:rsid w:val="00C61451"/>
    <w:rsid w:val="00C63B78"/>
    <w:rsid w:val="00C648D9"/>
    <w:rsid w:val="00C66099"/>
    <w:rsid w:val="00C66B9D"/>
    <w:rsid w:val="00C67988"/>
    <w:rsid w:val="00C70BC8"/>
    <w:rsid w:val="00C71DF9"/>
    <w:rsid w:val="00C71FA3"/>
    <w:rsid w:val="00C73DA7"/>
    <w:rsid w:val="00C74819"/>
    <w:rsid w:val="00C75603"/>
    <w:rsid w:val="00C75B29"/>
    <w:rsid w:val="00C75B6A"/>
    <w:rsid w:val="00C75C71"/>
    <w:rsid w:val="00C770EF"/>
    <w:rsid w:val="00C82ACC"/>
    <w:rsid w:val="00C835EC"/>
    <w:rsid w:val="00C83F95"/>
    <w:rsid w:val="00C840B0"/>
    <w:rsid w:val="00C8611F"/>
    <w:rsid w:val="00C87283"/>
    <w:rsid w:val="00C90164"/>
    <w:rsid w:val="00C909D6"/>
    <w:rsid w:val="00CA055F"/>
    <w:rsid w:val="00CA2452"/>
    <w:rsid w:val="00CA6797"/>
    <w:rsid w:val="00CB1E27"/>
    <w:rsid w:val="00CB41DE"/>
    <w:rsid w:val="00CB452D"/>
    <w:rsid w:val="00CB5470"/>
    <w:rsid w:val="00CB5CAC"/>
    <w:rsid w:val="00CB7F19"/>
    <w:rsid w:val="00CC0DD4"/>
    <w:rsid w:val="00CC4D47"/>
    <w:rsid w:val="00CC5E17"/>
    <w:rsid w:val="00CC6160"/>
    <w:rsid w:val="00CC6882"/>
    <w:rsid w:val="00CC7882"/>
    <w:rsid w:val="00CC7CED"/>
    <w:rsid w:val="00CD13E6"/>
    <w:rsid w:val="00CD14DC"/>
    <w:rsid w:val="00CD24E8"/>
    <w:rsid w:val="00CD2716"/>
    <w:rsid w:val="00CD2B00"/>
    <w:rsid w:val="00CD4CBD"/>
    <w:rsid w:val="00CD6492"/>
    <w:rsid w:val="00CD6FF7"/>
    <w:rsid w:val="00CD7FD0"/>
    <w:rsid w:val="00CE00F7"/>
    <w:rsid w:val="00CE0AC7"/>
    <w:rsid w:val="00CE1A70"/>
    <w:rsid w:val="00CE5A25"/>
    <w:rsid w:val="00CE5C84"/>
    <w:rsid w:val="00CE6A27"/>
    <w:rsid w:val="00CF0259"/>
    <w:rsid w:val="00CF03D7"/>
    <w:rsid w:val="00CF0803"/>
    <w:rsid w:val="00CF1E19"/>
    <w:rsid w:val="00CF2B04"/>
    <w:rsid w:val="00CF3500"/>
    <w:rsid w:val="00CF661D"/>
    <w:rsid w:val="00CF6D2C"/>
    <w:rsid w:val="00D00EE0"/>
    <w:rsid w:val="00D019F2"/>
    <w:rsid w:val="00D039B6"/>
    <w:rsid w:val="00D0676B"/>
    <w:rsid w:val="00D14CED"/>
    <w:rsid w:val="00D15292"/>
    <w:rsid w:val="00D15DE2"/>
    <w:rsid w:val="00D21495"/>
    <w:rsid w:val="00D22885"/>
    <w:rsid w:val="00D22F65"/>
    <w:rsid w:val="00D230AD"/>
    <w:rsid w:val="00D231E5"/>
    <w:rsid w:val="00D2344C"/>
    <w:rsid w:val="00D23FAC"/>
    <w:rsid w:val="00D24FCD"/>
    <w:rsid w:val="00D2542E"/>
    <w:rsid w:val="00D27ADF"/>
    <w:rsid w:val="00D332E0"/>
    <w:rsid w:val="00D344FD"/>
    <w:rsid w:val="00D36177"/>
    <w:rsid w:val="00D36D3E"/>
    <w:rsid w:val="00D42FEB"/>
    <w:rsid w:val="00D43152"/>
    <w:rsid w:val="00D4398A"/>
    <w:rsid w:val="00D44A5C"/>
    <w:rsid w:val="00D4539F"/>
    <w:rsid w:val="00D466C0"/>
    <w:rsid w:val="00D503F3"/>
    <w:rsid w:val="00D51B05"/>
    <w:rsid w:val="00D52002"/>
    <w:rsid w:val="00D52390"/>
    <w:rsid w:val="00D52ABD"/>
    <w:rsid w:val="00D5330A"/>
    <w:rsid w:val="00D5385C"/>
    <w:rsid w:val="00D5485A"/>
    <w:rsid w:val="00D555D3"/>
    <w:rsid w:val="00D573FC"/>
    <w:rsid w:val="00D625BE"/>
    <w:rsid w:val="00D63C21"/>
    <w:rsid w:val="00D6456E"/>
    <w:rsid w:val="00D64780"/>
    <w:rsid w:val="00D664D9"/>
    <w:rsid w:val="00D66660"/>
    <w:rsid w:val="00D708CC"/>
    <w:rsid w:val="00D710C4"/>
    <w:rsid w:val="00D710FA"/>
    <w:rsid w:val="00D72066"/>
    <w:rsid w:val="00D72A67"/>
    <w:rsid w:val="00D72DD8"/>
    <w:rsid w:val="00D72E6A"/>
    <w:rsid w:val="00D7330C"/>
    <w:rsid w:val="00D75B27"/>
    <w:rsid w:val="00D77A00"/>
    <w:rsid w:val="00D81082"/>
    <w:rsid w:val="00D81B51"/>
    <w:rsid w:val="00D81E8C"/>
    <w:rsid w:val="00D83077"/>
    <w:rsid w:val="00D847AB"/>
    <w:rsid w:val="00D84C6B"/>
    <w:rsid w:val="00D85DDD"/>
    <w:rsid w:val="00D85F2B"/>
    <w:rsid w:val="00D87091"/>
    <w:rsid w:val="00D87487"/>
    <w:rsid w:val="00D87828"/>
    <w:rsid w:val="00D93B01"/>
    <w:rsid w:val="00D93C33"/>
    <w:rsid w:val="00D941F1"/>
    <w:rsid w:val="00D947D3"/>
    <w:rsid w:val="00D94EFD"/>
    <w:rsid w:val="00D94FD8"/>
    <w:rsid w:val="00D9578C"/>
    <w:rsid w:val="00D96268"/>
    <w:rsid w:val="00D9654E"/>
    <w:rsid w:val="00DA326B"/>
    <w:rsid w:val="00DA4837"/>
    <w:rsid w:val="00DA4DEA"/>
    <w:rsid w:val="00DA5486"/>
    <w:rsid w:val="00DA6491"/>
    <w:rsid w:val="00DA6CCB"/>
    <w:rsid w:val="00DA7AA5"/>
    <w:rsid w:val="00DB1893"/>
    <w:rsid w:val="00DB1FDA"/>
    <w:rsid w:val="00DB298B"/>
    <w:rsid w:val="00DB4196"/>
    <w:rsid w:val="00DB5CC1"/>
    <w:rsid w:val="00DC14AD"/>
    <w:rsid w:val="00DC1916"/>
    <w:rsid w:val="00DC1B6C"/>
    <w:rsid w:val="00DC2DEC"/>
    <w:rsid w:val="00DC3316"/>
    <w:rsid w:val="00DC3ADA"/>
    <w:rsid w:val="00DC49B6"/>
    <w:rsid w:val="00DC4C5E"/>
    <w:rsid w:val="00DC64A0"/>
    <w:rsid w:val="00DC7180"/>
    <w:rsid w:val="00DC7C1E"/>
    <w:rsid w:val="00DD1145"/>
    <w:rsid w:val="00DD1A74"/>
    <w:rsid w:val="00DD1D12"/>
    <w:rsid w:val="00DD34AF"/>
    <w:rsid w:val="00DD4338"/>
    <w:rsid w:val="00DD525B"/>
    <w:rsid w:val="00DD6B32"/>
    <w:rsid w:val="00DD74C8"/>
    <w:rsid w:val="00DD75DB"/>
    <w:rsid w:val="00DD7EED"/>
    <w:rsid w:val="00DE00D3"/>
    <w:rsid w:val="00DE1E52"/>
    <w:rsid w:val="00DE2AB3"/>
    <w:rsid w:val="00DE376B"/>
    <w:rsid w:val="00DE6A34"/>
    <w:rsid w:val="00DE758F"/>
    <w:rsid w:val="00DE773F"/>
    <w:rsid w:val="00DF19E5"/>
    <w:rsid w:val="00DF335F"/>
    <w:rsid w:val="00DF37D7"/>
    <w:rsid w:val="00DF5D55"/>
    <w:rsid w:val="00DF6D64"/>
    <w:rsid w:val="00E02A49"/>
    <w:rsid w:val="00E032FE"/>
    <w:rsid w:val="00E04C76"/>
    <w:rsid w:val="00E050CC"/>
    <w:rsid w:val="00E05DC6"/>
    <w:rsid w:val="00E10D3B"/>
    <w:rsid w:val="00E14E67"/>
    <w:rsid w:val="00E20673"/>
    <w:rsid w:val="00E20E8A"/>
    <w:rsid w:val="00E22000"/>
    <w:rsid w:val="00E222C2"/>
    <w:rsid w:val="00E26CB1"/>
    <w:rsid w:val="00E26CE3"/>
    <w:rsid w:val="00E272CE"/>
    <w:rsid w:val="00E308F2"/>
    <w:rsid w:val="00E344B5"/>
    <w:rsid w:val="00E34FEB"/>
    <w:rsid w:val="00E35C30"/>
    <w:rsid w:val="00E3616B"/>
    <w:rsid w:val="00E36A3D"/>
    <w:rsid w:val="00E36C8B"/>
    <w:rsid w:val="00E40281"/>
    <w:rsid w:val="00E41457"/>
    <w:rsid w:val="00E4298D"/>
    <w:rsid w:val="00E43B10"/>
    <w:rsid w:val="00E45F94"/>
    <w:rsid w:val="00E465E0"/>
    <w:rsid w:val="00E502B8"/>
    <w:rsid w:val="00E51AFD"/>
    <w:rsid w:val="00E52063"/>
    <w:rsid w:val="00E53095"/>
    <w:rsid w:val="00E53188"/>
    <w:rsid w:val="00E535D1"/>
    <w:rsid w:val="00E54EA3"/>
    <w:rsid w:val="00E56EEE"/>
    <w:rsid w:val="00E609DA"/>
    <w:rsid w:val="00E62835"/>
    <w:rsid w:val="00E64314"/>
    <w:rsid w:val="00E65EBF"/>
    <w:rsid w:val="00E66A98"/>
    <w:rsid w:val="00E66B3E"/>
    <w:rsid w:val="00E66E5E"/>
    <w:rsid w:val="00E718FA"/>
    <w:rsid w:val="00E7252C"/>
    <w:rsid w:val="00E74B6E"/>
    <w:rsid w:val="00E76DC8"/>
    <w:rsid w:val="00E77417"/>
    <w:rsid w:val="00E8470E"/>
    <w:rsid w:val="00E84E06"/>
    <w:rsid w:val="00E8678D"/>
    <w:rsid w:val="00E86C8F"/>
    <w:rsid w:val="00E90D04"/>
    <w:rsid w:val="00E911BF"/>
    <w:rsid w:val="00E91D5D"/>
    <w:rsid w:val="00E92119"/>
    <w:rsid w:val="00E92EF4"/>
    <w:rsid w:val="00E94197"/>
    <w:rsid w:val="00E95B59"/>
    <w:rsid w:val="00EA027B"/>
    <w:rsid w:val="00EA097A"/>
    <w:rsid w:val="00EA3571"/>
    <w:rsid w:val="00EA52D8"/>
    <w:rsid w:val="00EB17E2"/>
    <w:rsid w:val="00EB1D31"/>
    <w:rsid w:val="00EB4639"/>
    <w:rsid w:val="00EB49AB"/>
    <w:rsid w:val="00EB53EF"/>
    <w:rsid w:val="00EB7A0E"/>
    <w:rsid w:val="00EC09E9"/>
    <w:rsid w:val="00EC1622"/>
    <w:rsid w:val="00EC1712"/>
    <w:rsid w:val="00EC1954"/>
    <w:rsid w:val="00EC1967"/>
    <w:rsid w:val="00EC2A14"/>
    <w:rsid w:val="00EC380A"/>
    <w:rsid w:val="00EC44A0"/>
    <w:rsid w:val="00EC45EB"/>
    <w:rsid w:val="00EC4E23"/>
    <w:rsid w:val="00EC5132"/>
    <w:rsid w:val="00EC58D4"/>
    <w:rsid w:val="00EC727D"/>
    <w:rsid w:val="00ED1E90"/>
    <w:rsid w:val="00ED207F"/>
    <w:rsid w:val="00ED21B5"/>
    <w:rsid w:val="00ED30F9"/>
    <w:rsid w:val="00ED3707"/>
    <w:rsid w:val="00ED55E9"/>
    <w:rsid w:val="00ED60A7"/>
    <w:rsid w:val="00ED6D77"/>
    <w:rsid w:val="00ED7F18"/>
    <w:rsid w:val="00EE115F"/>
    <w:rsid w:val="00EE2AD3"/>
    <w:rsid w:val="00EE4BD5"/>
    <w:rsid w:val="00EE6321"/>
    <w:rsid w:val="00EE651D"/>
    <w:rsid w:val="00EE7DB7"/>
    <w:rsid w:val="00EF0669"/>
    <w:rsid w:val="00EF1766"/>
    <w:rsid w:val="00EF3C44"/>
    <w:rsid w:val="00EF43CA"/>
    <w:rsid w:val="00EF4D1C"/>
    <w:rsid w:val="00EF5275"/>
    <w:rsid w:val="00EF6C8D"/>
    <w:rsid w:val="00EF7A52"/>
    <w:rsid w:val="00F017BC"/>
    <w:rsid w:val="00F03F19"/>
    <w:rsid w:val="00F0427D"/>
    <w:rsid w:val="00F044BC"/>
    <w:rsid w:val="00F1020B"/>
    <w:rsid w:val="00F10B1A"/>
    <w:rsid w:val="00F20B03"/>
    <w:rsid w:val="00F20F29"/>
    <w:rsid w:val="00F23F23"/>
    <w:rsid w:val="00F249FB"/>
    <w:rsid w:val="00F266EE"/>
    <w:rsid w:val="00F26E57"/>
    <w:rsid w:val="00F27703"/>
    <w:rsid w:val="00F3009D"/>
    <w:rsid w:val="00F32E8C"/>
    <w:rsid w:val="00F350E3"/>
    <w:rsid w:val="00F40598"/>
    <w:rsid w:val="00F41E26"/>
    <w:rsid w:val="00F431A2"/>
    <w:rsid w:val="00F43BB8"/>
    <w:rsid w:val="00F4422B"/>
    <w:rsid w:val="00F44446"/>
    <w:rsid w:val="00F452AB"/>
    <w:rsid w:val="00F45AFA"/>
    <w:rsid w:val="00F46A17"/>
    <w:rsid w:val="00F51821"/>
    <w:rsid w:val="00F51D7E"/>
    <w:rsid w:val="00F52584"/>
    <w:rsid w:val="00F5552D"/>
    <w:rsid w:val="00F56A92"/>
    <w:rsid w:val="00F624DC"/>
    <w:rsid w:val="00F62A09"/>
    <w:rsid w:val="00F63C9B"/>
    <w:rsid w:val="00F63D98"/>
    <w:rsid w:val="00F65F08"/>
    <w:rsid w:val="00F675F3"/>
    <w:rsid w:val="00F676A4"/>
    <w:rsid w:val="00F67829"/>
    <w:rsid w:val="00F71646"/>
    <w:rsid w:val="00F716DB"/>
    <w:rsid w:val="00F738BD"/>
    <w:rsid w:val="00F75B6D"/>
    <w:rsid w:val="00F760CB"/>
    <w:rsid w:val="00F769E6"/>
    <w:rsid w:val="00F8322A"/>
    <w:rsid w:val="00F85377"/>
    <w:rsid w:val="00F9036B"/>
    <w:rsid w:val="00F90A1B"/>
    <w:rsid w:val="00F93F96"/>
    <w:rsid w:val="00F9461F"/>
    <w:rsid w:val="00F94E42"/>
    <w:rsid w:val="00F9562C"/>
    <w:rsid w:val="00F96CF5"/>
    <w:rsid w:val="00FA0018"/>
    <w:rsid w:val="00FA0299"/>
    <w:rsid w:val="00FA22DC"/>
    <w:rsid w:val="00FA29DE"/>
    <w:rsid w:val="00FA2AEF"/>
    <w:rsid w:val="00FA418F"/>
    <w:rsid w:val="00FA7135"/>
    <w:rsid w:val="00FB1199"/>
    <w:rsid w:val="00FB1B72"/>
    <w:rsid w:val="00FB203C"/>
    <w:rsid w:val="00FB28BA"/>
    <w:rsid w:val="00FB3491"/>
    <w:rsid w:val="00FB398B"/>
    <w:rsid w:val="00FB3C87"/>
    <w:rsid w:val="00FB3EC8"/>
    <w:rsid w:val="00FC0D31"/>
    <w:rsid w:val="00FC0FBD"/>
    <w:rsid w:val="00FC1036"/>
    <w:rsid w:val="00FC1585"/>
    <w:rsid w:val="00FC3A65"/>
    <w:rsid w:val="00FC5643"/>
    <w:rsid w:val="00FC6D26"/>
    <w:rsid w:val="00FD3004"/>
    <w:rsid w:val="00FD3280"/>
    <w:rsid w:val="00FD3904"/>
    <w:rsid w:val="00FD56B3"/>
    <w:rsid w:val="00FD62F7"/>
    <w:rsid w:val="00FD76DA"/>
    <w:rsid w:val="00FE072F"/>
    <w:rsid w:val="00FE08E1"/>
    <w:rsid w:val="00FE0B6C"/>
    <w:rsid w:val="00FE2699"/>
    <w:rsid w:val="00FE2D79"/>
    <w:rsid w:val="00FE3797"/>
    <w:rsid w:val="00FE4ED8"/>
    <w:rsid w:val="00FE6F5A"/>
    <w:rsid w:val="00FE79D4"/>
    <w:rsid w:val="00FF09A0"/>
    <w:rsid w:val="00FF0D4E"/>
    <w:rsid w:val="00FF270F"/>
    <w:rsid w:val="00FF3E48"/>
    <w:rsid w:val="00FF5630"/>
    <w:rsid w:val="00FF6B3F"/>
    <w:rsid w:val="00FF70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0B9"/>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rsid w:val="002A0F64"/>
    <w:pPr>
      <w:keepLines/>
      <w:spacing w:line="180" w:lineRule="atLeast"/>
      <w:ind w:left="720" w:hanging="720"/>
    </w:pPr>
    <w:rPr>
      <w:rFonts w:ascii="Arial" w:hAnsi="Arial"/>
      <w:spacing w:val="-5"/>
    </w:rPr>
  </w:style>
  <w:style w:type="character" w:customStyle="1" w:styleId="MessageHeaderChar">
    <w:name w:val="Message Header Char"/>
    <w:link w:val="MessageHeader"/>
    <w:rsid w:val="002A0F64"/>
    <w:rPr>
      <w:rFonts w:eastAsia="Times New Roman" w:cs="Times New Roman"/>
      <w:color w:val="000000"/>
      <w:spacing w:val="-5"/>
      <w:szCs w:val="20"/>
    </w:rPr>
  </w:style>
  <w:style w:type="character" w:customStyle="1" w:styleId="MessageHeaderLabel">
    <w:name w:val="Message Header Label"/>
    <w:rsid w:val="002A0F64"/>
    <w:rPr>
      <w:rFonts w:ascii="Arial Black" w:hAnsi="Arial Black"/>
      <w:spacing w:val="-10"/>
      <w:sz w:val="18"/>
    </w:rPr>
  </w:style>
  <w:style w:type="character" w:styleId="Hyperlink">
    <w:name w:val="Hyperlink"/>
    <w:rsid w:val="002A0F64"/>
    <w:rPr>
      <w:color w:val="3754D4"/>
      <w:u w:val="single"/>
    </w:rPr>
  </w:style>
  <w:style w:type="paragraph" w:styleId="BodyText">
    <w:name w:val="Body Text"/>
    <w:basedOn w:val="Normal"/>
    <w:link w:val="BodyTextChar"/>
    <w:uiPriority w:val="99"/>
    <w:semiHidden/>
    <w:unhideWhenUsed/>
    <w:rsid w:val="002A0F64"/>
    <w:pPr>
      <w:spacing w:after="120"/>
    </w:pPr>
  </w:style>
  <w:style w:type="character" w:customStyle="1" w:styleId="BodyTextChar">
    <w:name w:val="Body Text Char"/>
    <w:link w:val="BodyText"/>
    <w:uiPriority w:val="99"/>
    <w:semiHidden/>
    <w:rsid w:val="002A0F64"/>
    <w:rPr>
      <w:rFonts w:ascii="Times New Roman" w:eastAsia="Times New Roman" w:hAnsi="Times New Roman" w:cs="Times New Roman"/>
      <w:color w:val="000000"/>
      <w:szCs w:val="20"/>
    </w:rPr>
  </w:style>
  <w:style w:type="paragraph" w:styleId="PlainText">
    <w:name w:val="Plain Text"/>
    <w:basedOn w:val="Normal"/>
    <w:link w:val="PlainTextChar"/>
    <w:uiPriority w:val="99"/>
    <w:semiHidden/>
    <w:unhideWhenUsed/>
    <w:rsid w:val="00462D7B"/>
    <w:rPr>
      <w:rFonts w:ascii="Calibri" w:eastAsia="Calibri" w:hAnsi="Calibri"/>
      <w:color w:val="auto"/>
      <w:sz w:val="28"/>
      <w:szCs w:val="21"/>
    </w:rPr>
  </w:style>
  <w:style w:type="character" w:customStyle="1" w:styleId="PlainTextChar">
    <w:name w:val="Plain Text Char"/>
    <w:link w:val="PlainText"/>
    <w:uiPriority w:val="99"/>
    <w:semiHidden/>
    <w:rsid w:val="00462D7B"/>
    <w:rPr>
      <w:rFonts w:ascii="Calibri" w:hAnsi="Calibri" w:cs="Times New Roman"/>
      <w:sz w:val="28"/>
      <w:szCs w:val="21"/>
    </w:rPr>
  </w:style>
  <w:style w:type="paragraph" w:styleId="BalloonText">
    <w:name w:val="Balloon Text"/>
    <w:basedOn w:val="Normal"/>
    <w:link w:val="BalloonTextChar"/>
    <w:uiPriority w:val="99"/>
    <w:semiHidden/>
    <w:unhideWhenUsed/>
    <w:rsid w:val="00140F6A"/>
    <w:rPr>
      <w:rFonts w:ascii="Tahoma" w:hAnsi="Tahoma" w:cs="Tahoma"/>
      <w:sz w:val="16"/>
      <w:szCs w:val="16"/>
    </w:rPr>
  </w:style>
  <w:style w:type="character" w:customStyle="1" w:styleId="BalloonTextChar">
    <w:name w:val="Balloon Text Char"/>
    <w:link w:val="BalloonText"/>
    <w:uiPriority w:val="99"/>
    <w:semiHidden/>
    <w:rsid w:val="00140F6A"/>
    <w:rPr>
      <w:rFonts w:ascii="Tahoma" w:eastAsia="Times New Roman" w:hAnsi="Tahoma" w:cs="Tahoma"/>
      <w:color w:val="000000"/>
      <w:sz w:val="16"/>
      <w:szCs w:val="16"/>
    </w:rPr>
  </w:style>
  <w:style w:type="paragraph" w:styleId="Header">
    <w:name w:val="header"/>
    <w:basedOn w:val="Normal"/>
    <w:link w:val="HeaderChar"/>
    <w:uiPriority w:val="99"/>
    <w:unhideWhenUsed/>
    <w:rsid w:val="009C6F3D"/>
    <w:pPr>
      <w:tabs>
        <w:tab w:val="center" w:pos="4680"/>
        <w:tab w:val="right" w:pos="9360"/>
      </w:tabs>
    </w:pPr>
  </w:style>
  <w:style w:type="character" w:customStyle="1" w:styleId="HeaderChar">
    <w:name w:val="Header Char"/>
    <w:link w:val="Header"/>
    <w:uiPriority w:val="99"/>
    <w:rsid w:val="009C6F3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C6F3D"/>
    <w:pPr>
      <w:tabs>
        <w:tab w:val="center" w:pos="4680"/>
        <w:tab w:val="right" w:pos="9360"/>
      </w:tabs>
    </w:pPr>
  </w:style>
  <w:style w:type="character" w:customStyle="1" w:styleId="FooterChar">
    <w:name w:val="Footer Char"/>
    <w:link w:val="Footer"/>
    <w:uiPriority w:val="99"/>
    <w:rsid w:val="009C6F3D"/>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3C4ADF"/>
    <w:rPr>
      <w:sz w:val="20"/>
    </w:rPr>
  </w:style>
  <w:style w:type="character" w:customStyle="1" w:styleId="FootnoteTextChar">
    <w:name w:val="Footnote Text Char"/>
    <w:link w:val="FootnoteText"/>
    <w:uiPriority w:val="99"/>
    <w:semiHidden/>
    <w:rsid w:val="003C4ADF"/>
    <w:rPr>
      <w:rFonts w:ascii="Times New Roman" w:eastAsia="Times New Roman" w:hAnsi="Times New Roman" w:cs="Times New Roman"/>
      <w:color w:val="000000"/>
    </w:rPr>
  </w:style>
  <w:style w:type="character" w:styleId="FootnoteReference">
    <w:name w:val="footnote reference"/>
    <w:uiPriority w:val="99"/>
    <w:semiHidden/>
    <w:unhideWhenUsed/>
    <w:rsid w:val="003C4ADF"/>
    <w:rPr>
      <w:vertAlign w:val="superscript"/>
    </w:rPr>
  </w:style>
  <w:style w:type="character" w:styleId="FollowedHyperlink">
    <w:name w:val="FollowedHyperlink"/>
    <w:uiPriority w:val="99"/>
    <w:semiHidden/>
    <w:unhideWhenUsed/>
    <w:rsid w:val="00263D5A"/>
    <w:rPr>
      <w:color w:val="800080"/>
      <w:u w:val="single"/>
    </w:rPr>
  </w:style>
  <w:style w:type="paragraph" w:styleId="ListParagraph">
    <w:name w:val="List Paragraph"/>
    <w:basedOn w:val="Normal"/>
    <w:uiPriority w:val="34"/>
    <w:qFormat/>
    <w:rsid w:val="00263D5A"/>
    <w:pPr>
      <w:ind w:left="720"/>
    </w:pPr>
  </w:style>
  <w:style w:type="character" w:customStyle="1" w:styleId="st1">
    <w:name w:val="st1"/>
    <w:basedOn w:val="DefaultParagraphFont"/>
    <w:rsid w:val="001D4918"/>
  </w:style>
  <w:style w:type="paragraph" w:styleId="CommentText">
    <w:name w:val="annotation text"/>
    <w:basedOn w:val="Normal"/>
    <w:link w:val="CommentTextChar"/>
    <w:uiPriority w:val="99"/>
    <w:unhideWhenUsed/>
    <w:rsid w:val="00264597"/>
    <w:rPr>
      <w:rFonts w:eastAsia="Calibri"/>
      <w:color w:val="auto"/>
      <w:sz w:val="20"/>
    </w:rPr>
  </w:style>
  <w:style w:type="character" w:customStyle="1" w:styleId="CommentTextChar">
    <w:name w:val="Comment Text Char"/>
    <w:basedOn w:val="DefaultParagraphFont"/>
    <w:link w:val="CommentText"/>
    <w:uiPriority w:val="99"/>
    <w:rsid w:val="00264597"/>
    <w:rPr>
      <w:rFonts w:ascii="Times New Roman" w:hAnsi="Times New Roman" w:cs="Times New Roman"/>
    </w:rPr>
  </w:style>
  <w:style w:type="character" w:styleId="CommentReference">
    <w:name w:val="annotation reference"/>
    <w:basedOn w:val="DefaultParagraphFont"/>
    <w:uiPriority w:val="99"/>
    <w:semiHidden/>
    <w:unhideWhenUsed/>
    <w:rsid w:val="003168A6"/>
    <w:rPr>
      <w:sz w:val="16"/>
      <w:szCs w:val="16"/>
    </w:rPr>
  </w:style>
  <w:style w:type="paragraph" w:styleId="CommentSubject">
    <w:name w:val="annotation subject"/>
    <w:basedOn w:val="CommentText"/>
    <w:next w:val="CommentText"/>
    <w:link w:val="CommentSubjectChar"/>
    <w:uiPriority w:val="99"/>
    <w:semiHidden/>
    <w:unhideWhenUsed/>
    <w:rsid w:val="003168A6"/>
    <w:rPr>
      <w:rFonts w:eastAsia="Times New Roman"/>
      <w:b/>
      <w:bCs/>
      <w:color w:val="000000"/>
    </w:rPr>
  </w:style>
  <w:style w:type="character" w:customStyle="1" w:styleId="CommentSubjectChar">
    <w:name w:val="Comment Subject Char"/>
    <w:basedOn w:val="CommentTextChar"/>
    <w:link w:val="CommentSubject"/>
    <w:uiPriority w:val="99"/>
    <w:semiHidden/>
    <w:rsid w:val="003168A6"/>
    <w:rPr>
      <w:rFonts w:ascii="Times New Roman" w:eastAsia="Times New Roman" w:hAnsi="Times New Roman" w:cs="Times New Roman"/>
      <w:b/>
      <w:bCs/>
      <w:color w:val="000000"/>
    </w:rPr>
  </w:style>
  <w:style w:type="character" w:customStyle="1" w:styleId="EmailStyle40">
    <w:name w:val="EmailStyle40"/>
    <w:semiHidden/>
    <w:rsid w:val="00EC44A0"/>
    <w:rPr>
      <w:rFonts w:ascii="Arial" w:hAnsi="Arial" w:cs="Arial"/>
      <w:color w:val="00008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0B9"/>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rsid w:val="002A0F64"/>
    <w:pPr>
      <w:keepLines/>
      <w:spacing w:line="180" w:lineRule="atLeast"/>
      <w:ind w:left="720" w:hanging="720"/>
    </w:pPr>
    <w:rPr>
      <w:rFonts w:ascii="Arial" w:hAnsi="Arial"/>
      <w:spacing w:val="-5"/>
    </w:rPr>
  </w:style>
  <w:style w:type="character" w:customStyle="1" w:styleId="MessageHeaderChar">
    <w:name w:val="Message Header Char"/>
    <w:link w:val="MessageHeader"/>
    <w:rsid w:val="002A0F64"/>
    <w:rPr>
      <w:rFonts w:eastAsia="Times New Roman" w:cs="Times New Roman"/>
      <w:color w:val="000000"/>
      <w:spacing w:val="-5"/>
      <w:szCs w:val="20"/>
    </w:rPr>
  </w:style>
  <w:style w:type="character" w:customStyle="1" w:styleId="MessageHeaderLabel">
    <w:name w:val="Message Header Label"/>
    <w:rsid w:val="002A0F64"/>
    <w:rPr>
      <w:rFonts w:ascii="Arial Black" w:hAnsi="Arial Black"/>
      <w:spacing w:val="-10"/>
      <w:sz w:val="18"/>
    </w:rPr>
  </w:style>
  <w:style w:type="character" w:styleId="Hyperlink">
    <w:name w:val="Hyperlink"/>
    <w:rsid w:val="002A0F64"/>
    <w:rPr>
      <w:color w:val="3754D4"/>
      <w:u w:val="single"/>
    </w:rPr>
  </w:style>
  <w:style w:type="paragraph" w:styleId="BodyText">
    <w:name w:val="Body Text"/>
    <w:basedOn w:val="Normal"/>
    <w:link w:val="BodyTextChar"/>
    <w:uiPriority w:val="99"/>
    <w:semiHidden/>
    <w:unhideWhenUsed/>
    <w:rsid w:val="002A0F64"/>
    <w:pPr>
      <w:spacing w:after="120"/>
    </w:pPr>
  </w:style>
  <w:style w:type="character" w:customStyle="1" w:styleId="BodyTextChar">
    <w:name w:val="Body Text Char"/>
    <w:link w:val="BodyText"/>
    <w:uiPriority w:val="99"/>
    <w:semiHidden/>
    <w:rsid w:val="002A0F64"/>
    <w:rPr>
      <w:rFonts w:ascii="Times New Roman" w:eastAsia="Times New Roman" w:hAnsi="Times New Roman" w:cs="Times New Roman"/>
      <w:color w:val="000000"/>
      <w:szCs w:val="20"/>
    </w:rPr>
  </w:style>
  <w:style w:type="paragraph" w:styleId="PlainText">
    <w:name w:val="Plain Text"/>
    <w:basedOn w:val="Normal"/>
    <w:link w:val="PlainTextChar"/>
    <w:uiPriority w:val="99"/>
    <w:semiHidden/>
    <w:unhideWhenUsed/>
    <w:rsid w:val="00462D7B"/>
    <w:rPr>
      <w:rFonts w:ascii="Calibri" w:eastAsia="Calibri" w:hAnsi="Calibri"/>
      <w:color w:val="auto"/>
      <w:sz w:val="28"/>
      <w:szCs w:val="21"/>
    </w:rPr>
  </w:style>
  <w:style w:type="character" w:customStyle="1" w:styleId="PlainTextChar">
    <w:name w:val="Plain Text Char"/>
    <w:link w:val="PlainText"/>
    <w:uiPriority w:val="99"/>
    <w:semiHidden/>
    <w:rsid w:val="00462D7B"/>
    <w:rPr>
      <w:rFonts w:ascii="Calibri" w:hAnsi="Calibri" w:cs="Times New Roman"/>
      <w:sz w:val="28"/>
      <w:szCs w:val="21"/>
    </w:rPr>
  </w:style>
  <w:style w:type="paragraph" w:styleId="BalloonText">
    <w:name w:val="Balloon Text"/>
    <w:basedOn w:val="Normal"/>
    <w:link w:val="BalloonTextChar"/>
    <w:uiPriority w:val="99"/>
    <w:semiHidden/>
    <w:unhideWhenUsed/>
    <w:rsid w:val="00140F6A"/>
    <w:rPr>
      <w:rFonts w:ascii="Tahoma" w:hAnsi="Tahoma" w:cs="Tahoma"/>
      <w:sz w:val="16"/>
      <w:szCs w:val="16"/>
    </w:rPr>
  </w:style>
  <w:style w:type="character" w:customStyle="1" w:styleId="BalloonTextChar">
    <w:name w:val="Balloon Text Char"/>
    <w:link w:val="BalloonText"/>
    <w:uiPriority w:val="99"/>
    <w:semiHidden/>
    <w:rsid w:val="00140F6A"/>
    <w:rPr>
      <w:rFonts w:ascii="Tahoma" w:eastAsia="Times New Roman" w:hAnsi="Tahoma" w:cs="Tahoma"/>
      <w:color w:val="000000"/>
      <w:sz w:val="16"/>
      <w:szCs w:val="16"/>
    </w:rPr>
  </w:style>
  <w:style w:type="paragraph" w:styleId="Header">
    <w:name w:val="header"/>
    <w:basedOn w:val="Normal"/>
    <w:link w:val="HeaderChar"/>
    <w:uiPriority w:val="99"/>
    <w:unhideWhenUsed/>
    <w:rsid w:val="009C6F3D"/>
    <w:pPr>
      <w:tabs>
        <w:tab w:val="center" w:pos="4680"/>
        <w:tab w:val="right" w:pos="9360"/>
      </w:tabs>
    </w:pPr>
  </w:style>
  <w:style w:type="character" w:customStyle="1" w:styleId="HeaderChar">
    <w:name w:val="Header Char"/>
    <w:link w:val="Header"/>
    <w:uiPriority w:val="99"/>
    <w:rsid w:val="009C6F3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C6F3D"/>
    <w:pPr>
      <w:tabs>
        <w:tab w:val="center" w:pos="4680"/>
        <w:tab w:val="right" w:pos="9360"/>
      </w:tabs>
    </w:pPr>
  </w:style>
  <w:style w:type="character" w:customStyle="1" w:styleId="FooterChar">
    <w:name w:val="Footer Char"/>
    <w:link w:val="Footer"/>
    <w:uiPriority w:val="99"/>
    <w:rsid w:val="009C6F3D"/>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3C4ADF"/>
    <w:rPr>
      <w:sz w:val="20"/>
    </w:rPr>
  </w:style>
  <w:style w:type="character" w:customStyle="1" w:styleId="FootnoteTextChar">
    <w:name w:val="Footnote Text Char"/>
    <w:link w:val="FootnoteText"/>
    <w:uiPriority w:val="99"/>
    <w:semiHidden/>
    <w:rsid w:val="003C4ADF"/>
    <w:rPr>
      <w:rFonts w:ascii="Times New Roman" w:eastAsia="Times New Roman" w:hAnsi="Times New Roman" w:cs="Times New Roman"/>
      <w:color w:val="000000"/>
    </w:rPr>
  </w:style>
  <w:style w:type="character" w:styleId="FootnoteReference">
    <w:name w:val="footnote reference"/>
    <w:uiPriority w:val="99"/>
    <w:semiHidden/>
    <w:unhideWhenUsed/>
    <w:rsid w:val="003C4ADF"/>
    <w:rPr>
      <w:vertAlign w:val="superscript"/>
    </w:rPr>
  </w:style>
  <w:style w:type="character" w:styleId="FollowedHyperlink">
    <w:name w:val="FollowedHyperlink"/>
    <w:uiPriority w:val="99"/>
    <w:semiHidden/>
    <w:unhideWhenUsed/>
    <w:rsid w:val="00263D5A"/>
    <w:rPr>
      <w:color w:val="800080"/>
      <w:u w:val="single"/>
    </w:rPr>
  </w:style>
  <w:style w:type="paragraph" w:styleId="ListParagraph">
    <w:name w:val="List Paragraph"/>
    <w:basedOn w:val="Normal"/>
    <w:uiPriority w:val="34"/>
    <w:qFormat/>
    <w:rsid w:val="00263D5A"/>
    <w:pPr>
      <w:ind w:left="720"/>
    </w:pPr>
  </w:style>
  <w:style w:type="character" w:customStyle="1" w:styleId="st1">
    <w:name w:val="st1"/>
    <w:basedOn w:val="DefaultParagraphFont"/>
    <w:rsid w:val="001D4918"/>
  </w:style>
  <w:style w:type="paragraph" w:styleId="CommentText">
    <w:name w:val="annotation text"/>
    <w:basedOn w:val="Normal"/>
    <w:link w:val="CommentTextChar"/>
    <w:uiPriority w:val="99"/>
    <w:unhideWhenUsed/>
    <w:rsid w:val="00264597"/>
    <w:rPr>
      <w:rFonts w:eastAsia="Calibri"/>
      <w:color w:val="auto"/>
      <w:sz w:val="20"/>
    </w:rPr>
  </w:style>
  <w:style w:type="character" w:customStyle="1" w:styleId="CommentTextChar">
    <w:name w:val="Comment Text Char"/>
    <w:basedOn w:val="DefaultParagraphFont"/>
    <w:link w:val="CommentText"/>
    <w:uiPriority w:val="99"/>
    <w:rsid w:val="00264597"/>
    <w:rPr>
      <w:rFonts w:ascii="Times New Roman" w:hAnsi="Times New Roman" w:cs="Times New Roman"/>
    </w:rPr>
  </w:style>
  <w:style w:type="character" w:styleId="CommentReference">
    <w:name w:val="annotation reference"/>
    <w:basedOn w:val="DefaultParagraphFont"/>
    <w:uiPriority w:val="99"/>
    <w:semiHidden/>
    <w:unhideWhenUsed/>
    <w:rsid w:val="003168A6"/>
    <w:rPr>
      <w:sz w:val="16"/>
      <w:szCs w:val="16"/>
    </w:rPr>
  </w:style>
  <w:style w:type="paragraph" w:styleId="CommentSubject">
    <w:name w:val="annotation subject"/>
    <w:basedOn w:val="CommentText"/>
    <w:next w:val="CommentText"/>
    <w:link w:val="CommentSubjectChar"/>
    <w:uiPriority w:val="99"/>
    <w:semiHidden/>
    <w:unhideWhenUsed/>
    <w:rsid w:val="003168A6"/>
    <w:rPr>
      <w:rFonts w:eastAsia="Times New Roman"/>
      <w:b/>
      <w:bCs/>
      <w:color w:val="000000"/>
    </w:rPr>
  </w:style>
  <w:style w:type="character" w:customStyle="1" w:styleId="CommentSubjectChar">
    <w:name w:val="Comment Subject Char"/>
    <w:basedOn w:val="CommentTextChar"/>
    <w:link w:val="CommentSubject"/>
    <w:uiPriority w:val="99"/>
    <w:semiHidden/>
    <w:rsid w:val="003168A6"/>
    <w:rPr>
      <w:rFonts w:ascii="Times New Roman" w:eastAsia="Times New Roman" w:hAnsi="Times New Roman" w:cs="Times New Roman"/>
      <w:b/>
      <w:bCs/>
      <w:color w:val="000000"/>
    </w:rPr>
  </w:style>
  <w:style w:type="character" w:customStyle="1" w:styleId="EmailStyle40">
    <w:name w:val="EmailStyle40"/>
    <w:semiHidden/>
    <w:rsid w:val="00EC44A0"/>
    <w:rPr>
      <w:rFonts w:ascii="Arial" w:hAnsi="Arial" w:cs="Arial"/>
      <w:color w:val="000080"/>
      <w:sz w:val="20"/>
    </w:rPr>
  </w:style>
</w:styles>
</file>

<file path=word/webSettings.xml><?xml version="1.0" encoding="utf-8"?>
<w:webSettings xmlns:r="http://schemas.openxmlformats.org/officeDocument/2006/relationships" xmlns:w="http://schemas.openxmlformats.org/wordprocessingml/2006/main">
  <w:divs>
    <w:div w:id="147745585">
      <w:bodyDiv w:val="1"/>
      <w:marLeft w:val="0"/>
      <w:marRight w:val="0"/>
      <w:marTop w:val="0"/>
      <w:marBottom w:val="0"/>
      <w:divBdr>
        <w:top w:val="none" w:sz="0" w:space="0" w:color="auto"/>
        <w:left w:val="none" w:sz="0" w:space="0" w:color="auto"/>
        <w:bottom w:val="none" w:sz="0" w:space="0" w:color="auto"/>
        <w:right w:val="none" w:sz="0" w:space="0" w:color="auto"/>
      </w:divBdr>
    </w:div>
    <w:div w:id="1020399611">
      <w:bodyDiv w:val="1"/>
      <w:marLeft w:val="0"/>
      <w:marRight w:val="0"/>
      <w:marTop w:val="0"/>
      <w:marBottom w:val="0"/>
      <w:divBdr>
        <w:top w:val="none" w:sz="0" w:space="0" w:color="auto"/>
        <w:left w:val="none" w:sz="0" w:space="0" w:color="auto"/>
        <w:bottom w:val="none" w:sz="0" w:space="0" w:color="auto"/>
        <w:right w:val="none" w:sz="0" w:space="0" w:color="auto"/>
      </w:divBdr>
    </w:div>
    <w:div w:id="1059011575">
      <w:bodyDiv w:val="1"/>
      <w:marLeft w:val="0"/>
      <w:marRight w:val="0"/>
      <w:marTop w:val="0"/>
      <w:marBottom w:val="0"/>
      <w:divBdr>
        <w:top w:val="none" w:sz="0" w:space="0" w:color="auto"/>
        <w:left w:val="none" w:sz="0" w:space="0" w:color="auto"/>
        <w:bottom w:val="none" w:sz="0" w:space="0" w:color="auto"/>
        <w:right w:val="none" w:sz="0" w:space="0" w:color="auto"/>
      </w:divBdr>
    </w:div>
    <w:div w:id="1184704862">
      <w:bodyDiv w:val="1"/>
      <w:marLeft w:val="0"/>
      <w:marRight w:val="0"/>
      <w:marTop w:val="0"/>
      <w:marBottom w:val="0"/>
      <w:divBdr>
        <w:top w:val="none" w:sz="0" w:space="0" w:color="auto"/>
        <w:left w:val="none" w:sz="0" w:space="0" w:color="auto"/>
        <w:bottom w:val="none" w:sz="0" w:space="0" w:color="auto"/>
        <w:right w:val="none" w:sz="0" w:space="0" w:color="auto"/>
      </w:divBdr>
    </w:div>
    <w:div w:id="1221943936">
      <w:bodyDiv w:val="1"/>
      <w:marLeft w:val="0"/>
      <w:marRight w:val="0"/>
      <w:marTop w:val="0"/>
      <w:marBottom w:val="0"/>
      <w:divBdr>
        <w:top w:val="none" w:sz="0" w:space="0" w:color="auto"/>
        <w:left w:val="none" w:sz="0" w:space="0" w:color="auto"/>
        <w:bottom w:val="none" w:sz="0" w:space="0" w:color="auto"/>
        <w:right w:val="none" w:sz="0" w:space="0" w:color="auto"/>
      </w:divBdr>
    </w:div>
    <w:div w:id="173134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wcrules@di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8A3F8-745F-416D-8527-612D46D4A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1988</Words>
  <Characters>11337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13299</CharactersWithSpaces>
  <SharedDoc>false</SharedDoc>
  <HyperlinkBase/>
  <HLinks>
    <vt:vector size="6" baseType="variant">
      <vt:variant>
        <vt:i4>131172</vt:i4>
      </vt:variant>
      <vt:variant>
        <vt:i4>0</vt:i4>
      </vt:variant>
      <vt:variant>
        <vt:i4>0</vt:i4>
      </vt:variant>
      <vt:variant>
        <vt:i4>5</vt:i4>
      </vt:variant>
      <vt:variant>
        <vt:lpwstr>mailto:dwcrules@dir.ca.gov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2015-01-14T00:29:00Z</dcterms:created>
  <dcterms:modified xsi:type="dcterms:W3CDTF">2015-01-14T00:29:00Z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UFAAPw6bUgrQkNHvdCI5R0aDJDxxNnyWgtGgOC8fU3Ol2NcqspAw4wdMUdSBZ4guTjqb89LPgRabiWmh
9ZTK2yVEIgGyZl7T4XwAWlZ5GYMYyonnjWqB1BOujkzhzByA4vDUV1wYOSulWmhokAld/qvF5wD9
F2ViqrTAenmgatMImDOrnnmXEHDsPFh91Ykb54o3/9qg3UBdNq2lVgepLJUqoEXwkyHh419dl4w3
hVFudm6TZnx2HWWWz</vt:lpwstr>
  </property>
  <property fmtid="{D5CDD505-2E9C-101B-9397-08002B2CF9AE}" pid="3" name="MAIL_MSG_ID2">
    <vt:lpwstr>iM33pxCSmaXqkcJqp+k1pvbtdTr9bfH1ZNO0kmnblhVCx/oQSzRh3dAOJkM
HgOwOhRmvaNevr647EAJOfDpUeY=</vt:lpwstr>
  </property>
  <property fmtid="{D5CDD505-2E9C-101B-9397-08002B2CF9AE}" pid="4" name="RESPONSE_SENDER_NAME">
    <vt:lpwstr>gAAAJ+PfKkF/6hgAGBkMUPVzat6SnYlA5vQZ</vt:lpwstr>
  </property>
  <property fmtid="{D5CDD505-2E9C-101B-9397-08002B2CF9AE}" pid="5" name="EMAIL_OWNER_ADDRESS">
    <vt:lpwstr>4AAAMz5NUQ6P8J+PgfzMdsEeVTsJwqeT4e36dYfrMg8yYb7YB/HoHF0y1Q==</vt:lpwstr>
  </property>
</Properties>
</file>