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902" w:rsidRPr="00CF59C3" w:rsidRDefault="004E53B4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/>
          <w:b/>
          <w:sz w:val="24"/>
          <w:szCs w:val="24"/>
        </w:rPr>
        <w:t>§ 9789.93</w:t>
      </w:r>
      <w:r w:rsidR="00CF59C3" w:rsidRPr="00CF59C3">
        <w:rPr>
          <w:rFonts w:ascii="Times New Roman" w:hAnsi="Times New Roman"/>
          <w:b/>
          <w:sz w:val="24"/>
          <w:szCs w:val="24"/>
        </w:rPr>
        <w:tab/>
        <w:t>Table</w:t>
      </w:r>
      <w:proofErr w:type="gramEnd"/>
      <w:r w:rsidR="00CF59C3" w:rsidRPr="00CF59C3">
        <w:rPr>
          <w:rFonts w:ascii="Times New Roman" w:hAnsi="Times New Roman"/>
          <w:b/>
          <w:sz w:val="24"/>
          <w:szCs w:val="24"/>
        </w:rPr>
        <w:t xml:space="preserve"> A</w:t>
      </w:r>
    </w:p>
    <w:p w:rsidR="00CF59C3" w:rsidRDefault="00CF59C3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Rate</w:t>
      </w:r>
      <w:r w:rsidR="00C80A68">
        <w:rPr>
          <w:rFonts w:ascii="Times New Roman" w:hAnsi="Times New Roman"/>
          <w:sz w:val="24"/>
          <w:szCs w:val="24"/>
        </w:rPr>
        <w:t>s effective as of _______________.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7412"/>
        <w:gridCol w:w="929"/>
        <w:gridCol w:w="817"/>
        <w:gridCol w:w="1030"/>
        <w:gridCol w:w="1362"/>
        <w:gridCol w:w="756"/>
      </w:tblGrid>
      <w:tr w:rsidR="00CF59C3" w:rsidRPr="00880344" w:rsidTr="00880344"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Description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 xml:space="preserve">Rate per </w:t>
            </w:r>
          </w:p>
          <w:p w:rsidR="00CF59C3" w:rsidRPr="00880344" w:rsidRDefault="00D07BFF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hour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Work</w:t>
            </w:r>
          </w:p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RVUs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Practice</w:t>
            </w:r>
          </w:p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Expense</w:t>
            </w:r>
          </w:p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RVUs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Malpractice</w:t>
            </w:r>
          </w:p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Expense</w:t>
            </w:r>
          </w:p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RVUs</w:t>
            </w:r>
          </w:p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CF</w:t>
            </w:r>
          </w:p>
        </w:tc>
      </w:tr>
      <w:tr w:rsidR="00CF59C3" w:rsidRPr="00880344" w:rsidTr="00880344">
        <w:tc>
          <w:tcPr>
            <w:tcW w:w="0" w:type="auto"/>
            <w:shd w:val="clear" w:color="auto" w:fill="auto"/>
          </w:tcPr>
          <w:p w:rsidR="00CF59C3" w:rsidRPr="00880344" w:rsidRDefault="00D54098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G0151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Services performed by a qualified physical therapist in the home he</w:t>
            </w:r>
            <w:r w:rsidR="00211CC0">
              <w:rPr>
                <w:rFonts w:ascii="Times New Roman" w:hAnsi="Times New Roman"/>
                <w:sz w:val="24"/>
                <w:szCs w:val="24"/>
              </w:rPr>
              <w:t>alth or hospice setting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D07BFF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201.84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0.91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0.11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48.52</w:t>
            </w:r>
          </w:p>
        </w:tc>
      </w:tr>
      <w:tr w:rsidR="00CF59C3" w:rsidRPr="00880344" w:rsidTr="00880344">
        <w:tc>
          <w:tcPr>
            <w:tcW w:w="0" w:type="auto"/>
            <w:shd w:val="clear" w:color="auto" w:fill="auto"/>
          </w:tcPr>
          <w:p w:rsidR="00CF59C3" w:rsidRPr="00880344" w:rsidRDefault="00D54098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G0152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 xml:space="preserve">Services performed by a qualified occupational therapist in the home health or </w:t>
            </w:r>
            <w:r w:rsidR="00211CC0">
              <w:rPr>
                <w:rFonts w:ascii="Times New Roman" w:hAnsi="Times New Roman"/>
                <w:sz w:val="24"/>
                <w:szCs w:val="24"/>
              </w:rPr>
              <w:t>hospice setting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D07BFF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203.80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0.92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0.11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48.52</w:t>
            </w:r>
          </w:p>
        </w:tc>
      </w:tr>
      <w:tr w:rsidR="00CF59C3" w:rsidRPr="00880344" w:rsidTr="00880344">
        <w:tc>
          <w:tcPr>
            <w:tcW w:w="0" w:type="auto"/>
            <w:shd w:val="clear" w:color="auto" w:fill="auto"/>
          </w:tcPr>
          <w:p w:rsidR="00CF59C3" w:rsidRPr="00880344" w:rsidRDefault="00D54098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G0153</w:t>
            </w:r>
            <w:r w:rsidR="00CF59C3" w:rsidRPr="00880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 xml:space="preserve">Services performed by a qualified speech-language pathologist in the home healthcare or </w:t>
            </w:r>
            <w:r w:rsidR="00211CC0">
              <w:rPr>
                <w:rFonts w:ascii="Times New Roman" w:hAnsi="Times New Roman"/>
                <w:sz w:val="24"/>
                <w:szCs w:val="24"/>
              </w:rPr>
              <w:t>hospice setting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D07BFF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205.72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0.93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0.11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48.52</w:t>
            </w:r>
          </w:p>
        </w:tc>
      </w:tr>
      <w:tr w:rsidR="00CF59C3" w:rsidRPr="00880344" w:rsidTr="00880344">
        <w:tc>
          <w:tcPr>
            <w:tcW w:w="0" w:type="auto"/>
            <w:shd w:val="clear" w:color="auto" w:fill="auto"/>
          </w:tcPr>
          <w:p w:rsidR="00CF59C3" w:rsidRPr="00880344" w:rsidRDefault="00D54098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G0154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 xml:space="preserve">Direct skilled nursing services of a licensed nurse (LPN or RN) in the home health or </w:t>
            </w:r>
            <w:r w:rsidR="00211CC0">
              <w:rPr>
                <w:rFonts w:ascii="Times New Roman" w:hAnsi="Times New Roman"/>
                <w:sz w:val="24"/>
                <w:szCs w:val="24"/>
              </w:rPr>
              <w:t>hospice setting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D07BFF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176.60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0.80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0.09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48.52</w:t>
            </w:r>
          </w:p>
        </w:tc>
      </w:tr>
      <w:tr w:rsidR="00CF59C3" w:rsidRPr="00880344" w:rsidTr="00880344"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G01</w:t>
            </w:r>
            <w:r w:rsidR="00D5409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 xml:space="preserve">Services of clinical social worker in home health or </w:t>
            </w:r>
            <w:r w:rsidR="00211CC0">
              <w:rPr>
                <w:rFonts w:ascii="Times New Roman" w:hAnsi="Times New Roman"/>
                <w:sz w:val="24"/>
                <w:szCs w:val="24"/>
              </w:rPr>
              <w:t>hospice setting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D07BFF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246.48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0.11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48.52</w:t>
            </w:r>
          </w:p>
        </w:tc>
      </w:tr>
      <w:tr w:rsidR="00CF59C3" w:rsidRPr="00880344" w:rsidTr="00880344">
        <w:tc>
          <w:tcPr>
            <w:tcW w:w="0" w:type="auto"/>
            <w:shd w:val="clear" w:color="auto" w:fill="auto"/>
          </w:tcPr>
          <w:p w:rsidR="00CF59C3" w:rsidRPr="00880344" w:rsidRDefault="00D54098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G0156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Services of home health/hospice aide in home health or h</w:t>
            </w:r>
            <w:r w:rsidR="00211CC0">
              <w:rPr>
                <w:rFonts w:ascii="Times New Roman" w:hAnsi="Times New Roman"/>
                <w:sz w:val="24"/>
                <w:szCs w:val="24"/>
              </w:rPr>
              <w:t>ospice settings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D07BFF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27.16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0.12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48.52</w:t>
            </w:r>
          </w:p>
        </w:tc>
      </w:tr>
      <w:tr w:rsidR="00CF59C3" w:rsidRPr="00880344" w:rsidTr="00880344">
        <w:tc>
          <w:tcPr>
            <w:tcW w:w="0" w:type="auto"/>
            <w:shd w:val="clear" w:color="auto" w:fill="auto"/>
          </w:tcPr>
          <w:p w:rsidR="00CF59C3" w:rsidRPr="00880344" w:rsidRDefault="00D54098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G0157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 xml:space="preserve">Services performed by a qualified physical therapist assistant in the home health or </w:t>
            </w:r>
            <w:r w:rsidR="00211CC0">
              <w:rPr>
                <w:rFonts w:ascii="Times New Roman" w:hAnsi="Times New Roman"/>
                <w:sz w:val="24"/>
                <w:szCs w:val="24"/>
              </w:rPr>
              <w:t>hospice setting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D07BFF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99.00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0.45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0.05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48.52</w:t>
            </w:r>
          </w:p>
        </w:tc>
      </w:tr>
      <w:tr w:rsidR="00CF59C3" w:rsidRPr="00880344" w:rsidTr="00880344">
        <w:tc>
          <w:tcPr>
            <w:tcW w:w="0" w:type="auto"/>
            <w:shd w:val="clear" w:color="auto" w:fill="auto"/>
          </w:tcPr>
          <w:p w:rsidR="00CF59C3" w:rsidRPr="00880344" w:rsidRDefault="00D54098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G0158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 xml:space="preserve">Services performed by a qualified occupational therapist assistant in the home health or </w:t>
            </w:r>
            <w:r w:rsidR="00211CC0">
              <w:rPr>
                <w:rFonts w:ascii="Times New Roman" w:hAnsi="Times New Roman"/>
                <w:sz w:val="24"/>
                <w:szCs w:val="24"/>
              </w:rPr>
              <w:t>hospice setting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D07BFF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102.88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0.46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0.06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48.52</w:t>
            </w:r>
          </w:p>
        </w:tc>
      </w:tr>
      <w:tr w:rsidR="00CF59C3" w:rsidRPr="00880344" w:rsidTr="00880344">
        <w:tc>
          <w:tcPr>
            <w:tcW w:w="0" w:type="auto"/>
            <w:shd w:val="clear" w:color="auto" w:fill="auto"/>
          </w:tcPr>
          <w:p w:rsidR="00CF59C3" w:rsidRPr="00880344" w:rsidRDefault="00D54098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G0159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Services performed by a qualified physical therapist, in the home health setting, in the establishment or delivery of a safe and effective physical therapy main</w:t>
            </w:r>
            <w:r w:rsidR="00211CC0">
              <w:rPr>
                <w:rFonts w:ascii="Times New Roman" w:hAnsi="Times New Roman"/>
                <w:sz w:val="24"/>
                <w:szCs w:val="24"/>
              </w:rPr>
              <w:t>tenance program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D07BFF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178.56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0.45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0.46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48.52</w:t>
            </w:r>
          </w:p>
        </w:tc>
      </w:tr>
      <w:tr w:rsidR="00CF59C3" w:rsidRPr="00880344" w:rsidTr="00880344">
        <w:tc>
          <w:tcPr>
            <w:tcW w:w="0" w:type="auto"/>
            <w:shd w:val="clear" w:color="auto" w:fill="auto"/>
          </w:tcPr>
          <w:p w:rsidR="00CF59C3" w:rsidRPr="00880344" w:rsidRDefault="00D54098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G0160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Services performed by a qualified occupational therapist, in the home health setting, in the establishment or delivery of a safe and effective occupational therapy main</w:t>
            </w:r>
            <w:r w:rsidR="00211CC0">
              <w:rPr>
                <w:rFonts w:ascii="Times New Roman" w:hAnsi="Times New Roman"/>
                <w:sz w:val="24"/>
                <w:szCs w:val="24"/>
              </w:rPr>
              <w:t>tenance program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D07BFF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199.92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0.45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0.57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48.52</w:t>
            </w:r>
          </w:p>
        </w:tc>
      </w:tr>
    </w:tbl>
    <w:p w:rsidR="00EB2B31" w:rsidRDefault="00EB2B3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8433"/>
        <w:gridCol w:w="996"/>
        <w:gridCol w:w="756"/>
        <w:gridCol w:w="636"/>
        <w:gridCol w:w="636"/>
        <w:gridCol w:w="756"/>
      </w:tblGrid>
      <w:tr w:rsidR="00CF59C3" w:rsidRPr="00880344" w:rsidTr="00880344">
        <w:tc>
          <w:tcPr>
            <w:tcW w:w="0" w:type="auto"/>
            <w:shd w:val="clear" w:color="auto" w:fill="auto"/>
          </w:tcPr>
          <w:p w:rsidR="00CF59C3" w:rsidRPr="00880344" w:rsidRDefault="00D54098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G0161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Services performed by a qualified speech-language pathologist, in the home health setting, in the establishment or delivery of a safe and effective speech language pathology main</w:t>
            </w:r>
            <w:r w:rsidR="00211CC0">
              <w:rPr>
                <w:rFonts w:ascii="Times New Roman" w:hAnsi="Times New Roman"/>
                <w:sz w:val="24"/>
                <w:szCs w:val="24"/>
              </w:rPr>
              <w:t>tenance program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D07BFF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426.963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0.83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48.52</w:t>
            </w:r>
          </w:p>
        </w:tc>
      </w:tr>
      <w:tr w:rsidR="00CF59C3" w:rsidRPr="00880344" w:rsidTr="00880344">
        <w:tc>
          <w:tcPr>
            <w:tcW w:w="0" w:type="auto"/>
            <w:shd w:val="clear" w:color="auto" w:fill="auto"/>
          </w:tcPr>
          <w:p w:rsidR="00CF59C3" w:rsidRPr="00880344" w:rsidRDefault="00D54098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G0162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Skilled services by a registered nurse (RN) for management and evaluation of t</w:t>
            </w:r>
            <w:r w:rsidR="00211CC0">
              <w:rPr>
                <w:rFonts w:ascii="Times New Roman" w:hAnsi="Times New Roman"/>
                <w:sz w:val="24"/>
                <w:szCs w:val="24"/>
              </w:rPr>
              <w:t>he plan of care</w:t>
            </w:r>
            <w:r w:rsidRPr="00880344">
              <w:rPr>
                <w:rFonts w:ascii="Times New Roman" w:hAnsi="Times New Roman"/>
                <w:sz w:val="24"/>
                <w:szCs w:val="24"/>
              </w:rPr>
              <w:t xml:space="preserve"> (the patient’s underlying condition or complication requires an RN to ensure that essential non-skilled care achieves its purpose in the home health or hospice setting)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D07BFF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154.76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38.69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1.00</w:t>
            </w:r>
          </w:p>
        </w:tc>
      </w:tr>
      <w:tr w:rsidR="00CF59C3" w:rsidRPr="00880344" w:rsidTr="00880344">
        <w:tc>
          <w:tcPr>
            <w:tcW w:w="0" w:type="auto"/>
            <w:shd w:val="clear" w:color="auto" w:fill="auto"/>
          </w:tcPr>
          <w:p w:rsidR="00CF59C3" w:rsidRPr="00880344" w:rsidRDefault="00D54098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G0163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Skilled services of a licensed nurse (LPN or RN) for the observation and assessment of the pati</w:t>
            </w:r>
            <w:r w:rsidR="00211CC0">
              <w:rPr>
                <w:rFonts w:ascii="Times New Roman" w:hAnsi="Times New Roman"/>
                <w:sz w:val="24"/>
                <w:szCs w:val="24"/>
              </w:rPr>
              <w:t>ent’s condition</w:t>
            </w:r>
            <w:r w:rsidRPr="00880344">
              <w:rPr>
                <w:rFonts w:ascii="Times New Roman" w:hAnsi="Times New Roman"/>
                <w:sz w:val="24"/>
                <w:szCs w:val="24"/>
              </w:rPr>
              <w:t xml:space="preserve"> (the change in patient’s condition requires</w:t>
            </w:r>
            <w:r w:rsidR="00EB2B31">
              <w:rPr>
                <w:rFonts w:ascii="Times New Roman" w:hAnsi="Times New Roman"/>
                <w:sz w:val="24"/>
                <w:szCs w:val="24"/>
              </w:rPr>
              <w:t xml:space="preserve"> skilled nursing personnel to i</w:t>
            </w:r>
            <w:r w:rsidRPr="00880344">
              <w:rPr>
                <w:rFonts w:ascii="Times New Roman" w:hAnsi="Times New Roman"/>
                <w:sz w:val="24"/>
                <w:szCs w:val="24"/>
              </w:rPr>
              <w:t>dentify and evaluate the patient’s need for possible modification of treatment in the home health or hospice setting)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D07BFF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154.76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30.95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1.25</w:t>
            </w:r>
          </w:p>
        </w:tc>
      </w:tr>
      <w:tr w:rsidR="00CF59C3" w:rsidRPr="00880344" w:rsidTr="00880344">
        <w:tc>
          <w:tcPr>
            <w:tcW w:w="0" w:type="auto"/>
            <w:shd w:val="clear" w:color="auto" w:fill="auto"/>
          </w:tcPr>
          <w:p w:rsidR="00CF59C3" w:rsidRPr="00880344" w:rsidRDefault="00D54098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G0164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 xml:space="preserve">Skilled services of a licensed nurse (LPN or RN) in the training and/or education of a patient or family member, in the home health or </w:t>
            </w:r>
            <w:r w:rsidR="00211CC0">
              <w:rPr>
                <w:rFonts w:ascii="Times New Roman" w:hAnsi="Times New Roman"/>
                <w:sz w:val="24"/>
                <w:szCs w:val="24"/>
              </w:rPr>
              <w:t>hospice setting</w:t>
            </w:r>
            <w:r w:rsidRPr="00880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D07BFF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100.92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0.51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48.52</w:t>
            </w:r>
          </w:p>
        </w:tc>
      </w:tr>
      <w:tr w:rsidR="00CF59C3" w:rsidRPr="00880344" w:rsidTr="00880344">
        <w:tc>
          <w:tcPr>
            <w:tcW w:w="0" w:type="auto"/>
            <w:shd w:val="clear" w:color="auto" w:fill="auto"/>
          </w:tcPr>
          <w:p w:rsidR="00CF59C3" w:rsidRPr="00880344" w:rsidRDefault="00D54098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S5120</w:t>
            </w:r>
            <w:r w:rsidR="00CF59C3" w:rsidRPr="00880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211CC0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Chore services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D07BFF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13.60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48.52</w:t>
            </w:r>
          </w:p>
        </w:tc>
      </w:tr>
      <w:tr w:rsidR="00CF59C3" w:rsidRPr="00880344" w:rsidTr="00880344">
        <w:tc>
          <w:tcPr>
            <w:tcW w:w="0" w:type="auto"/>
            <w:shd w:val="clear" w:color="auto" w:fill="auto"/>
          </w:tcPr>
          <w:p w:rsidR="00CF59C3" w:rsidRPr="00880344" w:rsidRDefault="00D54098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S5125</w:t>
            </w:r>
            <w:r w:rsidR="00CF59C3" w:rsidRPr="00880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Attenda</w:t>
            </w:r>
            <w:r w:rsidR="00211CC0">
              <w:rPr>
                <w:rFonts w:ascii="Times New Roman" w:hAnsi="Times New Roman"/>
                <w:sz w:val="24"/>
                <w:szCs w:val="24"/>
              </w:rPr>
              <w:t>nt care services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D07BFF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17.48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0.09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48.52</w:t>
            </w:r>
          </w:p>
        </w:tc>
      </w:tr>
      <w:tr w:rsidR="00CF59C3" w:rsidRPr="00880344" w:rsidTr="00880344">
        <w:tc>
          <w:tcPr>
            <w:tcW w:w="0" w:type="auto"/>
            <w:shd w:val="clear" w:color="auto" w:fill="auto"/>
          </w:tcPr>
          <w:p w:rsidR="00CF59C3" w:rsidRPr="00880344" w:rsidRDefault="00D54098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S5130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583215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Homemaker service, NOS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D07BFF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13.60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48.52</w:t>
            </w:r>
          </w:p>
        </w:tc>
      </w:tr>
      <w:tr w:rsidR="00CF59C3" w:rsidRPr="00880344" w:rsidTr="00880344"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 xml:space="preserve">S9122 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 xml:space="preserve">Home health aide or certified nurse assistant, providing </w:t>
            </w:r>
            <w:r w:rsidR="00211CC0">
              <w:rPr>
                <w:rFonts w:ascii="Times New Roman" w:hAnsi="Times New Roman"/>
                <w:sz w:val="24"/>
                <w:szCs w:val="24"/>
              </w:rPr>
              <w:t>care in the home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D07BFF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25.24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0.50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48.52</w:t>
            </w:r>
          </w:p>
        </w:tc>
      </w:tr>
      <w:tr w:rsidR="00CF59C3" w:rsidRPr="00880344" w:rsidTr="00880344"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S9123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 xml:space="preserve">Nursing care, in the home; by </w:t>
            </w:r>
            <w:r w:rsidR="00D07BFF">
              <w:rPr>
                <w:rFonts w:ascii="Times New Roman" w:hAnsi="Times New Roman"/>
                <w:sz w:val="24"/>
                <w:szCs w:val="24"/>
              </w:rPr>
              <w:t>registered nurse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D07BFF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110.16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2.27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48.52</w:t>
            </w:r>
          </w:p>
        </w:tc>
      </w:tr>
      <w:tr w:rsidR="00CF59C3" w:rsidRPr="00880344" w:rsidTr="00880344"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S9124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Nursing care, in the home, by licensed</w:t>
            </w:r>
            <w:r w:rsidR="00D07BFF">
              <w:rPr>
                <w:rFonts w:ascii="Times New Roman" w:hAnsi="Times New Roman"/>
                <w:sz w:val="24"/>
                <w:szCs w:val="24"/>
              </w:rPr>
              <w:t xml:space="preserve"> practical nurse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D07BFF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88.32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1.82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0" w:type="auto"/>
            <w:shd w:val="clear" w:color="auto" w:fill="auto"/>
          </w:tcPr>
          <w:p w:rsidR="00CF59C3" w:rsidRPr="00880344" w:rsidRDefault="00CF59C3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44">
              <w:rPr>
                <w:rFonts w:ascii="Times New Roman" w:hAnsi="Times New Roman"/>
                <w:sz w:val="24"/>
                <w:szCs w:val="24"/>
              </w:rPr>
              <w:t>48.52</w:t>
            </w:r>
          </w:p>
        </w:tc>
      </w:tr>
      <w:tr w:rsidR="00583215" w:rsidRPr="00880344" w:rsidTr="00880344">
        <w:tc>
          <w:tcPr>
            <w:tcW w:w="0" w:type="auto"/>
            <w:shd w:val="clear" w:color="auto" w:fill="auto"/>
          </w:tcPr>
          <w:p w:rsidR="00583215" w:rsidRDefault="00583215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S9470</w:t>
            </w:r>
          </w:p>
        </w:tc>
        <w:tc>
          <w:tcPr>
            <w:tcW w:w="0" w:type="auto"/>
            <w:shd w:val="clear" w:color="auto" w:fill="auto"/>
          </w:tcPr>
          <w:p w:rsidR="00583215" w:rsidRDefault="00583215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Nutritional counseling, dietitian visit (up to 2 hours)</w:t>
            </w:r>
          </w:p>
        </w:tc>
        <w:tc>
          <w:tcPr>
            <w:tcW w:w="0" w:type="auto"/>
            <w:shd w:val="clear" w:color="auto" w:fill="auto"/>
          </w:tcPr>
          <w:p w:rsidR="00583215" w:rsidRDefault="00583215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33.48</w:t>
            </w:r>
          </w:p>
        </w:tc>
        <w:tc>
          <w:tcPr>
            <w:tcW w:w="0" w:type="auto"/>
            <w:shd w:val="clear" w:color="auto" w:fill="auto"/>
          </w:tcPr>
          <w:p w:rsidR="00583215" w:rsidRDefault="00583215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83215" w:rsidRDefault="00583215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83215" w:rsidRDefault="00583215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83215" w:rsidRDefault="00583215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B0E" w:rsidRPr="00880344" w:rsidTr="00880344">
        <w:tc>
          <w:tcPr>
            <w:tcW w:w="0" w:type="auto"/>
            <w:shd w:val="clear" w:color="auto" w:fill="auto"/>
          </w:tcPr>
          <w:p w:rsidR="001B5B0E" w:rsidRPr="00880344" w:rsidRDefault="001B5B0E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T1001</w:t>
            </w:r>
          </w:p>
        </w:tc>
        <w:tc>
          <w:tcPr>
            <w:tcW w:w="0" w:type="auto"/>
            <w:shd w:val="clear" w:color="auto" w:fill="auto"/>
          </w:tcPr>
          <w:p w:rsidR="001B5B0E" w:rsidRPr="00880344" w:rsidRDefault="001B5B0E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Nursing assessment/evaluation</w:t>
            </w:r>
          </w:p>
        </w:tc>
        <w:tc>
          <w:tcPr>
            <w:tcW w:w="0" w:type="auto"/>
            <w:shd w:val="clear" w:color="auto" w:fill="auto"/>
          </w:tcPr>
          <w:p w:rsidR="001B5B0E" w:rsidRDefault="00D07BFF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162.56</w:t>
            </w:r>
          </w:p>
        </w:tc>
        <w:tc>
          <w:tcPr>
            <w:tcW w:w="0" w:type="auto"/>
            <w:shd w:val="clear" w:color="auto" w:fill="auto"/>
          </w:tcPr>
          <w:p w:rsidR="001B5B0E" w:rsidRPr="00880344" w:rsidRDefault="001B5B0E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1.72</w:t>
            </w:r>
          </w:p>
        </w:tc>
        <w:tc>
          <w:tcPr>
            <w:tcW w:w="0" w:type="auto"/>
            <w:shd w:val="clear" w:color="auto" w:fill="auto"/>
          </w:tcPr>
          <w:p w:rsidR="001B5B0E" w:rsidRPr="00880344" w:rsidRDefault="001B5B0E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1.56</w:t>
            </w:r>
          </w:p>
        </w:tc>
        <w:tc>
          <w:tcPr>
            <w:tcW w:w="0" w:type="auto"/>
            <w:shd w:val="clear" w:color="auto" w:fill="auto"/>
          </w:tcPr>
          <w:p w:rsidR="001B5B0E" w:rsidRPr="00880344" w:rsidRDefault="001B5B0E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0" w:type="auto"/>
            <w:shd w:val="clear" w:color="auto" w:fill="auto"/>
          </w:tcPr>
          <w:p w:rsidR="001B5B0E" w:rsidRPr="00880344" w:rsidRDefault="001B5B0E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48.52</w:t>
            </w:r>
          </w:p>
        </w:tc>
      </w:tr>
      <w:tr w:rsidR="00583215" w:rsidRPr="00880344" w:rsidTr="00880344">
        <w:tc>
          <w:tcPr>
            <w:tcW w:w="0" w:type="auto"/>
            <w:shd w:val="clear" w:color="auto" w:fill="auto"/>
          </w:tcPr>
          <w:p w:rsidR="00583215" w:rsidRDefault="00583215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T1021</w:t>
            </w:r>
          </w:p>
        </w:tc>
        <w:tc>
          <w:tcPr>
            <w:tcW w:w="0" w:type="auto"/>
            <w:shd w:val="clear" w:color="auto" w:fill="auto"/>
          </w:tcPr>
          <w:p w:rsidR="00583215" w:rsidRDefault="00583215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Home health aide or certified nurse assistant, per visit (up to 2 hours)</w:t>
            </w:r>
          </w:p>
        </w:tc>
        <w:tc>
          <w:tcPr>
            <w:tcW w:w="0" w:type="auto"/>
            <w:shd w:val="clear" w:color="auto" w:fill="auto"/>
          </w:tcPr>
          <w:p w:rsidR="00583215" w:rsidRDefault="00583215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0" w:type="auto"/>
            <w:shd w:val="clear" w:color="auto" w:fill="auto"/>
          </w:tcPr>
          <w:p w:rsidR="00583215" w:rsidRDefault="00583215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83215" w:rsidRDefault="00583215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83215" w:rsidRDefault="00583215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83215" w:rsidRDefault="00583215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304" w:rsidRPr="00880344" w:rsidTr="00880344">
        <w:tc>
          <w:tcPr>
            <w:tcW w:w="0" w:type="auto"/>
            <w:shd w:val="clear" w:color="auto" w:fill="auto"/>
          </w:tcPr>
          <w:p w:rsidR="002A0304" w:rsidRDefault="002A0304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WC200</w:t>
            </w:r>
          </w:p>
        </w:tc>
        <w:tc>
          <w:tcPr>
            <w:tcW w:w="0" w:type="auto"/>
            <w:shd w:val="clear" w:color="auto" w:fill="auto"/>
          </w:tcPr>
          <w:p w:rsidR="002A0304" w:rsidRDefault="002A0304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Personal care and chore services, in the home, per hour (IHSS-based)</w:t>
            </w:r>
          </w:p>
        </w:tc>
        <w:tc>
          <w:tcPr>
            <w:tcW w:w="0" w:type="auto"/>
            <w:shd w:val="clear" w:color="auto" w:fill="auto"/>
          </w:tcPr>
          <w:p w:rsidR="002A0304" w:rsidRDefault="00D54098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15.37</w:t>
            </w:r>
            <w:r w:rsidR="00D07B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2A0304" w:rsidRDefault="002A0304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A0304" w:rsidRDefault="002A0304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A0304" w:rsidRDefault="002A0304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A0304" w:rsidRDefault="002A0304" w:rsidP="0088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59C3" w:rsidRDefault="00CF59C3" w:rsidP="00EB2B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4098" w:rsidRDefault="00D54098" w:rsidP="00146D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6DCC" w:rsidRDefault="00146DCC" w:rsidP="00146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4120">
        <w:rPr>
          <w:rFonts w:ascii="Times New Roman" w:hAnsi="Times New Roman"/>
          <w:sz w:val="24"/>
          <w:szCs w:val="24"/>
        </w:rPr>
        <w:t>Authority:  Sections 133, 4603.5,</w:t>
      </w:r>
      <w:r>
        <w:rPr>
          <w:rFonts w:ascii="Times New Roman" w:hAnsi="Times New Roman"/>
          <w:sz w:val="24"/>
          <w:szCs w:val="24"/>
        </w:rPr>
        <w:t xml:space="preserve"> 5307.1, 5307.3 and 5307.8, Labor Code.</w:t>
      </w:r>
    </w:p>
    <w:p w:rsidR="00146DCC" w:rsidRDefault="00146DCC" w:rsidP="00146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4120">
        <w:rPr>
          <w:rFonts w:ascii="Times New Roman" w:hAnsi="Times New Roman"/>
          <w:sz w:val="24"/>
          <w:szCs w:val="24"/>
        </w:rPr>
        <w:t>Refer</w:t>
      </w:r>
      <w:r>
        <w:rPr>
          <w:rFonts w:ascii="Times New Roman" w:hAnsi="Times New Roman"/>
          <w:sz w:val="24"/>
          <w:szCs w:val="24"/>
        </w:rPr>
        <w:t>ence:  Sections 4600, 5307.1, 5307.8 and</w:t>
      </w:r>
      <w:r w:rsidRPr="00AE4120">
        <w:rPr>
          <w:rFonts w:ascii="Times New Roman" w:hAnsi="Times New Roman"/>
          <w:sz w:val="24"/>
          <w:szCs w:val="24"/>
        </w:rPr>
        <w:t xml:space="preserve"> 5307.11, Labor Code.</w:t>
      </w:r>
    </w:p>
    <w:p w:rsidR="00146DCC" w:rsidRPr="00CF59C3" w:rsidRDefault="00146DCC" w:rsidP="00EB2B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46DCC" w:rsidRPr="00CF59C3" w:rsidSect="00CF59C3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6E8" w:rsidRDefault="00DA26E8" w:rsidP="00EB2B31">
      <w:pPr>
        <w:spacing w:after="0" w:line="240" w:lineRule="auto"/>
      </w:pPr>
      <w:r>
        <w:separator/>
      </w:r>
    </w:p>
  </w:endnote>
  <w:endnote w:type="continuationSeparator" w:id="0">
    <w:p w:rsidR="00DA26E8" w:rsidRDefault="00DA26E8" w:rsidP="00EB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098" w:rsidRDefault="00D5409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E3ABC">
      <w:rPr>
        <w:noProof/>
      </w:rPr>
      <w:t>1</w:t>
    </w:r>
    <w:r>
      <w:rPr>
        <w:noProof/>
      </w:rPr>
      <w:fldChar w:fldCharType="end"/>
    </w:r>
  </w:p>
  <w:p w:rsidR="00D54098" w:rsidRDefault="00D540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6E8" w:rsidRDefault="00DA26E8" w:rsidP="00EB2B31">
      <w:pPr>
        <w:spacing w:after="0" w:line="240" w:lineRule="auto"/>
      </w:pPr>
      <w:r>
        <w:separator/>
      </w:r>
    </w:p>
  </w:footnote>
  <w:footnote w:type="continuationSeparator" w:id="0">
    <w:p w:rsidR="00DA26E8" w:rsidRDefault="00DA26E8" w:rsidP="00EB2B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59C3"/>
    <w:rsid w:val="00146DCC"/>
    <w:rsid w:val="001A0C0E"/>
    <w:rsid w:val="001B5B0E"/>
    <w:rsid w:val="00211CC0"/>
    <w:rsid w:val="00257C90"/>
    <w:rsid w:val="002A0304"/>
    <w:rsid w:val="00356499"/>
    <w:rsid w:val="003F6629"/>
    <w:rsid w:val="0041222D"/>
    <w:rsid w:val="00425F82"/>
    <w:rsid w:val="00436A9C"/>
    <w:rsid w:val="00437A02"/>
    <w:rsid w:val="0046058E"/>
    <w:rsid w:val="004E3ABC"/>
    <w:rsid w:val="004E53B4"/>
    <w:rsid w:val="00583215"/>
    <w:rsid w:val="00634C2B"/>
    <w:rsid w:val="00672B6E"/>
    <w:rsid w:val="00725D06"/>
    <w:rsid w:val="007A2C46"/>
    <w:rsid w:val="0081708D"/>
    <w:rsid w:val="00880344"/>
    <w:rsid w:val="00966FB2"/>
    <w:rsid w:val="00A421D8"/>
    <w:rsid w:val="00AE3EEE"/>
    <w:rsid w:val="00AF4374"/>
    <w:rsid w:val="00B61212"/>
    <w:rsid w:val="00C80A68"/>
    <w:rsid w:val="00CA10D5"/>
    <w:rsid w:val="00CF59C3"/>
    <w:rsid w:val="00D07BFF"/>
    <w:rsid w:val="00D37902"/>
    <w:rsid w:val="00D54098"/>
    <w:rsid w:val="00DA26E8"/>
    <w:rsid w:val="00DB4321"/>
    <w:rsid w:val="00EB2B31"/>
    <w:rsid w:val="00F64CB2"/>
    <w:rsid w:val="00F9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2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2B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2B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B2B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B2B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B2B3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0FCD0-E6BB-4D84-8755-3FB13C5BB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Industrial Relations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Stacy Jones</cp:lastModifiedBy>
  <cp:revision>2</cp:revision>
  <cp:lastPrinted>2015-05-01T22:05:00Z</cp:lastPrinted>
  <dcterms:created xsi:type="dcterms:W3CDTF">2015-05-11T15:35:00Z</dcterms:created>
  <dcterms:modified xsi:type="dcterms:W3CDTF">2015-05-11T15:35:00Z</dcterms:modified>
</cp:coreProperties>
</file>