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63" w:rsidRPr="00FD6C64" w:rsidRDefault="00796763" w:rsidP="00796763">
      <w:pPr>
        <w:pStyle w:val="MessageHeader"/>
        <w:spacing w:after="0" w:line="240" w:lineRule="auto"/>
        <w:ind w:left="0" w:firstLine="0"/>
        <w:jc w:val="center"/>
        <w:rPr>
          <w:rFonts w:cs="Arial"/>
          <w:color w:val="auto"/>
          <w:sz w:val="22"/>
          <w:szCs w:val="22"/>
        </w:rPr>
      </w:pPr>
      <w:bookmarkStart w:id="0" w:name="_GoBack"/>
      <w:bookmarkEnd w:id="0"/>
      <w:r w:rsidRPr="00FD6C64">
        <w:rPr>
          <w:rFonts w:cs="Arial"/>
          <w:noProof/>
          <w:color w:val="auto"/>
          <w:sz w:val="22"/>
          <w:szCs w:val="22"/>
        </w:rPr>
        <w:drawing>
          <wp:inline distT="0" distB="0" distL="0" distR="0" wp14:anchorId="00CBC536" wp14:editId="24594817">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796763" w:rsidRPr="00FD6C64" w:rsidRDefault="00796763" w:rsidP="00796763">
      <w:pPr>
        <w:pStyle w:val="MessageHeader"/>
        <w:spacing w:after="0" w:line="240" w:lineRule="auto"/>
        <w:jc w:val="center"/>
        <w:rPr>
          <w:rFonts w:cs="Arial"/>
          <w:color w:val="auto"/>
          <w:spacing w:val="0"/>
          <w:position w:val="-12"/>
          <w:sz w:val="22"/>
          <w:szCs w:val="22"/>
        </w:rPr>
      </w:pPr>
      <w:r w:rsidRPr="00FD6C64">
        <w:rPr>
          <w:rFonts w:cs="Arial"/>
          <w:color w:val="auto"/>
          <w:spacing w:val="12"/>
          <w:position w:val="-12"/>
          <w:sz w:val="22"/>
          <w:szCs w:val="22"/>
        </w:rPr>
        <w:t>California Workers’ Compensation Institute</w:t>
      </w:r>
    </w:p>
    <w:p w:rsidR="00796763" w:rsidRPr="00FD6C64" w:rsidRDefault="00796763" w:rsidP="00796763">
      <w:pPr>
        <w:jc w:val="center"/>
        <w:rPr>
          <w:rFonts w:ascii="Arial" w:hAnsi="Arial" w:cs="Arial"/>
          <w:color w:val="auto"/>
          <w:sz w:val="22"/>
          <w:szCs w:val="22"/>
        </w:rPr>
      </w:pPr>
      <w:r w:rsidRPr="00FD6C64">
        <w:rPr>
          <w:rFonts w:ascii="Arial" w:hAnsi="Arial" w:cs="Arial"/>
          <w:color w:val="auto"/>
          <w:sz w:val="22"/>
          <w:szCs w:val="22"/>
        </w:rPr>
        <w:t>1111 Broadway Suite 2350, Oakland, CA 94607 • Tel: (510) 251-9470 • Fax: (510) 763-1592</w:t>
      </w:r>
    </w:p>
    <w:p w:rsidR="00796763" w:rsidRPr="00FD6C64" w:rsidRDefault="00796763" w:rsidP="00796763">
      <w:pPr>
        <w:pStyle w:val="MessageHeader"/>
        <w:spacing w:after="0" w:line="240" w:lineRule="auto"/>
        <w:ind w:left="0" w:firstLine="0"/>
        <w:jc w:val="center"/>
        <w:rPr>
          <w:rFonts w:cs="Arial"/>
          <w:color w:val="auto"/>
          <w:spacing w:val="0"/>
          <w:sz w:val="22"/>
          <w:szCs w:val="22"/>
        </w:rPr>
      </w:pPr>
    </w:p>
    <w:p w:rsidR="00796763" w:rsidRPr="00FD6C64" w:rsidRDefault="00796763" w:rsidP="00796763">
      <w:pPr>
        <w:pStyle w:val="MessageHeader"/>
        <w:spacing w:after="0" w:line="240" w:lineRule="auto"/>
        <w:ind w:left="0" w:firstLine="0"/>
        <w:jc w:val="center"/>
        <w:rPr>
          <w:rFonts w:cs="Arial"/>
          <w:color w:val="auto"/>
          <w:spacing w:val="0"/>
          <w:sz w:val="22"/>
          <w:szCs w:val="22"/>
        </w:rPr>
      </w:pPr>
    </w:p>
    <w:p w:rsidR="00796763" w:rsidRPr="00FD6C64" w:rsidRDefault="00796763" w:rsidP="00796763">
      <w:pPr>
        <w:pStyle w:val="MessageHeader"/>
        <w:spacing w:after="0" w:line="240" w:lineRule="auto"/>
        <w:ind w:left="5040" w:firstLine="0"/>
        <w:rPr>
          <w:rStyle w:val="MessageHeaderLabel"/>
          <w:rFonts w:ascii="Arial" w:hAnsi="Arial" w:cs="Arial"/>
          <w:color w:val="auto"/>
          <w:spacing w:val="0"/>
          <w:sz w:val="22"/>
          <w:szCs w:val="22"/>
          <w:u w:val="single"/>
        </w:rPr>
      </w:pPr>
    </w:p>
    <w:p w:rsidR="00796763" w:rsidRPr="00FD6C64" w:rsidRDefault="00796763" w:rsidP="00796763">
      <w:pPr>
        <w:pStyle w:val="MessageHeader"/>
        <w:spacing w:after="0" w:line="240" w:lineRule="auto"/>
        <w:jc w:val="both"/>
        <w:rPr>
          <w:rStyle w:val="Hyperlink"/>
          <w:rFonts w:cs="Arial"/>
          <w:color w:val="auto"/>
          <w:sz w:val="22"/>
          <w:szCs w:val="22"/>
        </w:rPr>
      </w:pPr>
      <w:r w:rsidRPr="00FD6C64">
        <w:rPr>
          <w:rStyle w:val="MessageHeaderLabel"/>
          <w:rFonts w:ascii="Arial" w:hAnsi="Arial" w:cs="Arial"/>
          <w:color w:val="auto"/>
          <w:spacing w:val="0"/>
          <w:sz w:val="22"/>
          <w:szCs w:val="22"/>
          <w:u w:val="single"/>
        </w:rPr>
        <w:t xml:space="preserve">VIA E-MAIL to </w:t>
      </w:r>
      <w:hyperlink r:id="rId9" w:history="1">
        <w:r w:rsidRPr="00FD6C64">
          <w:rPr>
            <w:rStyle w:val="Hyperlink"/>
            <w:rFonts w:cs="Arial"/>
            <w:color w:val="auto"/>
            <w:sz w:val="22"/>
            <w:szCs w:val="22"/>
          </w:rPr>
          <w:t>dwcrules@dir.ca.gov</w:t>
        </w:r>
      </w:hyperlink>
    </w:p>
    <w:p w:rsidR="00796763" w:rsidRPr="00FD6C64" w:rsidRDefault="00796763" w:rsidP="00796763">
      <w:pPr>
        <w:pStyle w:val="MessageHeader"/>
        <w:spacing w:after="0" w:line="240" w:lineRule="auto"/>
        <w:ind w:left="0" w:firstLine="0"/>
        <w:jc w:val="both"/>
        <w:rPr>
          <w:rFonts w:cs="Arial"/>
          <w:color w:val="auto"/>
          <w:spacing w:val="0"/>
          <w:sz w:val="22"/>
          <w:szCs w:val="22"/>
        </w:rPr>
      </w:pP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r>
        <w:rPr>
          <w:rStyle w:val="MessageHeaderLabel"/>
          <w:rFonts w:ascii="Arial" w:hAnsi="Arial" w:cs="Arial"/>
          <w:color w:val="auto"/>
          <w:spacing w:val="0"/>
          <w:sz w:val="22"/>
          <w:szCs w:val="22"/>
        </w:rPr>
        <w:t>July 3</w:t>
      </w:r>
      <w:r w:rsidRPr="00FD6C64">
        <w:rPr>
          <w:rStyle w:val="MessageHeaderLabel"/>
          <w:rFonts w:ascii="Arial" w:hAnsi="Arial" w:cs="Arial"/>
          <w:color w:val="auto"/>
          <w:spacing w:val="0"/>
          <w:sz w:val="22"/>
          <w:szCs w:val="22"/>
        </w:rPr>
        <w:t>, 2015</w:t>
      </w: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r w:rsidRPr="00FD6C64">
        <w:rPr>
          <w:rStyle w:val="MessageHeaderLabel"/>
          <w:rFonts w:ascii="Arial" w:hAnsi="Arial" w:cs="Arial"/>
          <w:color w:val="auto"/>
          <w:spacing w:val="0"/>
          <w:sz w:val="22"/>
          <w:szCs w:val="22"/>
        </w:rPr>
        <w:t>Maureen Gray, Regulations Coordinator</w:t>
      </w: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r w:rsidRPr="00FD6C64">
        <w:rPr>
          <w:rStyle w:val="MessageHeaderLabel"/>
          <w:rFonts w:ascii="Arial" w:hAnsi="Arial" w:cs="Arial"/>
          <w:color w:val="auto"/>
          <w:spacing w:val="0"/>
          <w:sz w:val="22"/>
          <w:szCs w:val="22"/>
        </w:rPr>
        <w:t>Department of Industrial Relations</w:t>
      </w: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r w:rsidRPr="00FD6C64">
        <w:rPr>
          <w:rStyle w:val="MessageHeaderLabel"/>
          <w:rFonts w:ascii="Arial" w:hAnsi="Arial" w:cs="Arial"/>
          <w:color w:val="auto"/>
          <w:spacing w:val="0"/>
          <w:sz w:val="22"/>
          <w:szCs w:val="22"/>
        </w:rPr>
        <w:t>Division of Workers’ Compensation, Legal Unit</w:t>
      </w: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r w:rsidRPr="00FD6C64">
        <w:rPr>
          <w:rStyle w:val="MessageHeaderLabel"/>
          <w:rFonts w:ascii="Arial" w:hAnsi="Arial" w:cs="Arial"/>
          <w:color w:val="auto"/>
          <w:spacing w:val="0"/>
          <w:sz w:val="22"/>
          <w:szCs w:val="22"/>
        </w:rPr>
        <w:t xml:space="preserve">Post Office Box 420603 </w:t>
      </w: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r w:rsidRPr="00FD6C64">
        <w:rPr>
          <w:rStyle w:val="MessageHeaderLabel"/>
          <w:rFonts w:ascii="Arial" w:hAnsi="Arial" w:cs="Arial"/>
          <w:color w:val="auto"/>
          <w:spacing w:val="0"/>
          <w:sz w:val="22"/>
          <w:szCs w:val="22"/>
        </w:rPr>
        <w:t>San Francisco, CA  94142</w:t>
      </w: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p>
    <w:p w:rsidR="00796763" w:rsidRPr="00FD6C64" w:rsidRDefault="00796763" w:rsidP="00796763">
      <w:pPr>
        <w:pStyle w:val="MessageHeader"/>
        <w:spacing w:after="0" w:line="240" w:lineRule="auto"/>
        <w:rPr>
          <w:rStyle w:val="MessageHeaderLabel"/>
          <w:rFonts w:ascii="Arial" w:hAnsi="Arial" w:cs="Arial"/>
          <w:color w:val="auto"/>
          <w:spacing w:val="0"/>
          <w:sz w:val="22"/>
          <w:szCs w:val="22"/>
        </w:rPr>
      </w:pPr>
    </w:p>
    <w:p w:rsidR="00796763" w:rsidRPr="00FD6C64" w:rsidRDefault="00796763" w:rsidP="00796763">
      <w:pPr>
        <w:spacing w:line="240" w:lineRule="atLeast"/>
        <w:rPr>
          <w:rFonts w:ascii="Arial" w:hAnsi="Arial" w:cs="Arial"/>
          <w:b/>
          <w:color w:val="auto"/>
          <w:sz w:val="22"/>
          <w:szCs w:val="22"/>
        </w:rPr>
      </w:pPr>
      <w:r w:rsidRPr="00FD6C64">
        <w:rPr>
          <w:rStyle w:val="MessageHeaderLabel"/>
          <w:rFonts w:ascii="Arial" w:hAnsi="Arial" w:cs="Arial"/>
          <w:b/>
          <w:color w:val="auto"/>
          <w:spacing w:val="0"/>
          <w:sz w:val="22"/>
          <w:szCs w:val="22"/>
        </w:rPr>
        <w:t xml:space="preserve">RE:  Benefit Notices -- </w:t>
      </w:r>
      <w:r w:rsidRPr="00FD6C64">
        <w:rPr>
          <w:rFonts w:ascii="Arial" w:hAnsi="Arial" w:cs="Arial"/>
          <w:b/>
          <w:color w:val="auto"/>
          <w:sz w:val="22"/>
          <w:szCs w:val="22"/>
        </w:rPr>
        <w:t xml:space="preserve">Title 8, California Code of Regulations, </w:t>
      </w:r>
    </w:p>
    <w:p w:rsidR="00796763" w:rsidRPr="00FD6C64" w:rsidRDefault="00796763" w:rsidP="004324D7">
      <w:pPr>
        <w:pStyle w:val="MessageHeader"/>
        <w:spacing w:after="0" w:line="240" w:lineRule="auto"/>
        <w:ind w:hanging="180"/>
        <w:rPr>
          <w:rFonts w:cs="Arial"/>
          <w:b/>
          <w:spacing w:val="0"/>
          <w:sz w:val="22"/>
          <w:szCs w:val="22"/>
        </w:rPr>
      </w:pPr>
      <w:r w:rsidRPr="00FD6C64">
        <w:rPr>
          <w:rFonts w:cs="Arial"/>
          <w:b/>
          <w:spacing w:val="0"/>
          <w:sz w:val="22"/>
          <w:szCs w:val="22"/>
        </w:rPr>
        <w:t>§§9810–9815, Notice to Employees – §9881.1, Claim Form &amp; NOPE – §10139</w:t>
      </w:r>
    </w:p>
    <w:p w:rsidR="00796763" w:rsidRPr="00FD6C64" w:rsidRDefault="00796763" w:rsidP="00796763">
      <w:pPr>
        <w:rPr>
          <w:rFonts w:ascii="Arial" w:hAnsi="Arial" w:cs="Arial"/>
          <w:color w:val="auto"/>
          <w:sz w:val="22"/>
          <w:szCs w:val="22"/>
        </w:rPr>
      </w:pPr>
    </w:p>
    <w:p w:rsidR="00796763" w:rsidRPr="00FD6C64" w:rsidRDefault="00796763" w:rsidP="00796763">
      <w:pPr>
        <w:rPr>
          <w:rFonts w:ascii="Arial" w:hAnsi="Arial" w:cs="Arial"/>
          <w:color w:val="auto"/>
          <w:sz w:val="22"/>
          <w:szCs w:val="22"/>
        </w:rPr>
      </w:pPr>
    </w:p>
    <w:p w:rsidR="00796763" w:rsidRPr="00FD6C64" w:rsidRDefault="00796763" w:rsidP="00796763">
      <w:pPr>
        <w:rPr>
          <w:rFonts w:ascii="Arial" w:hAnsi="Arial" w:cs="Arial"/>
          <w:color w:val="auto"/>
          <w:sz w:val="22"/>
          <w:szCs w:val="22"/>
        </w:rPr>
      </w:pPr>
      <w:r w:rsidRPr="00FD6C64">
        <w:rPr>
          <w:rFonts w:ascii="Arial" w:hAnsi="Arial" w:cs="Arial"/>
          <w:color w:val="auto"/>
          <w:sz w:val="22"/>
          <w:szCs w:val="22"/>
        </w:rPr>
        <w:t>Dear Ms. Gray:</w:t>
      </w:r>
    </w:p>
    <w:p w:rsidR="00796763" w:rsidRPr="00FD6C64" w:rsidRDefault="00796763" w:rsidP="00796763">
      <w:pPr>
        <w:rPr>
          <w:rFonts w:ascii="Arial" w:hAnsi="Arial" w:cs="Arial"/>
          <w:color w:val="auto"/>
          <w:sz w:val="22"/>
          <w:szCs w:val="22"/>
        </w:rPr>
      </w:pPr>
    </w:p>
    <w:p w:rsidR="00796763" w:rsidRPr="00FD6C64" w:rsidRDefault="00796763" w:rsidP="00796763">
      <w:pPr>
        <w:keepLines/>
        <w:tabs>
          <w:tab w:val="left" w:pos="900"/>
        </w:tabs>
        <w:rPr>
          <w:rFonts w:ascii="Arial" w:hAnsi="Arial" w:cs="Arial"/>
          <w:sz w:val="22"/>
          <w:szCs w:val="22"/>
        </w:rPr>
      </w:pPr>
      <w:r w:rsidRPr="00FD6C64">
        <w:rPr>
          <w:rFonts w:ascii="Arial" w:hAnsi="Arial" w:cs="Arial"/>
          <w:sz w:val="22"/>
          <w:szCs w:val="22"/>
        </w:rPr>
        <w:t xml:space="preserve">These written comments on modifications to proposed regulations regarding </w:t>
      </w:r>
      <w:r w:rsidR="006F1F33">
        <w:rPr>
          <w:rFonts w:ascii="Arial" w:hAnsi="Arial" w:cs="Arial"/>
          <w:sz w:val="22"/>
          <w:szCs w:val="22"/>
        </w:rPr>
        <w:t xml:space="preserve">benefit notices </w:t>
      </w:r>
      <w:r w:rsidRPr="00FD6C64">
        <w:rPr>
          <w:rFonts w:ascii="Arial" w:hAnsi="Arial" w:cs="Arial"/>
          <w:sz w:val="22"/>
          <w:szCs w:val="22"/>
        </w:rPr>
        <w:t>are presented on behalf of members of the California Workers' Compensation Institute (the Institute).  Institute members include insurers writing 7</w:t>
      </w:r>
      <w:r>
        <w:rPr>
          <w:rFonts w:ascii="Arial" w:hAnsi="Arial" w:cs="Arial"/>
          <w:sz w:val="22"/>
          <w:szCs w:val="22"/>
        </w:rPr>
        <w:t>2</w:t>
      </w:r>
      <w:r w:rsidRPr="00FD6C64">
        <w:rPr>
          <w:rFonts w:ascii="Arial" w:hAnsi="Arial" w:cs="Arial"/>
          <w:sz w:val="22"/>
          <w:szCs w:val="22"/>
        </w:rPr>
        <w:t>% of California’s workers’ compensation premium, and self-insured employers with $46B of annual payroll (2</w:t>
      </w:r>
      <w:r>
        <w:rPr>
          <w:rFonts w:ascii="Arial" w:hAnsi="Arial" w:cs="Arial"/>
          <w:sz w:val="22"/>
          <w:szCs w:val="22"/>
        </w:rPr>
        <w:t>8</w:t>
      </w:r>
      <w:r w:rsidRPr="00FD6C64">
        <w:rPr>
          <w:rFonts w:ascii="Arial" w:hAnsi="Arial" w:cs="Arial"/>
          <w:sz w:val="22"/>
          <w:szCs w:val="22"/>
        </w:rPr>
        <w:t xml:space="preserve">% of the state’s total annual self-insured payroll).  </w:t>
      </w:r>
    </w:p>
    <w:p w:rsidR="00796763" w:rsidRPr="00FD6C64" w:rsidRDefault="00796763" w:rsidP="00796763">
      <w:pPr>
        <w:keepLines/>
        <w:tabs>
          <w:tab w:val="left" w:pos="900"/>
        </w:tabs>
        <w:rPr>
          <w:rFonts w:ascii="Arial" w:hAnsi="Arial" w:cs="Arial"/>
          <w:sz w:val="22"/>
          <w:szCs w:val="22"/>
        </w:rPr>
      </w:pPr>
    </w:p>
    <w:p w:rsidR="004324D7" w:rsidRPr="00FD6C64" w:rsidRDefault="004324D7" w:rsidP="004324D7">
      <w:pPr>
        <w:keepLines/>
        <w:tabs>
          <w:tab w:val="left" w:pos="900"/>
        </w:tabs>
        <w:rPr>
          <w:rFonts w:ascii="Arial" w:hAnsi="Arial" w:cs="Arial"/>
          <w:sz w:val="22"/>
          <w:szCs w:val="22"/>
        </w:rPr>
      </w:pPr>
      <w:r w:rsidRPr="00FD6C64">
        <w:rPr>
          <w:rFonts w:ascii="Arial" w:hAnsi="Arial" w:cs="Arial"/>
          <w:sz w:val="22"/>
          <w:szCs w:val="22"/>
        </w:rPr>
        <w:t xml:space="preserve">Insurer members of the Institute include ACE, AIG, Alaska National Insurance Company,  </w:t>
      </w:r>
      <w:r>
        <w:rPr>
          <w:rFonts w:ascii="Arial" w:hAnsi="Arial" w:cs="Arial"/>
          <w:sz w:val="22"/>
          <w:szCs w:val="22"/>
        </w:rPr>
        <w:t xml:space="preserve">Allianz/Fireman’s Fund Insurance Company, </w:t>
      </w:r>
      <w:r w:rsidRPr="00FD6C64">
        <w:rPr>
          <w:rFonts w:ascii="Arial" w:hAnsi="Arial" w:cs="Arial"/>
          <w:sz w:val="22"/>
          <w:szCs w:val="22"/>
        </w:rPr>
        <w:t>AmTrust North America, Chubb Group, CNA, CompWest Insurance Company, Crum &amp; Forster, Employers, Ever</w:t>
      </w:r>
      <w:r>
        <w:rPr>
          <w:rFonts w:ascii="Arial" w:hAnsi="Arial" w:cs="Arial"/>
          <w:sz w:val="22"/>
          <w:szCs w:val="22"/>
        </w:rPr>
        <w:t>est National Insurance Company</w:t>
      </w:r>
      <w:r w:rsidRPr="00FD6C64">
        <w:rPr>
          <w:rFonts w:ascii="Arial" w:hAnsi="Arial" w:cs="Arial"/>
          <w:sz w:val="22"/>
          <w:szCs w:val="22"/>
        </w:rPr>
        <w:t>,</w:t>
      </w:r>
      <w:r>
        <w:rPr>
          <w:rFonts w:ascii="Arial" w:hAnsi="Arial" w:cs="Arial"/>
          <w:sz w:val="22"/>
          <w:szCs w:val="22"/>
        </w:rPr>
        <w:t xml:space="preserve"> </w:t>
      </w:r>
      <w:r w:rsidRPr="00FD6C64">
        <w:rPr>
          <w:rFonts w:ascii="Arial" w:hAnsi="Arial" w:cs="Arial"/>
          <w:sz w:val="22"/>
          <w:szCs w:val="22"/>
        </w:rPr>
        <w:t xml:space="preserve">The Hartford, ICW Group, Liberty Mutual Insurance, Pacific Compensation Insurance Company, Preferred Employers Group, </w:t>
      </w:r>
      <w:r>
        <w:rPr>
          <w:rFonts w:ascii="Arial" w:hAnsi="Arial" w:cs="Arial"/>
          <w:sz w:val="22"/>
          <w:szCs w:val="22"/>
        </w:rPr>
        <w:t xml:space="preserve">Republic Indemnity Company of America, Sentry Insurance, </w:t>
      </w:r>
      <w:r w:rsidRPr="00FD6C64">
        <w:rPr>
          <w:rFonts w:ascii="Arial" w:hAnsi="Arial" w:cs="Arial"/>
          <w:sz w:val="22"/>
          <w:szCs w:val="22"/>
        </w:rPr>
        <w:t>State Compensation Insurance Fund, State Farm Insurance Companies, Travelers, XL America, Zenith Insurance Company, and Zurich North America.</w:t>
      </w:r>
    </w:p>
    <w:p w:rsidR="004324D7" w:rsidRPr="00FD6C64" w:rsidRDefault="004324D7" w:rsidP="004324D7">
      <w:pPr>
        <w:keepLines/>
        <w:tabs>
          <w:tab w:val="left" w:pos="900"/>
        </w:tabs>
        <w:rPr>
          <w:rFonts w:ascii="Arial" w:hAnsi="Arial" w:cs="Arial"/>
          <w:sz w:val="22"/>
          <w:szCs w:val="22"/>
        </w:rPr>
      </w:pPr>
    </w:p>
    <w:p w:rsidR="004324D7" w:rsidRPr="00FD6C64" w:rsidRDefault="004324D7" w:rsidP="004324D7">
      <w:pPr>
        <w:keepLines/>
        <w:tabs>
          <w:tab w:val="left" w:pos="900"/>
        </w:tabs>
        <w:rPr>
          <w:rFonts w:ascii="Arial" w:hAnsi="Arial" w:cs="Arial"/>
          <w:sz w:val="22"/>
          <w:szCs w:val="22"/>
        </w:rPr>
      </w:pPr>
      <w:r w:rsidRPr="00FD6C64">
        <w:rPr>
          <w:rFonts w:ascii="Arial" w:hAnsi="Arial" w:cs="Arial"/>
          <w:sz w:val="22"/>
          <w:szCs w:val="22"/>
        </w:rPr>
        <w:t xml:space="preserve">Self-insured employer members </w:t>
      </w:r>
      <w:r>
        <w:rPr>
          <w:rFonts w:ascii="Arial" w:hAnsi="Arial" w:cs="Arial"/>
          <w:sz w:val="22"/>
          <w:szCs w:val="22"/>
        </w:rPr>
        <w:t xml:space="preserve">include </w:t>
      </w:r>
      <w:r w:rsidRPr="00FD6C64">
        <w:rPr>
          <w:rFonts w:ascii="Arial" w:hAnsi="Arial" w:cs="Arial"/>
          <w:sz w:val="22"/>
          <w:szCs w:val="22"/>
        </w:rPr>
        <w:t xml:space="preserve">Adventist Health, </w:t>
      </w:r>
      <w:r>
        <w:rPr>
          <w:rFonts w:ascii="Arial" w:hAnsi="Arial" w:cs="Arial"/>
          <w:sz w:val="22"/>
          <w:szCs w:val="22"/>
        </w:rPr>
        <w:t xml:space="preserve">California State University Risk Management Authority, </w:t>
      </w:r>
      <w:r w:rsidRPr="00FD6C64">
        <w:rPr>
          <w:rFonts w:ascii="Arial" w:hAnsi="Arial" w:cs="Arial"/>
          <w:sz w:val="22"/>
          <w:szCs w:val="22"/>
        </w:rPr>
        <w:t xml:space="preserve">Chevron Corporation, City and County of San Francisco, City of Santa Ana, City of Torrance, Contra Costa County Schools Insurance Group, Costco Wholesale, </w:t>
      </w:r>
      <w:r>
        <w:rPr>
          <w:rFonts w:ascii="Arial" w:hAnsi="Arial" w:cs="Arial"/>
          <w:sz w:val="22"/>
          <w:szCs w:val="22"/>
        </w:rPr>
        <w:t xml:space="preserve">County of Alameda, </w:t>
      </w:r>
      <w:r w:rsidRPr="00FD6C64">
        <w:rPr>
          <w:rFonts w:ascii="Arial" w:hAnsi="Arial" w:cs="Arial"/>
          <w:sz w:val="22"/>
          <w:szCs w:val="22"/>
        </w:rPr>
        <w:t>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w:t>
      </w:r>
      <w:r>
        <w:rPr>
          <w:rFonts w:ascii="Arial" w:hAnsi="Arial" w:cs="Arial"/>
          <w:sz w:val="22"/>
          <w:szCs w:val="22"/>
        </w:rPr>
        <w:t xml:space="preserve">up; Southern California Edison, Special District Risk Management Authority, </w:t>
      </w:r>
      <w:r w:rsidRPr="00FD6C64">
        <w:rPr>
          <w:rFonts w:ascii="Arial" w:hAnsi="Arial" w:cs="Arial"/>
          <w:sz w:val="22"/>
          <w:szCs w:val="22"/>
        </w:rPr>
        <w:t xml:space="preserve">Sutter Health, University of California, and The Walt Disney Company. </w:t>
      </w:r>
    </w:p>
    <w:p w:rsidR="00E015BF" w:rsidRDefault="00E015BF" w:rsidP="00E015BF">
      <w:pPr>
        <w:keepLines/>
        <w:tabs>
          <w:tab w:val="left" w:pos="900"/>
        </w:tabs>
        <w:rPr>
          <w:rFonts w:ascii="Arial" w:hAnsi="Arial" w:cs="Arial"/>
          <w:color w:val="auto"/>
          <w:spacing w:val="-5"/>
          <w:sz w:val="22"/>
          <w:szCs w:val="22"/>
        </w:rPr>
      </w:pPr>
      <w:r>
        <w:rPr>
          <w:rFonts w:ascii="Arial" w:hAnsi="Arial" w:cs="Arial"/>
          <w:color w:val="auto"/>
          <w:spacing w:val="-5"/>
          <w:sz w:val="22"/>
          <w:szCs w:val="22"/>
        </w:rPr>
        <w:lastRenderedPageBreak/>
        <w:t xml:space="preserve">Recommended revisions to the proposed benefit notice regulations are indicated by highlighted </w:t>
      </w:r>
      <w:r>
        <w:rPr>
          <w:rFonts w:ascii="Arial" w:hAnsi="Arial" w:cs="Arial"/>
          <w:color w:val="auto"/>
          <w:sz w:val="22"/>
          <w:szCs w:val="22"/>
          <w:highlight w:val="yellow"/>
          <w:u w:val="single"/>
        </w:rPr>
        <w:t>underscore</w:t>
      </w:r>
      <w:r>
        <w:rPr>
          <w:rFonts w:ascii="Arial" w:hAnsi="Arial" w:cs="Arial"/>
          <w:color w:val="auto"/>
          <w:spacing w:val="-5"/>
          <w:sz w:val="22"/>
          <w:szCs w:val="22"/>
        </w:rPr>
        <w:t xml:space="preserve"> and </w:t>
      </w:r>
      <w:r>
        <w:rPr>
          <w:rFonts w:ascii="Arial" w:hAnsi="Arial" w:cs="Arial"/>
          <w:strike/>
          <w:color w:val="auto"/>
          <w:sz w:val="22"/>
          <w:szCs w:val="22"/>
          <w:highlight w:val="yellow"/>
        </w:rPr>
        <w:t>strikeout</w:t>
      </w:r>
      <w:r>
        <w:rPr>
          <w:rFonts w:ascii="Arial" w:hAnsi="Arial" w:cs="Arial"/>
          <w:color w:val="auto"/>
          <w:spacing w:val="-5"/>
          <w:sz w:val="22"/>
          <w:szCs w:val="22"/>
        </w:rPr>
        <w:t xml:space="preserve">.  Comments and discussion are indented and identified by </w:t>
      </w:r>
      <w:r>
        <w:rPr>
          <w:rFonts w:ascii="Arial" w:hAnsi="Arial" w:cs="Arial"/>
          <w:i/>
          <w:color w:val="auto"/>
          <w:sz w:val="22"/>
          <w:szCs w:val="22"/>
        </w:rPr>
        <w:t>italicized text</w:t>
      </w:r>
      <w:r>
        <w:rPr>
          <w:rFonts w:ascii="Arial" w:hAnsi="Arial" w:cs="Arial"/>
          <w:color w:val="auto"/>
          <w:spacing w:val="-5"/>
          <w:sz w:val="22"/>
          <w:szCs w:val="22"/>
        </w:rPr>
        <w:t xml:space="preserve">. </w:t>
      </w:r>
    </w:p>
    <w:p w:rsidR="00E015BF" w:rsidRDefault="00E015BF" w:rsidP="00E015BF">
      <w:pPr>
        <w:rPr>
          <w:rFonts w:ascii="Arial" w:hAnsi="Arial" w:cs="Arial"/>
          <w:b/>
          <w:color w:val="auto"/>
          <w:sz w:val="22"/>
          <w:szCs w:val="22"/>
        </w:rPr>
      </w:pPr>
    </w:p>
    <w:p w:rsidR="00E015BF" w:rsidRDefault="00E015BF" w:rsidP="00E015BF">
      <w:pPr>
        <w:rPr>
          <w:rFonts w:ascii="Arial" w:hAnsi="Arial" w:cs="Arial"/>
          <w:b/>
          <w:color w:val="auto"/>
          <w:sz w:val="22"/>
          <w:szCs w:val="22"/>
        </w:rPr>
      </w:pPr>
    </w:p>
    <w:p w:rsidR="00E015BF" w:rsidRDefault="00E015BF" w:rsidP="00E015BF">
      <w:pPr>
        <w:rPr>
          <w:rFonts w:ascii="Arial" w:hAnsi="Arial" w:cs="Arial"/>
          <w:b/>
          <w:color w:val="auto"/>
          <w:sz w:val="22"/>
          <w:szCs w:val="22"/>
        </w:rPr>
      </w:pPr>
    </w:p>
    <w:p w:rsidR="00E015BF" w:rsidRDefault="00E015BF" w:rsidP="00E015BF">
      <w:pPr>
        <w:pStyle w:val="MessageHeader"/>
        <w:tabs>
          <w:tab w:val="left" w:pos="900"/>
        </w:tabs>
        <w:spacing w:after="0" w:line="240" w:lineRule="auto"/>
        <w:ind w:left="0" w:firstLine="0"/>
        <w:jc w:val="center"/>
        <w:rPr>
          <w:rFonts w:cs="Arial"/>
          <w:b/>
          <w:spacing w:val="0"/>
          <w:sz w:val="22"/>
          <w:szCs w:val="22"/>
        </w:rPr>
      </w:pPr>
      <w:r>
        <w:rPr>
          <w:rFonts w:cs="Arial"/>
          <w:b/>
          <w:spacing w:val="0"/>
          <w:sz w:val="22"/>
          <w:szCs w:val="22"/>
        </w:rPr>
        <w:t>Benefit Notices</w:t>
      </w:r>
    </w:p>
    <w:p w:rsidR="00E015BF" w:rsidRDefault="00E015BF" w:rsidP="00E015BF">
      <w:pPr>
        <w:rPr>
          <w:rFonts w:ascii="Arial" w:hAnsi="Arial" w:cs="Arial"/>
          <w:b/>
          <w:color w:val="auto"/>
          <w:sz w:val="22"/>
          <w:szCs w:val="22"/>
        </w:rPr>
      </w:pPr>
    </w:p>
    <w:p w:rsidR="00E015BF" w:rsidRDefault="00E015BF" w:rsidP="00E015BF">
      <w:pPr>
        <w:rPr>
          <w:rFonts w:ascii="Arial" w:hAnsi="Arial" w:cs="Arial"/>
          <w:sz w:val="22"/>
          <w:szCs w:val="22"/>
        </w:rPr>
      </w:pPr>
      <w:r>
        <w:rPr>
          <w:rFonts w:ascii="Arial" w:hAnsi="Arial" w:cs="Arial"/>
          <w:b/>
          <w:sz w:val="22"/>
          <w:szCs w:val="22"/>
        </w:rPr>
        <w:t>Section 9810(</w:t>
      </w:r>
      <w:r w:rsidR="00A84D74">
        <w:rPr>
          <w:rFonts w:ascii="Arial" w:hAnsi="Arial" w:cs="Arial"/>
          <w:b/>
          <w:sz w:val="22"/>
          <w:szCs w:val="22"/>
        </w:rPr>
        <w:t>c</w:t>
      </w:r>
      <w:r>
        <w:rPr>
          <w:rFonts w:ascii="Arial" w:hAnsi="Arial" w:cs="Arial"/>
          <w:b/>
          <w:sz w:val="22"/>
          <w:szCs w:val="22"/>
        </w:rPr>
        <w:t>) -- General Provisions</w:t>
      </w:r>
    </w:p>
    <w:p w:rsidR="00E015BF" w:rsidRDefault="00E015BF" w:rsidP="00E015BF">
      <w:pPr>
        <w:rPr>
          <w:rFonts w:ascii="Arial" w:hAnsi="Arial" w:cs="Arial"/>
          <w:b/>
          <w:color w:val="auto"/>
          <w:sz w:val="22"/>
          <w:szCs w:val="22"/>
        </w:rPr>
      </w:pPr>
      <w:r>
        <w:rPr>
          <w:rFonts w:ascii="Arial" w:hAnsi="Arial" w:cs="Arial"/>
          <w:b/>
          <w:sz w:val="22"/>
          <w:szCs w:val="22"/>
        </w:rPr>
        <w:t xml:space="preserve">Recommendation </w:t>
      </w:r>
      <w:r w:rsidR="00A84D74">
        <w:rPr>
          <w:rFonts w:ascii="Arial" w:hAnsi="Arial" w:cs="Arial"/>
          <w:b/>
          <w:sz w:val="22"/>
          <w:szCs w:val="22"/>
        </w:rPr>
        <w:t>–</w:t>
      </w:r>
      <w:r>
        <w:rPr>
          <w:rFonts w:ascii="Arial" w:hAnsi="Arial" w:cs="Arial"/>
          <w:b/>
          <w:sz w:val="22"/>
          <w:szCs w:val="22"/>
        </w:rPr>
        <w:t xml:space="preserve"> </w:t>
      </w:r>
      <w:r w:rsidR="009C0B1B">
        <w:rPr>
          <w:rFonts w:ascii="Arial" w:hAnsi="Arial" w:cs="Arial"/>
          <w:b/>
          <w:color w:val="auto"/>
          <w:sz w:val="22"/>
          <w:szCs w:val="22"/>
        </w:rPr>
        <w:t>Communicating with claims adjuster</w:t>
      </w:r>
    </w:p>
    <w:p w:rsidR="00C460A5" w:rsidRPr="00C460A5" w:rsidRDefault="00C460A5" w:rsidP="009D233E">
      <w:pPr>
        <w:rPr>
          <w:rFonts w:ascii="Arial" w:hAnsi="Arial" w:cs="Arial"/>
          <w:position w:val="-4"/>
          <w:sz w:val="22"/>
          <w:szCs w:val="24"/>
        </w:rPr>
      </w:pPr>
      <w:r w:rsidRPr="00C460A5">
        <w:rPr>
          <w:rFonts w:ascii="Arial" w:hAnsi="Arial" w:cs="Arial"/>
          <w:position w:val="-4"/>
          <w:sz w:val="22"/>
          <w:szCs w:val="24"/>
        </w:rPr>
        <w:t xml:space="preserve">(c) Benefit notices, excepting those notices whose language or format is set forth in statute or where a specific notice form has been adopted as a regulation, may be produced on the claims administrator's letterhead. </w:t>
      </w:r>
    </w:p>
    <w:p w:rsidR="00C460A5" w:rsidRPr="00C460A5" w:rsidRDefault="00C460A5" w:rsidP="009D233E">
      <w:pPr>
        <w:rPr>
          <w:rFonts w:ascii="Arial" w:hAnsi="Arial" w:cs="Arial"/>
          <w:position w:val="-4"/>
          <w:sz w:val="22"/>
          <w:szCs w:val="24"/>
        </w:rPr>
      </w:pPr>
    </w:p>
    <w:p w:rsidR="00C460A5" w:rsidRPr="00C460A5" w:rsidRDefault="00C460A5" w:rsidP="001D7091">
      <w:pPr>
        <w:ind w:left="720"/>
        <w:rPr>
          <w:rFonts w:ascii="Arial" w:hAnsi="Arial" w:cs="Arial"/>
          <w:position w:val="-4"/>
          <w:sz w:val="22"/>
          <w:szCs w:val="24"/>
        </w:rPr>
      </w:pPr>
      <w:r w:rsidRPr="00C460A5">
        <w:rPr>
          <w:rFonts w:ascii="Arial" w:hAnsi="Arial" w:cs="Arial"/>
          <w:position w:val="-4"/>
          <w:sz w:val="22"/>
          <w:szCs w:val="24"/>
        </w:rPr>
        <w:t xml:space="preserve">1. All notices shall identify the claims administrator's name, mailing address, telephone number </w:t>
      </w:r>
      <w:r w:rsidRPr="00C460A5">
        <w:rPr>
          <w:rFonts w:ascii="Arial" w:hAnsi="Arial" w:cs="Arial"/>
          <w:position w:val="-4"/>
          <w:sz w:val="22"/>
        </w:rPr>
        <w:t>and website address if available</w:t>
      </w:r>
      <w:r w:rsidRPr="00C460A5">
        <w:rPr>
          <w:rFonts w:ascii="Arial" w:hAnsi="Arial" w:cs="Arial"/>
          <w:position w:val="-4"/>
          <w:sz w:val="22"/>
          <w:szCs w:val="24"/>
        </w:rPr>
        <w:t xml:space="preserve">, the employee's name, employer's name, the claim number, the date the notice was sent to the employee, and the date of injury. All notices shall clearly identify the name and telephone number and mailing address of the individual claims </w:t>
      </w:r>
      <w:r w:rsidRPr="00C460A5">
        <w:rPr>
          <w:rFonts w:ascii="Arial" w:hAnsi="Arial" w:cs="Arial"/>
          <w:strike/>
          <w:position w:val="-4"/>
          <w:sz w:val="22"/>
          <w:szCs w:val="24"/>
          <w:highlight w:val="yellow"/>
        </w:rPr>
        <w:t>examiner</w:t>
      </w:r>
      <w:r w:rsidRPr="00C460A5">
        <w:rPr>
          <w:rFonts w:ascii="Arial" w:hAnsi="Arial" w:cs="Arial"/>
          <w:position w:val="-4"/>
          <w:sz w:val="22"/>
          <w:szCs w:val="24"/>
          <w:highlight w:val="yellow"/>
        </w:rPr>
        <w:t xml:space="preserve"> </w:t>
      </w:r>
      <w:r w:rsidR="00445D4B" w:rsidRPr="00444E75">
        <w:rPr>
          <w:rFonts w:ascii="Arial" w:hAnsi="Arial" w:cs="Arial"/>
          <w:position w:val="-4"/>
          <w:sz w:val="22"/>
          <w:szCs w:val="24"/>
          <w:highlight w:val="yellow"/>
          <w:u w:val="single"/>
        </w:rPr>
        <w:t xml:space="preserve">adjuster </w:t>
      </w:r>
      <w:r w:rsidR="00444E75" w:rsidRPr="00444E75">
        <w:rPr>
          <w:rFonts w:ascii="Arial" w:hAnsi="Arial" w:cs="Arial"/>
          <w:position w:val="-4"/>
          <w:sz w:val="22"/>
          <w:szCs w:val="24"/>
          <w:highlight w:val="yellow"/>
          <w:u w:val="single"/>
        </w:rPr>
        <w:t>or specific claims department</w:t>
      </w:r>
      <w:r w:rsidR="00444E75">
        <w:rPr>
          <w:rFonts w:ascii="Arial" w:hAnsi="Arial" w:cs="Arial"/>
          <w:position w:val="-4"/>
          <w:sz w:val="22"/>
          <w:szCs w:val="24"/>
          <w:u w:val="single"/>
        </w:rPr>
        <w:t xml:space="preserve"> </w:t>
      </w:r>
      <w:r w:rsidRPr="00C460A5">
        <w:rPr>
          <w:rFonts w:ascii="Arial" w:hAnsi="Arial" w:cs="Arial"/>
          <w:position w:val="-4"/>
          <w:sz w:val="22"/>
          <w:szCs w:val="24"/>
        </w:rPr>
        <w:t xml:space="preserve">responsible for the payment and adjusting of the claim </w:t>
      </w:r>
    </w:p>
    <w:p w:rsidR="00C460A5" w:rsidRPr="00C460A5" w:rsidRDefault="00C460A5" w:rsidP="009D233E">
      <w:pPr>
        <w:ind w:left="720"/>
        <w:rPr>
          <w:rFonts w:ascii="Arial" w:hAnsi="Arial" w:cs="Arial"/>
          <w:position w:val="-4"/>
          <w:sz w:val="22"/>
          <w:szCs w:val="24"/>
        </w:rPr>
      </w:pPr>
    </w:p>
    <w:p w:rsidR="00C460A5" w:rsidRPr="00C460A5" w:rsidRDefault="00C460A5" w:rsidP="009D233E">
      <w:pPr>
        <w:ind w:left="720"/>
        <w:rPr>
          <w:rFonts w:ascii="Arial" w:hAnsi="Arial" w:cs="Arial"/>
          <w:strike/>
          <w:position w:val="-4"/>
          <w:sz w:val="22"/>
          <w:szCs w:val="24"/>
        </w:rPr>
      </w:pPr>
      <w:r w:rsidRPr="00C460A5">
        <w:rPr>
          <w:rFonts w:ascii="Arial" w:hAnsi="Arial" w:cs="Arial"/>
          <w:strike/>
          <w:position w:val="-4"/>
          <w:sz w:val="22"/>
          <w:szCs w:val="24"/>
          <w:highlight w:val="yellow"/>
        </w:rPr>
        <w:t xml:space="preserve">2. Where the claims administrator has a </w:t>
      </w:r>
      <w:r w:rsidRPr="00C460A5">
        <w:rPr>
          <w:rFonts w:ascii="Arial" w:hAnsi="Arial" w:cs="Arial"/>
          <w:b/>
          <w:i/>
          <w:strike/>
          <w:position w:val="-4"/>
          <w:sz w:val="22"/>
          <w:szCs w:val="24"/>
          <w:highlight w:val="yellow"/>
        </w:rPr>
        <w:t>clearly documented</w:t>
      </w:r>
      <w:r w:rsidRPr="00C460A5">
        <w:rPr>
          <w:rFonts w:ascii="Arial" w:hAnsi="Arial" w:cs="Arial"/>
          <w:b/>
          <w:strike/>
          <w:position w:val="-4"/>
          <w:sz w:val="22"/>
          <w:szCs w:val="24"/>
          <w:highlight w:val="yellow"/>
        </w:rPr>
        <w:t xml:space="preserve"> </w:t>
      </w:r>
      <w:r w:rsidRPr="00C460A5">
        <w:rPr>
          <w:rFonts w:ascii="Arial" w:hAnsi="Arial" w:cs="Arial"/>
          <w:strike/>
          <w:position w:val="-4"/>
          <w:sz w:val="22"/>
          <w:szCs w:val="24"/>
          <w:highlight w:val="yellow"/>
        </w:rPr>
        <w:t>reason to believe that disclosure of the claims examiner’s name presents or may present a security concern towards the personal safety of the claims examiner, the claims administrator may identify an alternate but specific claims department name and telephone number in lieu of the claims examiner’s name and telephone number.</w:t>
      </w:r>
    </w:p>
    <w:p w:rsidR="00C460A5" w:rsidRPr="00C460A5" w:rsidRDefault="00C460A5" w:rsidP="009D233E">
      <w:pPr>
        <w:ind w:left="720"/>
        <w:rPr>
          <w:rFonts w:ascii="Arial" w:hAnsi="Arial" w:cs="Arial"/>
          <w:position w:val="-4"/>
          <w:sz w:val="22"/>
          <w:szCs w:val="24"/>
        </w:rPr>
      </w:pPr>
    </w:p>
    <w:p w:rsidR="00C460A5" w:rsidRPr="00C460A5" w:rsidRDefault="00C460A5" w:rsidP="009D233E">
      <w:pPr>
        <w:ind w:left="720"/>
        <w:rPr>
          <w:rFonts w:ascii="Arial" w:hAnsi="Arial" w:cs="Arial"/>
          <w:position w:val="-4"/>
          <w:sz w:val="22"/>
        </w:rPr>
      </w:pPr>
      <w:r w:rsidRPr="00C460A5">
        <w:rPr>
          <w:rFonts w:ascii="Arial" w:hAnsi="Arial" w:cs="Arial"/>
          <w:strike/>
          <w:position w:val="-4"/>
          <w:sz w:val="22"/>
          <w:szCs w:val="24"/>
          <w:highlight w:val="yellow"/>
        </w:rPr>
        <w:t>3</w:t>
      </w:r>
      <w:r w:rsidR="00444E75" w:rsidRPr="00444E75">
        <w:rPr>
          <w:rFonts w:ascii="Arial" w:hAnsi="Arial" w:cs="Arial"/>
          <w:position w:val="-4"/>
          <w:sz w:val="22"/>
          <w:szCs w:val="24"/>
          <w:highlight w:val="yellow"/>
          <w:u w:val="single"/>
        </w:rPr>
        <w:t>2</w:t>
      </w:r>
      <w:r w:rsidRPr="00C460A5">
        <w:rPr>
          <w:rFonts w:ascii="Arial" w:hAnsi="Arial" w:cs="Arial"/>
          <w:position w:val="-4"/>
          <w:sz w:val="22"/>
          <w:szCs w:val="24"/>
        </w:rPr>
        <w:t>. All notices shall include a notation if one or more attachments are being sent with the notice</w:t>
      </w:r>
    </w:p>
    <w:p w:rsidR="00C460A5" w:rsidRPr="00C460A5" w:rsidRDefault="00C460A5" w:rsidP="00C460A5">
      <w:pPr>
        <w:rPr>
          <w:rFonts w:ascii="Arial" w:hAnsi="Arial" w:cs="Arial"/>
          <w:position w:val="-4"/>
          <w:sz w:val="22"/>
        </w:rPr>
      </w:pPr>
    </w:p>
    <w:p w:rsidR="00E015BF" w:rsidRPr="00C460A5" w:rsidRDefault="00E015BF" w:rsidP="00E015BF">
      <w:pPr>
        <w:rPr>
          <w:rFonts w:ascii="Arial" w:hAnsi="Arial" w:cs="Arial"/>
          <w:sz w:val="20"/>
          <w:szCs w:val="22"/>
        </w:rPr>
      </w:pPr>
    </w:p>
    <w:p w:rsidR="00E015BF" w:rsidRDefault="00E015BF" w:rsidP="00E015BF">
      <w:pPr>
        <w:rPr>
          <w:rFonts w:ascii="Arial" w:hAnsi="Arial" w:cs="Arial"/>
          <w:b/>
          <w:sz w:val="22"/>
          <w:szCs w:val="22"/>
        </w:rPr>
      </w:pPr>
      <w:r>
        <w:rPr>
          <w:rFonts w:ascii="Arial" w:hAnsi="Arial" w:cs="Arial"/>
          <w:b/>
          <w:sz w:val="22"/>
          <w:szCs w:val="22"/>
        </w:rPr>
        <w:t xml:space="preserve">Discussion </w:t>
      </w:r>
    </w:p>
    <w:p w:rsidR="004B3D63" w:rsidRPr="000415EA" w:rsidRDefault="000E323A" w:rsidP="009D233E">
      <w:pPr>
        <w:ind w:left="360"/>
        <w:rPr>
          <w:rFonts w:ascii="Arial" w:hAnsi="Arial" w:cs="Arial"/>
          <w:i/>
          <w:sz w:val="22"/>
          <w:szCs w:val="22"/>
        </w:rPr>
      </w:pPr>
      <w:r w:rsidRPr="000415EA">
        <w:rPr>
          <w:rFonts w:ascii="Arial" w:hAnsi="Arial" w:cs="Arial"/>
          <w:i/>
          <w:sz w:val="22"/>
          <w:szCs w:val="22"/>
        </w:rPr>
        <w:t>T</w:t>
      </w:r>
      <w:r w:rsidR="00EA6327" w:rsidRPr="00EA6327">
        <w:rPr>
          <w:rFonts w:ascii="Arial" w:hAnsi="Arial" w:cs="Arial"/>
          <w:i/>
          <w:sz w:val="22"/>
          <w:szCs w:val="22"/>
        </w:rPr>
        <w:t xml:space="preserve">he </w:t>
      </w:r>
      <w:r w:rsidRPr="000415EA">
        <w:rPr>
          <w:rFonts w:ascii="Arial" w:hAnsi="Arial" w:cs="Arial"/>
          <w:i/>
          <w:sz w:val="22"/>
          <w:szCs w:val="22"/>
        </w:rPr>
        <w:t xml:space="preserve">proposed </w:t>
      </w:r>
      <w:r w:rsidR="00EA6327" w:rsidRPr="00EA6327">
        <w:rPr>
          <w:rFonts w:ascii="Arial" w:hAnsi="Arial" w:cs="Arial"/>
          <w:i/>
          <w:sz w:val="22"/>
          <w:szCs w:val="22"/>
        </w:rPr>
        <w:t>modification</w:t>
      </w:r>
      <w:r w:rsidRPr="000415EA">
        <w:rPr>
          <w:rFonts w:ascii="Arial" w:hAnsi="Arial" w:cs="Arial"/>
          <w:i/>
          <w:sz w:val="22"/>
          <w:szCs w:val="22"/>
        </w:rPr>
        <w:t>s</w:t>
      </w:r>
      <w:r w:rsidR="00274026" w:rsidRPr="000415EA">
        <w:rPr>
          <w:rFonts w:ascii="Arial" w:hAnsi="Arial" w:cs="Arial"/>
          <w:i/>
          <w:sz w:val="22"/>
          <w:szCs w:val="22"/>
        </w:rPr>
        <w:t xml:space="preserve"> in (c)(2)</w:t>
      </w:r>
      <w:r w:rsidR="00CD32EB" w:rsidRPr="000415EA">
        <w:rPr>
          <w:rFonts w:ascii="Arial" w:hAnsi="Arial" w:cs="Arial"/>
          <w:i/>
          <w:sz w:val="22"/>
          <w:szCs w:val="22"/>
        </w:rPr>
        <w:t xml:space="preserve"> </w:t>
      </w:r>
      <w:r w:rsidR="00992CC0" w:rsidRPr="000415EA">
        <w:rPr>
          <w:rFonts w:ascii="Arial" w:hAnsi="Arial" w:cs="Arial"/>
          <w:i/>
          <w:sz w:val="22"/>
          <w:szCs w:val="22"/>
        </w:rPr>
        <w:t xml:space="preserve">will </w:t>
      </w:r>
      <w:r w:rsidR="00AA6E2F" w:rsidRPr="000415EA">
        <w:rPr>
          <w:rFonts w:ascii="Arial" w:hAnsi="Arial" w:cs="Arial"/>
          <w:i/>
          <w:sz w:val="22"/>
          <w:szCs w:val="22"/>
        </w:rPr>
        <w:t>add to the administrative</w:t>
      </w:r>
      <w:r w:rsidR="00961AB2" w:rsidRPr="000415EA">
        <w:rPr>
          <w:rFonts w:ascii="Arial" w:hAnsi="Arial" w:cs="Arial"/>
          <w:i/>
          <w:sz w:val="22"/>
          <w:szCs w:val="22"/>
        </w:rPr>
        <w:t xml:space="preserve"> </w:t>
      </w:r>
      <w:r w:rsidR="00AA6E2F" w:rsidRPr="000415EA">
        <w:rPr>
          <w:rFonts w:ascii="Arial" w:hAnsi="Arial" w:cs="Arial"/>
          <w:i/>
          <w:sz w:val="22"/>
          <w:szCs w:val="22"/>
        </w:rPr>
        <w:t xml:space="preserve">burdens and complexity of benefit notices, and </w:t>
      </w:r>
      <w:r w:rsidR="00992CC0" w:rsidRPr="000415EA">
        <w:rPr>
          <w:rFonts w:ascii="Arial" w:hAnsi="Arial" w:cs="Arial"/>
          <w:i/>
          <w:sz w:val="22"/>
          <w:szCs w:val="22"/>
        </w:rPr>
        <w:t xml:space="preserve">will </w:t>
      </w:r>
      <w:r w:rsidR="00EA6327" w:rsidRPr="000415EA">
        <w:rPr>
          <w:rFonts w:ascii="Arial" w:hAnsi="Arial" w:cs="Arial"/>
          <w:i/>
          <w:sz w:val="22"/>
          <w:szCs w:val="22"/>
        </w:rPr>
        <w:t xml:space="preserve">create </w:t>
      </w:r>
      <w:r w:rsidR="00AA6E2F" w:rsidRPr="000415EA">
        <w:rPr>
          <w:rFonts w:ascii="Arial" w:hAnsi="Arial" w:cs="Arial"/>
          <w:i/>
          <w:sz w:val="22"/>
          <w:szCs w:val="22"/>
        </w:rPr>
        <w:t xml:space="preserve">other </w:t>
      </w:r>
      <w:r w:rsidR="00EA6327" w:rsidRPr="000415EA">
        <w:rPr>
          <w:rFonts w:ascii="Arial" w:hAnsi="Arial" w:cs="Arial"/>
          <w:i/>
          <w:sz w:val="22"/>
          <w:szCs w:val="22"/>
        </w:rPr>
        <w:t>unnecessary problems</w:t>
      </w:r>
      <w:r w:rsidR="00961AB2" w:rsidRPr="000415EA">
        <w:rPr>
          <w:rFonts w:ascii="Arial" w:hAnsi="Arial" w:cs="Arial"/>
          <w:i/>
          <w:sz w:val="22"/>
          <w:szCs w:val="22"/>
        </w:rPr>
        <w:t>:</w:t>
      </w:r>
      <w:r w:rsidR="00EA6327" w:rsidRPr="000415EA">
        <w:rPr>
          <w:rFonts w:ascii="Arial" w:hAnsi="Arial" w:cs="Arial"/>
          <w:i/>
          <w:sz w:val="22"/>
          <w:szCs w:val="22"/>
        </w:rPr>
        <w:t xml:space="preserve">   </w:t>
      </w:r>
    </w:p>
    <w:p w:rsidR="004B3D63" w:rsidRPr="000415EA" w:rsidRDefault="00F35FE0" w:rsidP="009D233E">
      <w:pPr>
        <w:pStyle w:val="ListParagraph"/>
        <w:numPr>
          <w:ilvl w:val="0"/>
          <w:numId w:val="1"/>
        </w:numPr>
        <w:ind w:left="1080"/>
        <w:rPr>
          <w:rFonts w:ascii="Arial" w:hAnsi="Arial" w:cs="Arial"/>
          <w:i/>
          <w:sz w:val="22"/>
          <w:szCs w:val="22"/>
        </w:rPr>
      </w:pPr>
      <w:r w:rsidRPr="000415EA">
        <w:rPr>
          <w:rFonts w:ascii="Arial" w:hAnsi="Arial" w:cs="Arial"/>
          <w:i/>
          <w:sz w:val="22"/>
          <w:szCs w:val="22"/>
        </w:rPr>
        <w:t>I</w:t>
      </w:r>
      <w:r w:rsidR="004B3D63" w:rsidRPr="000415EA">
        <w:rPr>
          <w:rFonts w:ascii="Arial" w:hAnsi="Arial" w:cs="Arial"/>
          <w:i/>
          <w:sz w:val="22"/>
          <w:szCs w:val="22"/>
        </w:rPr>
        <w:t>t</w:t>
      </w:r>
      <w:r w:rsidR="00CD32EB" w:rsidRPr="000415EA">
        <w:rPr>
          <w:rFonts w:ascii="Arial" w:hAnsi="Arial" w:cs="Arial"/>
          <w:i/>
          <w:sz w:val="22"/>
          <w:szCs w:val="22"/>
        </w:rPr>
        <w:t xml:space="preserve"> will be difficult and costly for some </w:t>
      </w:r>
      <w:r w:rsidR="00961AB2" w:rsidRPr="000415EA">
        <w:rPr>
          <w:rFonts w:ascii="Arial" w:hAnsi="Arial" w:cs="Arial"/>
          <w:i/>
          <w:sz w:val="22"/>
          <w:szCs w:val="22"/>
        </w:rPr>
        <w:t>claims administrators</w:t>
      </w:r>
      <w:r w:rsidR="00CD32EB" w:rsidRPr="000415EA">
        <w:rPr>
          <w:rFonts w:ascii="Arial" w:hAnsi="Arial" w:cs="Arial"/>
          <w:i/>
          <w:sz w:val="22"/>
          <w:szCs w:val="22"/>
        </w:rPr>
        <w:t xml:space="preserve"> to automate the inclusion of each </w:t>
      </w:r>
      <w:r w:rsidR="004B3D63" w:rsidRPr="000415EA">
        <w:rPr>
          <w:rFonts w:ascii="Arial" w:hAnsi="Arial" w:cs="Arial"/>
          <w:i/>
          <w:sz w:val="22"/>
          <w:szCs w:val="22"/>
        </w:rPr>
        <w:t xml:space="preserve">individual </w:t>
      </w:r>
      <w:r w:rsidR="00CD32EB" w:rsidRPr="000415EA">
        <w:rPr>
          <w:rFonts w:ascii="Arial" w:hAnsi="Arial" w:cs="Arial"/>
          <w:i/>
          <w:sz w:val="22"/>
          <w:szCs w:val="22"/>
        </w:rPr>
        <w:t xml:space="preserve">claims </w:t>
      </w:r>
      <w:r w:rsidRPr="000415EA">
        <w:rPr>
          <w:rFonts w:ascii="Arial" w:hAnsi="Arial" w:cs="Arial"/>
          <w:i/>
          <w:sz w:val="22"/>
          <w:szCs w:val="22"/>
        </w:rPr>
        <w:t>adjust</w:t>
      </w:r>
      <w:r w:rsidR="00CD32EB" w:rsidRPr="000415EA">
        <w:rPr>
          <w:rFonts w:ascii="Arial" w:hAnsi="Arial" w:cs="Arial"/>
          <w:i/>
          <w:sz w:val="22"/>
          <w:szCs w:val="22"/>
        </w:rPr>
        <w:t>er's name</w:t>
      </w:r>
      <w:r w:rsidR="004B3D63" w:rsidRPr="000415EA">
        <w:rPr>
          <w:rFonts w:ascii="Arial" w:hAnsi="Arial" w:cs="Arial"/>
          <w:i/>
          <w:sz w:val="22"/>
          <w:szCs w:val="22"/>
        </w:rPr>
        <w:t>, telephone number and address</w:t>
      </w:r>
      <w:r w:rsidR="00CD32EB" w:rsidRPr="000415EA">
        <w:rPr>
          <w:rFonts w:ascii="Arial" w:hAnsi="Arial" w:cs="Arial"/>
          <w:i/>
          <w:sz w:val="22"/>
          <w:szCs w:val="22"/>
        </w:rPr>
        <w:t xml:space="preserve"> in the notices.  </w:t>
      </w:r>
    </w:p>
    <w:p w:rsidR="004B3D63" w:rsidRPr="000415EA" w:rsidRDefault="00F35FE0" w:rsidP="009D233E">
      <w:pPr>
        <w:pStyle w:val="ListParagraph"/>
        <w:numPr>
          <w:ilvl w:val="0"/>
          <w:numId w:val="1"/>
        </w:numPr>
        <w:ind w:left="1080"/>
        <w:rPr>
          <w:rFonts w:ascii="Arial" w:hAnsi="Arial" w:cs="Arial"/>
          <w:i/>
          <w:sz w:val="22"/>
          <w:szCs w:val="22"/>
        </w:rPr>
      </w:pPr>
      <w:r w:rsidRPr="000415EA">
        <w:rPr>
          <w:rFonts w:ascii="Arial" w:hAnsi="Arial" w:cs="Arial"/>
          <w:i/>
          <w:sz w:val="22"/>
          <w:szCs w:val="22"/>
        </w:rPr>
        <w:t>A</w:t>
      </w:r>
      <w:r w:rsidR="00CD32EB" w:rsidRPr="000415EA">
        <w:rPr>
          <w:rFonts w:ascii="Arial" w:hAnsi="Arial" w:cs="Arial"/>
          <w:i/>
          <w:sz w:val="22"/>
          <w:szCs w:val="22"/>
        </w:rPr>
        <w:t xml:space="preserve">dding </w:t>
      </w:r>
      <w:r w:rsidR="00EA6327" w:rsidRPr="000415EA">
        <w:rPr>
          <w:rFonts w:ascii="Arial" w:hAnsi="Arial" w:cs="Arial"/>
          <w:i/>
          <w:sz w:val="22"/>
          <w:szCs w:val="22"/>
        </w:rPr>
        <w:t xml:space="preserve">individualized documentation of a security concern for an </w:t>
      </w:r>
      <w:r w:rsidRPr="000415EA">
        <w:rPr>
          <w:rFonts w:ascii="Arial" w:hAnsi="Arial" w:cs="Arial"/>
          <w:i/>
          <w:sz w:val="22"/>
          <w:szCs w:val="22"/>
        </w:rPr>
        <w:t>adjuster</w:t>
      </w:r>
      <w:r w:rsidR="00EA6327" w:rsidRPr="000415EA">
        <w:rPr>
          <w:rFonts w:ascii="Arial" w:hAnsi="Arial" w:cs="Arial"/>
          <w:i/>
          <w:sz w:val="22"/>
          <w:szCs w:val="22"/>
        </w:rPr>
        <w:t xml:space="preserve">'s personal safety </w:t>
      </w:r>
      <w:r w:rsidR="00CD32EB" w:rsidRPr="000415EA">
        <w:rPr>
          <w:rFonts w:ascii="Arial" w:hAnsi="Arial" w:cs="Arial"/>
          <w:i/>
          <w:sz w:val="22"/>
          <w:szCs w:val="22"/>
        </w:rPr>
        <w:t xml:space="preserve">will add </w:t>
      </w:r>
      <w:r w:rsidR="004B3D63" w:rsidRPr="000415EA">
        <w:rPr>
          <w:rFonts w:ascii="Arial" w:hAnsi="Arial" w:cs="Arial"/>
          <w:i/>
          <w:sz w:val="22"/>
          <w:szCs w:val="22"/>
        </w:rPr>
        <w:t>expense</w:t>
      </w:r>
      <w:r w:rsidR="00CD32EB" w:rsidRPr="000415EA">
        <w:rPr>
          <w:rFonts w:ascii="Arial" w:hAnsi="Arial" w:cs="Arial"/>
          <w:i/>
          <w:sz w:val="22"/>
          <w:szCs w:val="22"/>
        </w:rPr>
        <w:t xml:space="preserve"> and delay</w:t>
      </w:r>
      <w:r w:rsidR="00942131">
        <w:rPr>
          <w:rFonts w:ascii="Arial" w:hAnsi="Arial" w:cs="Arial"/>
          <w:i/>
          <w:sz w:val="22"/>
          <w:szCs w:val="22"/>
        </w:rPr>
        <w:t>.</w:t>
      </w:r>
      <w:r w:rsidR="00CD32EB" w:rsidRPr="000415EA">
        <w:rPr>
          <w:rFonts w:ascii="Arial" w:hAnsi="Arial" w:cs="Arial"/>
          <w:i/>
          <w:sz w:val="22"/>
          <w:szCs w:val="22"/>
        </w:rPr>
        <w:t xml:space="preserve">  </w:t>
      </w:r>
    </w:p>
    <w:p w:rsidR="009F1B24" w:rsidRPr="000415EA" w:rsidRDefault="009F1B24" w:rsidP="009D233E">
      <w:pPr>
        <w:pStyle w:val="ListParagraph"/>
        <w:numPr>
          <w:ilvl w:val="0"/>
          <w:numId w:val="1"/>
        </w:numPr>
        <w:ind w:left="1080"/>
        <w:rPr>
          <w:rFonts w:ascii="Arial" w:hAnsi="Arial" w:cs="Arial"/>
          <w:i/>
          <w:sz w:val="22"/>
          <w:szCs w:val="22"/>
        </w:rPr>
      </w:pPr>
      <w:r w:rsidRPr="000415EA">
        <w:rPr>
          <w:rFonts w:ascii="Arial" w:hAnsi="Arial" w:cs="Arial"/>
          <w:i/>
          <w:sz w:val="22"/>
          <w:szCs w:val="22"/>
        </w:rPr>
        <w:t xml:space="preserve">Claims adjuster assignments can change frequently; not only because of personnel changes, but also to improve outcomes and facilitate claims.  </w:t>
      </w:r>
      <w:r w:rsidR="00463082">
        <w:rPr>
          <w:rFonts w:ascii="Arial" w:hAnsi="Arial" w:cs="Arial"/>
          <w:i/>
          <w:sz w:val="22"/>
          <w:szCs w:val="22"/>
        </w:rPr>
        <w:t xml:space="preserve">Adjuster </w:t>
      </w:r>
      <w:r w:rsidRPr="000415EA">
        <w:rPr>
          <w:rFonts w:ascii="Arial" w:hAnsi="Arial" w:cs="Arial"/>
          <w:i/>
          <w:sz w:val="22"/>
          <w:szCs w:val="22"/>
        </w:rPr>
        <w:t>assignments may change depending on the type or status of a claim (for example, some adjusters only open new claims, others specialize in medical-only claims, TD claims or PD claims, or in claims involving back, knee or shoulder surgery.  These modifications will discourage this type of specialization to the detriment of the employee.  </w:t>
      </w:r>
    </w:p>
    <w:p w:rsidR="009F1B24" w:rsidRPr="000415EA" w:rsidRDefault="009F1B24" w:rsidP="009D233E">
      <w:pPr>
        <w:pStyle w:val="ListParagraph"/>
        <w:numPr>
          <w:ilvl w:val="0"/>
          <w:numId w:val="1"/>
        </w:numPr>
        <w:ind w:left="1080"/>
        <w:rPr>
          <w:rFonts w:ascii="Arial" w:hAnsi="Arial" w:cs="Arial"/>
          <w:i/>
          <w:sz w:val="22"/>
          <w:szCs w:val="22"/>
        </w:rPr>
      </w:pPr>
      <w:r w:rsidRPr="000415EA">
        <w:rPr>
          <w:rFonts w:ascii="Arial" w:hAnsi="Arial" w:cs="Arial"/>
          <w:i/>
          <w:sz w:val="22"/>
          <w:szCs w:val="22"/>
        </w:rPr>
        <w:t xml:space="preserve">If the name of the adjuster on a claim has changed by the time the employee </w:t>
      </w:r>
      <w:r w:rsidR="000415EA">
        <w:rPr>
          <w:rFonts w:ascii="Arial" w:hAnsi="Arial" w:cs="Arial"/>
          <w:i/>
          <w:sz w:val="22"/>
          <w:szCs w:val="22"/>
        </w:rPr>
        <w:t>seeks</w:t>
      </w:r>
      <w:r w:rsidRPr="000415EA">
        <w:rPr>
          <w:rFonts w:ascii="Arial" w:hAnsi="Arial" w:cs="Arial"/>
          <w:i/>
          <w:sz w:val="22"/>
          <w:szCs w:val="22"/>
        </w:rPr>
        <w:t xml:space="preserve"> to contact him or her, communications </w:t>
      </w:r>
      <w:r w:rsidR="000415EA">
        <w:rPr>
          <w:rFonts w:ascii="Arial" w:hAnsi="Arial" w:cs="Arial"/>
          <w:i/>
          <w:sz w:val="22"/>
          <w:szCs w:val="22"/>
        </w:rPr>
        <w:t>may</w:t>
      </w:r>
      <w:r w:rsidRPr="000415EA">
        <w:rPr>
          <w:rFonts w:ascii="Arial" w:hAnsi="Arial" w:cs="Arial"/>
          <w:i/>
          <w:sz w:val="22"/>
          <w:szCs w:val="22"/>
        </w:rPr>
        <w:t xml:space="preserve"> be delayed</w:t>
      </w:r>
      <w:r w:rsidR="00942131">
        <w:rPr>
          <w:rFonts w:ascii="Arial" w:hAnsi="Arial" w:cs="Arial"/>
          <w:i/>
          <w:sz w:val="22"/>
          <w:szCs w:val="22"/>
        </w:rPr>
        <w:t>.</w:t>
      </w:r>
    </w:p>
    <w:p w:rsidR="00B33944" w:rsidRPr="000415EA" w:rsidRDefault="00C24D88" w:rsidP="009D233E">
      <w:pPr>
        <w:pStyle w:val="ListParagraph"/>
        <w:numPr>
          <w:ilvl w:val="0"/>
          <w:numId w:val="1"/>
        </w:numPr>
        <w:ind w:left="1080"/>
        <w:rPr>
          <w:rFonts w:ascii="Arial" w:hAnsi="Arial" w:cs="Arial"/>
          <w:i/>
          <w:sz w:val="22"/>
          <w:szCs w:val="22"/>
        </w:rPr>
      </w:pPr>
      <w:r w:rsidRPr="000415EA">
        <w:rPr>
          <w:rFonts w:ascii="Arial" w:hAnsi="Arial" w:cs="Arial"/>
          <w:i/>
          <w:sz w:val="22"/>
          <w:szCs w:val="22"/>
        </w:rPr>
        <w:t>T</w:t>
      </w:r>
      <w:r w:rsidR="00EA6327" w:rsidRPr="000415EA">
        <w:rPr>
          <w:rFonts w:ascii="Arial" w:hAnsi="Arial" w:cs="Arial"/>
          <w:i/>
          <w:sz w:val="22"/>
          <w:szCs w:val="22"/>
        </w:rPr>
        <w:t>his</w:t>
      </w:r>
      <w:r w:rsidRPr="000415EA">
        <w:rPr>
          <w:rFonts w:ascii="Arial" w:hAnsi="Arial" w:cs="Arial"/>
          <w:i/>
          <w:sz w:val="22"/>
          <w:szCs w:val="22"/>
        </w:rPr>
        <w:t xml:space="preserve"> new requirement may also </w:t>
      </w:r>
      <w:r w:rsidR="00B33944" w:rsidRPr="000415EA">
        <w:rPr>
          <w:rFonts w:ascii="Arial" w:hAnsi="Arial" w:cs="Arial"/>
          <w:i/>
          <w:sz w:val="22"/>
          <w:szCs w:val="22"/>
        </w:rPr>
        <w:t>become fodder for new</w:t>
      </w:r>
      <w:r w:rsidR="00EA6327" w:rsidRPr="000415EA">
        <w:rPr>
          <w:rFonts w:ascii="Arial" w:hAnsi="Arial" w:cs="Arial"/>
          <w:i/>
          <w:sz w:val="22"/>
          <w:szCs w:val="22"/>
        </w:rPr>
        <w:t xml:space="preserve"> legal disputes and penalties</w:t>
      </w:r>
      <w:r w:rsidR="00B33944" w:rsidRPr="000415EA">
        <w:rPr>
          <w:rFonts w:ascii="Arial" w:hAnsi="Arial" w:cs="Arial"/>
          <w:i/>
          <w:sz w:val="22"/>
          <w:szCs w:val="22"/>
        </w:rPr>
        <w:t>.</w:t>
      </w:r>
      <w:r w:rsidR="00EA6327" w:rsidRPr="000415EA">
        <w:rPr>
          <w:rFonts w:ascii="Arial" w:hAnsi="Arial" w:cs="Arial"/>
          <w:i/>
          <w:sz w:val="22"/>
          <w:szCs w:val="22"/>
        </w:rPr>
        <w:t xml:space="preserve">  </w:t>
      </w:r>
    </w:p>
    <w:p w:rsidR="00961AB2" w:rsidRPr="000415EA" w:rsidRDefault="00961AB2" w:rsidP="009D233E">
      <w:pPr>
        <w:ind w:left="360"/>
        <w:rPr>
          <w:rFonts w:ascii="Arial" w:hAnsi="Arial" w:cs="Arial"/>
          <w:i/>
          <w:sz w:val="22"/>
          <w:szCs w:val="22"/>
        </w:rPr>
      </w:pPr>
    </w:p>
    <w:p w:rsidR="00EA6327" w:rsidRPr="000415EA" w:rsidRDefault="0048415A" w:rsidP="009D233E">
      <w:pPr>
        <w:ind w:left="360"/>
        <w:rPr>
          <w:rFonts w:ascii="Arial" w:hAnsi="Arial" w:cs="Arial"/>
          <w:i/>
          <w:sz w:val="22"/>
          <w:szCs w:val="22"/>
        </w:rPr>
      </w:pPr>
      <w:r>
        <w:rPr>
          <w:rFonts w:ascii="Arial" w:hAnsi="Arial" w:cs="Arial"/>
          <w:i/>
          <w:sz w:val="22"/>
          <w:szCs w:val="22"/>
        </w:rPr>
        <w:t xml:space="preserve">If an outdated adjuster’s name and telephone </w:t>
      </w:r>
      <w:r w:rsidR="006E3F95">
        <w:rPr>
          <w:rFonts w:ascii="Arial" w:hAnsi="Arial" w:cs="Arial"/>
          <w:i/>
          <w:sz w:val="22"/>
          <w:szCs w:val="22"/>
        </w:rPr>
        <w:t xml:space="preserve">number </w:t>
      </w:r>
      <w:r>
        <w:rPr>
          <w:rFonts w:ascii="Arial" w:hAnsi="Arial" w:cs="Arial"/>
          <w:i/>
          <w:sz w:val="22"/>
          <w:szCs w:val="22"/>
        </w:rPr>
        <w:t xml:space="preserve">appears on any notice, the employee may </w:t>
      </w:r>
      <w:r w:rsidR="008E22BC">
        <w:rPr>
          <w:rFonts w:ascii="Arial" w:hAnsi="Arial" w:cs="Arial"/>
          <w:i/>
          <w:sz w:val="22"/>
          <w:szCs w:val="22"/>
        </w:rPr>
        <w:t xml:space="preserve">attempt to communicate with that adjuster. </w:t>
      </w:r>
      <w:r>
        <w:rPr>
          <w:rFonts w:ascii="Arial" w:hAnsi="Arial" w:cs="Arial"/>
          <w:i/>
          <w:sz w:val="22"/>
          <w:szCs w:val="22"/>
        </w:rPr>
        <w:t xml:space="preserve"> </w:t>
      </w:r>
      <w:r w:rsidR="00EA6327" w:rsidRPr="000415EA">
        <w:rPr>
          <w:rFonts w:ascii="Arial" w:hAnsi="Arial" w:cs="Arial"/>
          <w:i/>
          <w:sz w:val="22"/>
          <w:szCs w:val="22"/>
        </w:rPr>
        <w:t xml:space="preserve">If </w:t>
      </w:r>
      <w:r w:rsidR="008E22BC">
        <w:rPr>
          <w:rFonts w:ascii="Arial" w:hAnsi="Arial" w:cs="Arial"/>
          <w:i/>
          <w:sz w:val="22"/>
          <w:szCs w:val="22"/>
        </w:rPr>
        <w:t xml:space="preserve">a </w:t>
      </w:r>
      <w:r w:rsidR="00EA6327" w:rsidRPr="000415EA">
        <w:rPr>
          <w:rFonts w:ascii="Arial" w:hAnsi="Arial" w:cs="Arial"/>
          <w:i/>
          <w:sz w:val="22"/>
          <w:szCs w:val="22"/>
        </w:rPr>
        <w:t>c</w:t>
      </w:r>
      <w:r w:rsidR="00B33944" w:rsidRPr="000415EA">
        <w:rPr>
          <w:rFonts w:ascii="Arial" w:hAnsi="Arial" w:cs="Arial"/>
          <w:i/>
          <w:sz w:val="22"/>
          <w:szCs w:val="22"/>
        </w:rPr>
        <w:t>laims administrator</w:t>
      </w:r>
      <w:r w:rsidR="008E22BC">
        <w:rPr>
          <w:rFonts w:ascii="Arial" w:hAnsi="Arial" w:cs="Arial"/>
          <w:i/>
          <w:sz w:val="22"/>
          <w:szCs w:val="22"/>
        </w:rPr>
        <w:t xml:space="preserve"> is</w:t>
      </w:r>
      <w:r w:rsidR="00EA6327" w:rsidRPr="000415EA">
        <w:rPr>
          <w:rFonts w:ascii="Arial" w:hAnsi="Arial" w:cs="Arial"/>
          <w:i/>
          <w:sz w:val="22"/>
          <w:szCs w:val="22"/>
        </w:rPr>
        <w:t xml:space="preserve"> allowed to </w:t>
      </w:r>
      <w:r w:rsidR="00EA6327" w:rsidRPr="000415EA">
        <w:rPr>
          <w:rFonts w:ascii="Arial" w:hAnsi="Arial" w:cs="Arial"/>
          <w:i/>
          <w:sz w:val="22"/>
          <w:szCs w:val="22"/>
        </w:rPr>
        <w:lastRenderedPageBreak/>
        <w:t>continue to direct employees to a more central point of contact, unnecessary delays can be avoided</w:t>
      </w:r>
      <w:r w:rsidR="00DA422C" w:rsidRPr="000415EA">
        <w:rPr>
          <w:rFonts w:ascii="Arial" w:hAnsi="Arial" w:cs="Arial"/>
          <w:i/>
          <w:sz w:val="22"/>
          <w:szCs w:val="22"/>
        </w:rPr>
        <w:t xml:space="preserve"> since</w:t>
      </w:r>
      <w:r w:rsidR="009F1B24" w:rsidRPr="000415EA">
        <w:rPr>
          <w:rFonts w:ascii="Arial" w:hAnsi="Arial" w:cs="Arial"/>
          <w:i/>
          <w:sz w:val="22"/>
          <w:szCs w:val="22"/>
        </w:rPr>
        <w:t xml:space="preserve"> time won’t be wasted </w:t>
      </w:r>
      <w:r w:rsidR="00DA422C" w:rsidRPr="000415EA">
        <w:rPr>
          <w:rFonts w:ascii="Arial" w:hAnsi="Arial" w:cs="Arial"/>
          <w:i/>
          <w:sz w:val="22"/>
          <w:szCs w:val="22"/>
        </w:rPr>
        <w:t xml:space="preserve">in </w:t>
      </w:r>
      <w:r w:rsidR="009F1B24" w:rsidRPr="000415EA">
        <w:rPr>
          <w:rFonts w:ascii="Arial" w:hAnsi="Arial" w:cs="Arial"/>
          <w:i/>
          <w:sz w:val="22"/>
          <w:szCs w:val="22"/>
        </w:rPr>
        <w:t>routing</w:t>
      </w:r>
      <w:r w:rsidR="00DA422C" w:rsidRPr="000415EA">
        <w:rPr>
          <w:rFonts w:ascii="Arial" w:hAnsi="Arial" w:cs="Arial"/>
          <w:i/>
          <w:sz w:val="22"/>
          <w:szCs w:val="22"/>
        </w:rPr>
        <w:t xml:space="preserve"> to the </w:t>
      </w:r>
      <w:r w:rsidR="00961AB2" w:rsidRPr="000415EA">
        <w:rPr>
          <w:rFonts w:ascii="Arial" w:hAnsi="Arial" w:cs="Arial"/>
          <w:i/>
          <w:sz w:val="22"/>
          <w:szCs w:val="22"/>
        </w:rPr>
        <w:t xml:space="preserve">person who was the </w:t>
      </w:r>
      <w:r w:rsidR="00DA422C" w:rsidRPr="000415EA">
        <w:rPr>
          <w:rFonts w:ascii="Arial" w:hAnsi="Arial" w:cs="Arial"/>
          <w:i/>
          <w:sz w:val="22"/>
          <w:szCs w:val="22"/>
        </w:rPr>
        <w:t>adjuster</w:t>
      </w:r>
      <w:r w:rsidR="00961AB2" w:rsidRPr="000415EA">
        <w:rPr>
          <w:rFonts w:ascii="Arial" w:hAnsi="Arial" w:cs="Arial"/>
          <w:i/>
          <w:sz w:val="22"/>
          <w:szCs w:val="22"/>
        </w:rPr>
        <w:t xml:space="preserve"> at the</w:t>
      </w:r>
      <w:r w:rsidR="00EA6327" w:rsidRPr="000415EA">
        <w:rPr>
          <w:rFonts w:ascii="Arial" w:hAnsi="Arial" w:cs="Arial"/>
          <w:i/>
          <w:sz w:val="22"/>
          <w:szCs w:val="22"/>
        </w:rPr>
        <w:t xml:space="preserve"> time of a</w:t>
      </w:r>
      <w:r w:rsidR="00961AB2" w:rsidRPr="000415EA">
        <w:rPr>
          <w:rFonts w:ascii="Arial" w:hAnsi="Arial" w:cs="Arial"/>
          <w:i/>
          <w:sz w:val="22"/>
          <w:szCs w:val="22"/>
        </w:rPr>
        <w:t>n</w:t>
      </w:r>
      <w:r w:rsidR="00EA6327" w:rsidRPr="000415EA">
        <w:rPr>
          <w:rFonts w:ascii="Arial" w:hAnsi="Arial" w:cs="Arial"/>
          <w:i/>
          <w:sz w:val="22"/>
          <w:szCs w:val="22"/>
        </w:rPr>
        <w:t xml:space="preserve"> old notice</w:t>
      </w:r>
      <w:r w:rsidR="00961AB2" w:rsidRPr="000415EA">
        <w:rPr>
          <w:rFonts w:ascii="Arial" w:hAnsi="Arial" w:cs="Arial"/>
          <w:i/>
          <w:sz w:val="22"/>
          <w:szCs w:val="22"/>
        </w:rPr>
        <w:t>,</w:t>
      </w:r>
      <w:r w:rsidR="00EA6327" w:rsidRPr="000415EA">
        <w:rPr>
          <w:rFonts w:ascii="Arial" w:hAnsi="Arial" w:cs="Arial"/>
          <w:i/>
          <w:sz w:val="22"/>
          <w:szCs w:val="22"/>
        </w:rPr>
        <w:t xml:space="preserve"> but </w:t>
      </w:r>
      <w:r w:rsidR="00942131">
        <w:rPr>
          <w:rFonts w:ascii="Arial" w:hAnsi="Arial" w:cs="Arial"/>
          <w:i/>
          <w:sz w:val="22"/>
          <w:szCs w:val="22"/>
        </w:rPr>
        <w:t xml:space="preserve">who is </w:t>
      </w:r>
      <w:r w:rsidR="00EA6327" w:rsidRPr="000415EA">
        <w:rPr>
          <w:rFonts w:ascii="Arial" w:hAnsi="Arial" w:cs="Arial"/>
          <w:i/>
          <w:sz w:val="22"/>
          <w:szCs w:val="22"/>
        </w:rPr>
        <w:t>no longer assigned to the claim.</w:t>
      </w:r>
    </w:p>
    <w:p w:rsidR="00260597" w:rsidRPr="000415EA" w:rsidRDefault="00260597" w:rsidP="009D233E">
      <w:pPr>
        <w:ind w:left="360"/>
        <w:rPr>
          <w:rFonts w:ascii="Arial" w:hAnsi="Arial" w:cs="Arial"/>
          <w:i/>
          <w:sz w:val="22"/>
          <w:szCs w:val="22"/>
        </w:rPr>
      </w:pPr>
    </w:p>
    <w:p w:rsidR="00260597" w:rsidRPr="000415EA" w:rsidRDefault="002A50C8" w:rsidP="009D233E">
      <w:pPr>
        <w:ind w:left="360"/>
        <w:rPr>
          <w:rFonts w:ascii="Arial" w:hAnsi="Arial" w:cs="Arial"/>
          <w:i/>
          <w:sz w:val="22"/>
          <w:szCs w:val="22"/>
        </w:rPr>
      </w:pPr>
      <w:r w:rsidRPr="000415EA">
        <w:rPr>
          <w:rFonts w:ascii="Arial" w:hAnsi="Arial" w:cs="Arial"/>
          <w:i/>
          <w:sz w:val="22"/>
          <w:szCs w:val="22"/>
        </w:rPr>
        <w:t>Language in 9810(e)</w:t>
      </w:r>
      <w:r w:rsidR="00260597" w:rsidRPr="000415EA">
        <w:rPr>
          <w:rFonts w:ascii="Arial" w:hAnsi="Arial" w:cs="Arial"/>
          <w:i/>
          <w:sz w:val="22"/>
          <w:szCs w:val="22"/>
        </w:rPr>
        <w:t xml:space="preserve">, </w:t>
      </w:r>
      <w:r w:rsidRPr="000415EA">
        <w:rPr>
          <w:rFonts w:ascii="Arial" w:hAnsi="Arial" w:cs="Arial"/>
          <w:i/>
          <w:sz w:val="22"/>
          <w:szCs w:val="22"/>
        </w:rPr>
        <w:t xml:space="preserve">permits claims administrators to direct employees </w:t>
      </w:r>
      <w:r w:rsidR="00774C4C" w:rsidRPr="000415EA">
        <w:rPr>
          <w:rFonts w:ascii="Arial" w:hAnsi="Arial" w:cs="Arial"/>
          <w:i/>
          <w:sz w:val="22"/>
          <w:szCs w:val="22"/>
        </w:rPr>
        <w:t xml:space="preserve">with questions </w:t>
      </w:r>
      <w:r w:rsidRPr="000415EA">
        <w:rPr>
          <w:rFonts w:ascii="Arial" w:hAnsi="Arial" w:cs="Arial"/>
          <w:i/>
          <w:sz w:val="22"/>
          <w:szCs w:val="22"/>
        </w:rPr>
        <w:t xml:space="preserve">to </w:t>
      </w:r>
      <w:r w:rsidR="00774C4C" w:rsidRPr="000415EA">
        <w:rPr>
          <w:rFonts w:ascii="Arial" w:hAnsi="Arial" w:cs="Arial"/>
          <w:i/>
          <w:sz w:val="22"/>
          <w:szCs w:val="22"/>
        </w:rPr>
        <w:t xml:space="preserve">the name and telephone number of </w:t>
      </w:r>
      <w:r w:rsidRPr="000415EA">
        <w:rPr>
          <w:rFonts w:ascii="Arial" w:hAnsi="Arial" w:cs="Arial"/>
          <w:i/>
          <w:sz w:val="22"/>
          <w:szCs w:val="22"/>
        </w:rPr>
        <w:t xml:space="preserve">either </w:t>
      </w:r>
      <w:r w:rsidR="00C8437C" w:rsidRPr="000415EA">
        <w:rPr>
          <w:rFonts w:ascii="Arial" w:hAnsi="Arial" w:cs="Arial"/>
          <w:i/>
          <w:sz w:val="22"/>
          <w:szCs w:val="22"/>
        </w:rPr>
        <w:t>the</w:t>
      </w:r>
      <w:r w:rsidRPr="000415EA">
        <w:rPr>
          <w:rFonts w:ascii="Arial" w:hAnsi="Arial" w:cs="Arial"/>
          <w:i/>
          <w:sz w:val="22"/>
          <w:szCs w:val="22"/>
        </w:rPr>
        <w:t xml:space="preserve"> specific </w:t>
      </w:r>
      <w:r w:rsidR="006738D0" w:rsidRPr="000415EA">
        <w:rPr>
          <w:rFonts w:ascii="Arial" w:hAnsi="Arial" w:cs="Arial"/>
          <w:i/>
          <w:sz w:val="22"/>
          <w:szCs w:val="22"/>
        </w:rPr>
        <w:t>adjuster, or a specific claims department</w:t>
      </w:r>
      <w:r w:rsidR="00774C4C" w:rsidRPr="000415EA">
        <w:rPr>
          <w:rFonts w:ascii="Arial" w:hAnsi="Arial" w:cs="Arial"/>
          <w:i/>
          <w:sz w:val="22"/>
          <w:szCs w:val="22"/>
        </w:rPr>
        <w:t xml:space="preserve">.  </w:t>
      </w:r>
      <w:r w:rsidR="00C8437C" w:rsidRPr="000415EA">
        <w:rPr>
          <w:rFonts w:ascii="Arial" w:hAnsi="Arial" w:cs="Arial"/>
          <w:i/>
          <w:sz w:val="22"/>
          <w:szCs w:val="22"/>
        </w:rPr>
        <w:t xml:space="preserve">For </w:t>
      </w:r>
      <w:r w:rsidR="00EE2B61" w:rsidRPr="000415EA">
        <w:rPr>
          <w:rFonts w:ascii="Arial" w:hAnsi="Arial" w:cs="Arial"/>
          <w:i/>
          <w:sz w:val="22"/>
          <w:szCs w:val="22"/>
        </w:rPr>
        <w:t xml:space="preserve">all </w:t>
      </w:r>
      <w:r w:rsidR="00C8437C" w:rsidRPr="000415EA">
        <w:rPr>
          <w:rFonts w:ascii="Arial" w:hAnsi="Arial" w:cs="Arial"/>
          <w:i/>
          <w:sz w:val="22"/>
          <w:szCs w:val="22"/>
        </w:rPr>
        <w:t>the reasons above w</w:t>
      </w:r>
      <w:r w:rsidR="00774C4C" w:rsidRPr="000415EA">
        <w:rPr>
          <w:rFonts w:ascii="Arial" w:hAnsi="Arial" w:cs="Arial"/>
          <w:i/>
          <w:sz w:val="22"/>
          <w:szCs w:val="22"/>
        </w:rPr>
        <w:t xml:space="preserve">e </w:t>
      </w:r>
      <w:r w:rsidR="00C8437C" w:rsidRPr="000415EA">
        <w:rPr>
          <w:rFonts w:ascii="Arial" w:hAnsi="Arial" w:cs="Arial"/>
          <w:i/>
          <w:sz w:val="22"/>
          <w:szCs w:val="22"/>
        </w:rPr>
        <w:t xml:space="preserve">support this flexibility and recommend </w:t>
      </w:r>
      <w:r w:rsidR="00EE2B61" w:rsidRPr="000415EA">
        <w:rPr>
          <w:rFonts w:ascii="Arial" w:hAnsi="Arial" w:cs="Arial"/>
          <w:i/>
          <w:sz w:val="22"/>
          <w:szCs w:val="22"/>
        </w:rPr>
        <w:t xml:space="preserve">keeping </w:t>
      </w:r>
      <w:r w:rsidR="00C8437C" w:rsidRPr="000415EA">
        <w:rPr>
          <w:rFonts w:ascii="Arial" w:hAnsi="Arial" w:cs="Arial"/>
          <w:i/>
          <w:sz w:val="22"/>
          <w:szCs w:val="22"/>
        </w:rPr>
        <w:t>9710(c)</w:t>
      </w:r>
      <w:r w:rsidR="00EE2B61" w:rsidRPr="000415EA">
        <w:rPr>
          <w:rFonts w:ascii="Arial" w:hAnsi="Arial" w:cs="Arial"/>
          <w:i/>
          <w:sz w:val="22"/>
          <w:szCs w:val="22"/>
        </w:rPr>
        <w:t xml:space="preserve"> consistent with </w:t>
      </w:r>
      <w:r w:rsidR="008E22BC">
        <w:rPr>
          <w:rFonts w:ascii="Arial" w:hAnsi="Arial" w:cs="Arial"/>
          <w:i/>
          <w:sz w:val="22"/>
          <w:szCs w:val="22"/>
        </w:rPr>
        <w:t xml:space="preserve">the language in </w:t>
      </w:r>
      <w:r w:rsidR="00EE2B61" w:rsidRPr="000415EA">
        <w:rPr>
          <w:rFonts w:ascii="Arial" w:hAnsi="Arial" w:cs="Arial"/>
          <w:i/>
          <w:sz w:val="22"/>
          <w:szCs w:val="22"/>
        </w:rPr>
        <w:t>9710(e)</w:t>
      </w:r>
      <w:r w:rsidR="00934F72" w:rsidRPr="000415EA">
        <w:rPr>
          <w:rFonts w:ascii="Arial" w:hAnsi="Arial" w:cs="Arial"/>
          <w:i/>
          <w:sz w:val="22"/>
          <w:szCs w:val="22"/>
        </w:rPr>
        <w:t>.</w:t>
      </w:r>
      <w:r w:rsidR="00C8437C" w:rsidRPr="000415EA">
        <w:rPr>
          <w:rFonts w:ascii="Arial" w:hAnsi="Arial" w:cs="Arial"/>
          <w:i/>
          <w:sz w:val="22"/>
          <w:szCs w:val="22"/>
        </w:rPr>
        <w:t xml:space="preserve"> </w:t>
      </w:r>
      <w:r w:rsidR="00774C4C" w:rsidRPr="000415EA">
        <w:rPr>
          <w:rFonts w:ascii="Arial" w:hAnsi="Arial" w:cs="Arial"/>
          <w:i/>
          <w:sz w:val="22"/>
          <w:szCs w:val="22"/>
        </w:rPr>
        <w:t xml:space="preserve"> </w:t>
      </w:r>
      <w:r w:rsidRPr="000415EA">
        <w:rPr>
          <w:rFonts w:ascii="Arial" w:hAnsi="Arial" w:cs="Arial"/>
          <w:i/>
          <w:sz w:val="22"/>
          <w:szCs w:val="22"/>
        </w:rPr>
        <w:t xml:space="preserve"> </w:t>
      </w:r>
    </w:p>
    <w:p w:rsidR="000D7CD3" w:rsidRPr="00EA6327" w:rsidRDefault="000D7CD3" w:rsidP="009D233E">
      <w:pPr>
        <w:ind w:left="360"/>
        <w:rPr>
          <w:rFonts w:ascii="Arial" w:hAnsi="Arial" w:cs="Arial"/>
          <w:sz w:val="22"/>
          <w:szCs w:val="22"/>
        </w:rPr>
      </w:pPr>
    </w:p>
    <w:p w:rsidR="003D2BA9" w:rsidRPr="00EA6327" w:rsidRDefault="003D2BA9">
      <w:pPr>
        <w:rPr>
          <w:rFonts w:ascii="Arial" w:hAnsi="Arial" w:cs="Arial"/>
          <w:sz w:val="22"/>
          <w:szCs w:val="22"/>
        </w:rPr>
      </w:pPr>
    </w:p>
    <w:p w:rsidR="00580058" w:rsidRDefault="00580058" w:rsidP="00580058">
      <w:pPr>
        <w:rPr>
          <w:rFonts w:ascii="Arial" w:hAnsi="Arial" w:cs="Arial"/>
          <w:sz w:val="22"/>
          <w:szCs w:val="22"/>
        </w:rPr>
      </w:pPr>
      <w:r>
        <w:rPr>
          <w:rFonts w:ascii="Arial" w:hAnsi="Arial" w:cs="Arial"/>
          <w:b/>
          <w:sz w:val="22"/>
          <w:szCs w:val="22"/>
        </w:rPr>
        <w:t>Section 9810(e) -- General Provisions</w:t>
      </w:r>
    </w:p>
    <w:p w:rsidR="00580058" w:rsidRDefault="00580058" w:rsidP="00580058">
      <w:pPr>
        <w:rPr>
          <w:rFonts w:ascii="Arial" w:hAnsi="Arial" w:cs="Arial"/>
          <w:b/>
          <w:color w:val="auto"/>
          <w:sz w:val="22"/>
          <w:szCs w:val="22"/>
        </w:rPr>
      </w:pPr>
      <w:r>
        <w:rPr>
          <w:rFonts w:ascii="Arial" w:hAnsi="Arial" w:cs="Arial"/>
          <w:b/>
          <w:sz w:val="22"/>
          <w:szCs w:val="22"/>
        </w:rPr>
        <w:t xml:space="preserve">Recommendation – </w:t>
      </w:r>
      <w:r w:rsidR="009C0B1B">
        <w:rPr>
          <w:rFonts w:ascii="Arial" w:hAnsi="Arial" w:cs="Arial"/>
          <w:b/>
          <w:color w:val="auto"/>
          <w:sz w:val="22"/>
          <w:szCs w:val="22"/>
        </w:rPr>
        <w:t>Communicating</w:t>
      </w:r>
      <w:r>
        <w:rPr>
          <w:rFonts w:ascii="Arial" w:hAnsi="Arial" w:cs="Arial"/>
          <w:b/>
          <w:color w:val="auto"/>
          <w:sz w:val="22"/>
          <w:szCs w:val="22"/>
        </w:rPr>
        <w:t xml:space="preserve"> </w:t>
      </w:r>
      <w:r w:rsidR="009C0B1B">
        <w:rPr>
          <w:rFonts w:ascii="Arial" w:hAnsi="Arial" w:cs="Arial"/>
          <w:b/>
          <w:color w:val="auto"/>
          <w:sz w:val="22"/>
          <w:szCs w:val="22"/>
        </w:rPr>
        <w:t xml:space="preserve">with </w:t>
      </w:r>
      <w:r>
        <w:rPr>
          <w:rFonts w:ascii="Arial" w:hAnsi="Arial" w:cs="Arial"/>
          <w:b/>
          <w:color w:val="auto"/>
          <w:sz w:val="22"/>
          <w:szCs w:val="22"/>
        </w:rPr>
        <w:t xml:space="preserve">claims adjuster </w:t>
      </w:r>
    </w:p>
    <w:p w:rsidR="004D58AB" w:rsidRPr="004D58AB" w:rsidRDefault="004D58AB" w:rsidP="009D233E">
      <w:pPr>
        <w:rPr>
          <w:rFonts w:ascii="Arial" w:hAnsi="Arial" w:cs="Arial"/>
          <w:position w:val="-4"/>
          <w:sz w:val="22"/>
          <w:szCs w:val="22"/>
        </w:rPr>
      </w:pPr>
      <w:r w:rsidRPr="004D58AB">
        <w:rPr>
          <w:rFonts w:ascii="Arial" w:hAnsi="Arial" w:cs="Arial"/>
          <w:position w:val="-4"/>
          <w:sz w:val="22"/>
          <w:szCs w:val="22"/>
        </w:rPr>
        <w:t>(e)  Every benefit notice, excepting those mandatory notices that have been set forth in statute or where a specific notice form has been adopted as a regulation, shall include a mandatory statement of employee's (or claimant's) remedies, as follows:</w:t>
      </w:r>
    </w:p>
    <w:p w:rsidR="004D58AB" w:rsidRPr="004D58AB" w:rsidRDefault="004D58AB" w:rsidP="009D233E">
      <w:pPr>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(1) For claims not subject to an alternative dispute resolution (ADR) program under Labor Code sections 3201.5 or 3201.7, the following language shall be used:</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 xml:space="preserve">“You have a right to disagree with decisions affecting your claim. If you have any questions about the information provided to you in this notice, please call </w:t>
      </w:r>
      <w:r w:rsidRPr="004D58AB">
        <w:rPr>
          <w:rFonts w:ascii="Arial" w:hAnsi="Arial" w:cs="Arial"/>
          <w:strike/>
          <w:position w:val="-4"/>
          <w:sz w:val="22"/>
          <w:szCs w:val="22"/>
          <w:highlight w:val="yellow"/>
        </w:rPr>
        <w:t>me,</w:t>
      </w:r>
      <w:r w:rsidRPr="004D58AB">
        <w:rPr>
          <w:rFonts w:ascii="Arial" w:hAnsi="Arial" w:cs="Arial"/>
          <w:strike/>
          <w:position w:val="-4"/>
          <w:sz w:val="22"/>
          <w:szCs w:val="22"/>
        </w:rPr>
        <w:t xml:space="preserve"> </w:t>
      </w:r>
      <w:r w:rsidRPr="004D58AB">
        <w:rPr>
          <w:rFonts w:ascii="Arial" w:hAnsi="Arial" w:cs="Arial"/>
          <w:position w:val="-4"/>
          <w:sz w:val="22"/>
          <w:szCs w:val="22"/>
        </w:rPr>
        <w:t>[</w:t>
      </w:r>
      <w:r w:rsidRPr="004D58AB">
        <w:rPr>
          <w:rFonts w:ascii="Arial" w:hAnsi="Arial" w:cs="Arial"/>
          <w:i/>
          <w:position w:val="-4"/>
          <w:sz w:val="22"/>
          <w:szCs w:val="22"/>
        </w:rPr>
        <w:t>insert either me, the adjuster's name or a specific claims department name and telephone number</w:t>
      </w:r>
      <w:r w:rsidRPr="004D58AB">
        <w:rPr>
          <w:rFonts w:ascii="Arial" w:hAnsi="Arial" w:cs="Arial"/>
          <w:position w:val="-4"/>
          <w:sz w:val="22"/>
          <w:szCs w:val="22"/>
        </w:rPr>
        <w:t xml:space="preserve">]. You also have the right to be represented by an attorney of your choice. However, if you are represented by an attorney, you should call your attorney, not </w:t>
      </w:r>
      <w:r w:rsidRPr="004D58AB">
        <w:rPr>
          <w:rFonts w:ascii="Arial" w:hAnsi="Arial" w:cs="Arial"/>
          <w:strike/>
          <w:position w:val="-4"/>
          <w:sz w:val="22"/>
          <w:szCs w:val="22"/>
          <w:highlight w:val="yellow"/>
        </w:rPr>
        <w:t>me</w:t>
      </w:r>
      <w:r w:rsidR="00683CE6" w:rsidRPr="004D58AB">
        <w:rPr>
          <w:rFonts w:ascii="Arial" w:hAnsi="Arial" w:cs="Arial"/>
          <w:position w:val="-4"/>
          <w:sz w:val="22"/>
          <w:szCs w:val="22"/>
          <w:highlight w:val="yellow"/>
          <w:u w:val="single"/>
        </w:rPr>
        <w:t>[</w:t>
      </w:r>
      <w:r w:rsidR="00683CE6" w:rsidRPr="004D58AB">
        <w:rPr>
          <w:rFonts w:ascii="Arial" w:hAnsi="Arial" w:cs="Arial"/>
          <w:i/>
          <w:position w:val="-4"/>
          <w:sz w:val="22"/>
          <w:szCs w:val="22"/>
          <w:highlight w:val="yellow"/>
          <w:u w:val="single"/>
        </w:rPr>
        <w:t>insert either me, the adjuster's name or a specific claims department name and telephone number</w:t>
      </w:r>
      <w:r w:rsidR="00683CE6" w:rsidRPr="004D58AB">
        <w:rPr>
          <w:rFonts w:ascii="Arial" w:hAnsi="Arial" w:cs="Arial"/>
          <w:position w:val="-4"/>
          <w:sz w:val="22"/>
          <w:szCs w:val="22"/>
          <w:highlight w:val="yellow"/>
          <w:u w:val="single"/>
        </w:rPr>
        <w:t>]</w:t>
      </w:r>
      <w:r w:rsidRPr="004D58AB">
        <w:rPr>
          <w:rFonts w:ascii="Arial" w:hAnsi="Arial" w:cs="Arial"/>
          <w:position w:val="-4"/>
          <w:sz w:val="22"/>
          <w:szCs w:val="22"/>
        </w:rPr>
        <w:t xml:space="preserve">. </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“For information about the workers’ compensation claims process and your rights and obligations, go to www.dwc.ca.gov or contact an information and assistance (I&amp;A) officer of the state Division of Workers’ Compensation. For recorded information and a list of offices, call (800) 736-7401.”</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 xml:space="preserve">(2) For claims subject to an alternative dispute resolution (ADR) program under Labor Code sections 3201.5 or 3201.7, the language in paragraph (1) shall </w:t>
      </w:r>
      <w:r w:rsidRPr="004D58AB">
        <w:rPr>
          <w:rFonts w:ascii="Arial" w:hAnsi="Arial" w:cs="Arial"/>
          <w:strike/>
          <w:position w:val="-4"/>
          <w:sz w:val="22"/>
          <w:szCs w:val="22"/>
        </w:rPr>
        <w:t xml:space="preserve"> </w:t>
      </w:r>
      <w:r w:rsidRPr="004D58AB">
        <w:rPr>
          <w:rFonts w:ascii="Arial" w:hAnsi="Arial" w:cs="Arial"/>
          <w:position w:val="-4"/>
          <w:sz w:val="22"/>
          <w:szCs w:val="22"/>
        </w:rPr>
        <w:t>be used to the extent that it is consistent with the provisions of the ADR agreement, and the following language shall be substituted in its place to the extent appropriate according to the ADR agreement:</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 xml:space="preserve">“You have a right to disagree with decisions affecting your claim. If you have any questions regarding the information provided to you in this notice, please call </w:t>
      </w:r>
      <w:r w:rsidRPr="004D58AB">
        <w:rPr>
          <w:rFonts w:ascii="Arial" w:hAnsi="Arial" w:cs="Arial"/>
          <w:strike/>
          <w:position w:val="-4"/>
          <w:sz w:val="22"/>
          <w:szCs w:val="22"/>
          <w:highlight w:val="yellow"/>
        </w:rPr>
        <w:t>me,</w:t>
      </w:r>
      <w:r w:rsidRPr="004D58AB">
        <w:rPr>
          <w:rFonts w:ascii="Arial" w:hAnsi="Arial" w:cs="Arial"/>
          <w:position w:val="-4"/>
          <w:sz w:val="22"/>
          <w:szCs w:val="22"/>
        </w:rPr>
        <w:t xml:space="preserve"> [</w:t>
      </w:r>
      <w:r w:rsidRPr="004D58AB">
        <w:rPr>
          <w:rFonts w:ascii="Arial" w:hAnsi="Arial" w:cs="Arial"/>
          <w:i/>
          <w:position w:val="-4"/>
          <w:sz w:val="22"/>
          <w:szCs w:val="22"/>
        </w:rPr>
        <w:t>insert either me, the adjuster's name or a specific claims department name and telephone number</w:t>
      </w:r>
      <w:r w:rsidRPr="004D58AB">
        <w:rPr>
          <w:rFonts w:ascii="Arial" w:hAnsi="Arial" w:cs="Arial"/>
          <w:position w:val="-4"/>
          <w:sz w:val="22"/>
          <w:szCs w:val="22"/>
        </w:rPr>
        <w:t>], or [</w:t>
      </w:r>
      <w:r w:rsidRPr="004D58AB">
        <w:rPr>
          <w:rFonts w:ascii="Arial" w:hAnsi="Arial" w:cs="Arial"/>
          <w:i/>
          <w:position w:val="-4"/>
          <w:sz w:val="22"/>
          <w:szCs w:val="22"/>
        </w:rPr>
        <w:t>insert name, title, and telephone of ombudsperson or mediator</w:t>
      </w:r>
      <w:r w:rsidRPr="004D58AB">
        <w:rPr>
          <w:rFonts w:ascii="Arial" w:hAnsi="Arial" w:cs="Arial"/>
          <w:position w:val="-4"/>
          <w:sz w:val="22"/>
          <w:szCs w:val="22"/>
        </w:rPr>
        <w:t>]. However, if you are represented by an attorney, you should call your attorney, not [insert me, or the specific claims department name], the ombudsperson, or mediator.</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NOTE: For employees subject to an alternative dispute resolution (ADR) program under Labor Code section 3201.5, the claims administrator may include the following language if appropriate under the provisions of the ADR program:</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“In accordance with the [</w:t>
      </w:r>
      <w:r w:rsidRPr="004D58AB">
        <w:rPr>
          <w:rFonts w:ascii="Arial" w:hAnsi="Arial" w:cs="Arial"/>
          <w:i/>
          <w:position w:val="-4"/>
          <w:sz w:val="22"/>
          <w:szCs w:val="22"/>
        </w:rPr>
        <w:t>insert union name</w:t>
      </w:r>
      <w:r w:rsidRPr="004D58AB">
        <w:rPr>
          <w:rFonts w:ascii="Arial" w:hAnsi="Arial" w:cs="Arial"/>
          <w:position w:val="-4"/>
          <w:sz w:val="22"/>
          <w:szCs w:val="22"/>
        </w:rPr>
        <w:t xml:space="preserve">] agreement, active participation by an attorney is not allowed in the Ombudsman and Mediation stages of the ADR workers' </w:t>
      </w:r>
      <w:r w:rsidRPr="004D58AB">
        <w:rPr>
          <w:rFonts w:ascii="Arial" w:hAnsi="Arial" w:cs="Arial"/>
          <w:position w:val="-4"/>
          <w:sz w:val="22"/>
          <w:szCs w:val="22"/>
        </w:rPr>
        <w:lastRenderedPageBreak/>
        <w:t>compensation process.  However, you have the right to consult with an attorney and your right to obtain legal advice is not limited and you may obtain such at your own expense at any time. If the Ombudsman and Mediation stages of dispute resolution are unsuccessful and a written request for Arbitration has been timely filed, attorney participation is allowed.</w:t>
      </w:r>
    </w:p>
    <w:p w:rsidR="004D58AB" w:rsidRPr="004D58AB" w:rsidRDefault="004D58AB" w:rsidP="004D58AB">
      <w:pPr>
        <w:ind w:left="720"/>
        <w:rPr>
          <w:rFonts w:ascii="Arial" w:hAnsi="Arial" w:cs="Arial"/>
          <w:position w:val="-4"/>
          <w:sz w:val="22"/>
          <w:szCs w:val="22"/>
        </w:rPr>
      </w:pPr>
    </w:p>
    <w:p w:rsidR="004D58AB" w:rsidRPr="004D58AB" w:rsidRDefault="004D58AB" w:rsidP="004D58AB">
      <w:pPr>
        <w:ind w:left="720"/>
        <w:rPr>
          <w:rFonts w:ascii="Arial" w:hAnsi="Arial" w:cs="Arial"/>
          <w:position w:val="-4"/>
          <w:sz w:val="22"/>
          <w:szCs w:val="22"/>
        </w:rPr>
      </w:pPr>
      <w:r w:rsidRPr="004D58AB">
        <w:rPr>
          <w:rFonts w:ascii="Arial" w:hAnsi="Arial" w:cs="Arial"/>
          <w:position w:val="-4"/>
          <w:sz w:val="22"/>
          <w:szCs w:val="22"/>
        </w:rPr>
        <w:t xml:space="preserve">“For information about the workers’ compensation claims process and your rights and obligations, contact an information and assistance (I&amp;A) officer of the state Division of Workers’ Compensation. Be sure to inform the I&amp;A officer that your claim is subject to an alternative dispute resolution program. For a list of offices, go to </w:t>
      </w:r>
      <w:hyperlink r:id="rId10" w:history="1">
        <w:r w:rsidRPr="004D58AB">
          <w:rPr>
            <w:rFonts w:ascii="Arial" w:hAnsi="Arial" w:cs="Arial"/>
            <w:color w:val="0000FF"/>
            <w:position w:val="-4"/>
            <w:sz w:val="22"/>
            <w:szCs w:val="22"/>
          </w:rPr>
          <w:t>www.dwc.ca.gov</w:t>
        </w:r>
      </w:hyperlink>
      <w:r w:rsidRPr="004D58AB">
        <w:rPr>
          <w:rFonts w:ascii="Arial" w:hAnsi="Arial" w:cs="Arial"/>
          <w:position w:val="-4"/>
          <w:sz w:val="22"/>
          <w:szCs w:val="22"/>
        </w:rPr>
        <w:t xml:space="preserve"> or call (800) 736-7401.”</w:t>
      </w:r>
    </w:p>
    <w:p w:rsidR="00580058" w:rsidRPr="00C460A5" w:rsidRDefault="00580058" w:rsidP="00580058">
      <w:pPr>
        <w:rPr>
          <w:rFonts w:ascii="Arial" w:hAnsi="Arial" w:cs="Arial"/>
          <w:position w:val="-4"/>
          <w:sz w:val="22"/>
        </w:rPr>
      </w:pPr>
    </w:p>
    <w:p w:rsidR="00580058" w:rsidRPr="00C460A5" w:rsidRDefault="00580058" w:rsidP="00580058">
      <w:pPr>
        <w:rPr>
          <w:rFonts w:ascii="Arial" w:hAnsi="Arial" w:cs="Arial"/>
          <w:sz w:val="20"/>
          <w:szCs w:val="22"/>
        </w:rPr>
      </w:pPr>
    </w:p>
    <w:p w:rsidR="00580058" w:rsidRDefault="00580058" w:rsidP="00580058">
      <w:pPr>
        <w:rPr>
          <w:rFonts w:ascii="Arial" w:hAnsi="Arial" w:cs="Arial"/>
          <w:b/>
          <w:sz w:val="22"/>
          <w:szCs w:val="22"/>
        </w:rPr>
      </w:pPr>
      <w:r>
        <w:rPr>
          <w:rFonts w:ascii="Arial" w:hAnsi="Arial" w:cs="Arial"/>
          <w:b/>
          <w:sz w:val="22"/>
          <w:szCs w:val="22"/>
        </w:rPr>
        <w:t xml:space="preserve">Discussion </w:t>
      </w:r>
    </w:p>
    <w:p w:rsidR="00580058" w:rsidRPr="000415EA" w:rsidRDefault="004767A8" w:rsidP="009D233E">
      <w:pPr>
        <w:ind w:left="720"/>
        <w:rPr>
          <w:rFonts w:ascii="Arial" w:hAnsi="Arial" w:cs="Arial"/>
          <w:i/>
          <w:sz w:val="22"/>
          <w:szCs w:val="22"/>
        </w:rPr>
      </w:pPr>
      <w:r w:rsidRPr="000415EA">
        <w:rPr>
          <w:rFonts w:ascii="Arial" w:hAnsi="Arial" w:cs="Arial"/>
          <w:i/>
          <w:sz w:val="22"/>
          <w:szCs w:val="22"/>
        </w:rPr>
        <w:t xml:space="preserve">The suggested changes </w:t>
      </w:r>
      <w:r w:rsidR="00300059">
        <w:rPr>
          <w:rFonts w:ascii="Arial" w:hAnsi="Arial" w:cs="Arial"/>
          <w:i/>
          <w:sz w:val="22"/>
          <w:szCs w:val="22"/>
        </w:rPr>
        <w:t>correct</w:t>
      </w:r>
      <w:r w:rsidRPr="000415EA">
        <w:rPr>
          <w:rFonts w:ascii="Arial" w:hAnsi="Arial" w:cs="Arial"/>
          <w:i/>
          <w:sz w:val="22"/>
          <w:szCs w:val="22"/>
        </w:rPr>
        <w:t xml:space="preserve"> inadvertent typographical errors or minor oversights </w:t>
      </w:r>
      <w:r w:rsidR="002D7479" w:rsidRPr="000415EA">
        <w:rPr>
          <w:rFonts w:ascii="Arial" w:hAnsi="Arial" w:cs="Arial"/>
          <w:i/>
          <w:sz w:val="22"/>
          <w:szCs w:val="22"/>
        </w:rPr>
        <w:t>and are necessary for consistency and accuracy.</w:t>
      </w:r>
      <w:r w:rsidR="00580058" w:rsidRPr="000415EA">
        <w:rPr>
          <w:rFonts w:ascii="Arial" w:hAnsi="Arial" w:cs="Arial"/>
          <w:i/>
          <w:sz w:val="22"/>
          <w:szCs w:val="22"/>
        </w:rPr>
        <w:t xml:space="preserve">   </w:t>
      </w:r>
    </w:p>
    <w:p w:rsidR="003D2BA9" w:rsidRPr="00EA6327" w:rsidRDefault="003D2BA9">
      <w:pPr>
        <w:rPr>
          <w:rFonts w:ascii="Arial" w:hAnsi="Arial" w:cs="Arial"/>
          <w:sz w:val="22"/>
          <w:szCs w:val="22"/>
        </w:rPr>
      </w:pPr>
    </w:p>
    <w:p w:rsidR="003D2BA9" w:rsidRPr="00EA6327" w:rsidRDefault="003D2BA9">
      <w:pPr>
        <w:rPr>
          <w:rFonts w:ascii="Arial" w:hAnsi="Arial" w:cs="Arial"/>
          <w:sz w:val="22"/>
          <w:szCs w:val="22"/>
        </w:rPr>
      </w:pP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Thank you for considering these recommendations and comments.  Please contact me if additional clarification would be helpful.</w:t>
      </w:r>
    </w:p>
    <w:p w:rsidR="003D2BA9" w:rsidRPr="00FD6C64" w:rsidRDefault="003D2BA9" w:rsidP="003D2BA9">
      <w:pPr>
        <w:spacing w:after="200" w:line="276" w:lineRule="auto"/>
        <w:rPr>
          <w:rFonts w:ascii="Arial" w:eastAsia="Calibri" w:hAnsi="Arial" w:cs="Arial"/>
          <w:color w:val="auto"/>
          <w:sz w:val="22"/>
          <w:szCs w:val="22"/>
        </w:rPr>
      </w:pP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Sincerely, </w:t>
      </w:r>
    </w:p>
    <w:p w:rsidR="003D2BA9" w:rsidRDefault="003D2BA9" w:rsidP="003D2BA9">
      <w:pPr>
        <w:pStyle w:val="MessageHeader"/>
        <w:tabs>
          <w:tab w:val="left" w:pos="900"/>
        </w:tabs>
        <w:spacing w:after="0" w:line="240" w:lineRule="auto"/>
        <w:ind w:left="0" w:firstLine="0"/>
        <w:rPr>
          <w:rFonts w:cs="Arial"/>
          <w:spacing w:val="0"/>
          <w:sz w:val="22"/>
          <w:szCs w:val="22"/>
        </w:rPr>
      </w:pPr>
    </w:p>
    <w:p w:rsidR="004324D7" w:rsidRDefault="004324D7" w:rsidP="003D2BA9">
      <w:pPr>
        <w:pStyle w:val="MessageHeader"/>
        <w:tabs>
          <w:tab w:val="left" w:pos="900"/>
        </w:tabs>
        <w:spacing w:after="0" w:line="240" w:lineRule="auto"/>
        <w:ind w:left="0" w:firstLine="0"/>
        <w:rPr>
          <w:rFonts w:cs="Arial"/>
          <w:spacing w:val="0"/>
          <w:sz w:val="22"/>
          <w:szCs w:val="22"/>
        </w:rPr>
      </w:pPr>
    </w:p>
    <w:p w:rsidR="004324D7" w:rsidRPr="00FD6C64" w:rsidRDefault="004324D7" w:rsidP="003D2BA9">
      <w:pPr>
        <w:pStyle w:val="MessageHeader"/>
        <w:tabs>
          <w:tab w:val="left" w:pos="900"/>
        </w:tabs>
        <w:spacing w:after="0" w:line="240" w:lineRule="auto"/>
        <w:ind w:left="0" w:firstLine="0"/>
        <w:rPr>
          <w:rFonts w:cs="Arial"/>
          <w:spacing w:val="0"/>
          <w:sz w:val="22"/>
          <w:szCs w:val="22"/>
        </w:rPr>
      </w:pPr>
    </w:p>
    <w:p w:rsidR="003D2BA9" w:rsidRPr="00FD6C64" w:rsidRDefault="003D2BA9" w:rsidP="003D2BA9">
      <w:pPr>
        <w:pStyle w:val="MessageHeader"/>
        <w:tabs>
          <w:tab w:val="left" w:pos="900"/>
        </w:tabs>
        <w:spacing w:after="0" w:line="240" w:lineRule="auto"/>
        <w:ind w:left="0" w:firstLine="0"/>
        <w:rPr>
          <w:spacing w:val="0"/>
          <w:sz w:val="22"/>
          <w:szCs w:val="22"/>
        </w:rPr>
      </w:pPr>
      <w:r w:rsidRPr="00FD6C64">
        <w:rPr>
          <w:spacing w:val="0"/>
          <w:sz w:val="22"/>
          <w:szCs w:val="22"/>
        </w:rPr>
        <w:t>Brenda Ramirez</w:t>
      </w:r>
    </w:p>
    <w:p w:rsidR="003D2BA9" w:rsidRPr="00FD6C64" w:rsidRDefault="003D2BA9" w:rsidP="003D2BA9">
      <w:pPr>
        <w:pStyle w:val="MessageHeader"/>
        <w:tabs>
          <w:tab w:val="left" w:pos="900"/>
        </w:tabs>
        <w:spacing w:after="0" w:line="240" w:lineRule="auto"/>
        <w:ind w:left="0" w:firstLine="0"/>
        <w:rPr>
          <w:spacing w:val="0"/>
          <w:sz w:val="22"/>
          <w:szCs w:val="22"/>
        </w:rPr>
      </w:pPr>
      <w:r w:rsidRPr="00FD6C64">
        <w:rPr>
          <w:spacing w:val="0"/>
          <w:sz w:val="22"/>
          <w:szCs w:val="22"/>
        </w:rPr>
        <w:t>Claims and Medical Director</w:t>
      </w:r>
    </w:p>
    <w:p w:rsidR="003D2BA9" w:rsidRDefault="003D2BA9" w:rsidP="003D2BA9">
      <w:pPr>
        <w:pStyle w:val="MessageHeader"/>
        <w:tabs>
          <w:tab w:val="left" w:pos="900"/>
        </w:tabs>
        <w:spacing w:after="0" w:line="240" w:lineRule="auto"/>
        <w:ind w:left="0" w:firstLine="0"/>
        <w:rPr>
          <w:rFonts w:cs="Arial"/>
          <w:spacing w:val="0"/>
          <w:sz w:val="22"/>
          <w:szCs w:val="22"/>
        </w:rPr>
      </w:pPr>
    </w:p>
    <w:p w:rsidR="00300059" w:rsidRPr="00FD6C64" w:rsidRDefault="00300059" w:rsidP="003D2BA9">
      <w:pPr>
        <w:pStyle w:val="MessageHeader"/>
        <w:tabs>
          <w:tab w:val="left" w:pos="900"/>
        </w:tabs>
        <w:spacing w:after="0" w:line="240" w:lineRule="auto"/>
        <w:ind w:left="0" w:firstLine="0"/>
        <w:rPr>
          <w:rFonts w:cs="Arial"/>
          <w:spacing w:val="0"/>
          <w:sz w:val="22"/>
          <w:szCs w:val="22"/>
        </w:rPr>
      </w:pPr>
    </w:p>
    <w:p w:rsidR="00300059" w:rsidRPr="00FD6C64" w:rsidRDefault="00300059" w:rsidP="0030005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Michael McClain </w:t>
      </w:r>
    </w:p>
    <w:p w:rsidR="00300059" w:rsidRPr="00FD6C64" w:rsidRDefault="00300059" w:rsidP="0030005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General Counsel </w:t>
      </w:r>
    </w:p>
    <w:p w:rsidR="00300059" w:rsidRPr="00FD6C64" w:rsidRDefault="00300059" w:rsidP="00300059">
      <w:pPr>
        <w:pStyle w:val="MessageHeader"/>
        <w:tabs>
          <w:tab w:val="left" w:pos="900"/>
        </w:tabs>
        <w:spacing w:after="0" w:line="240" w:lineRule="auto"/>
        <w:ind w:left="0" w:firstLine="0"/>
        <w:rPr>
          <w:rFonts w:cs="Arial"/>
          <w:spacing w:val="0"/>
          <w:sz w:val="22"/>
          <w:szCs w:val="22"/>
        </w:rPr>
      </w:pPr>
    </w:p>
    <w:p w:rsidR="003D2BA9" w:rsidRPr="00FD6C64" w:rsidRDefault="004324D7" w:rsidP="003D2BA9">
      <w:pPr>
        <w:pStyle w:val="MessageHeader"/>
        <w:tabs>
          <w:tab w:val="left" w:pos="900"/>
        </w:tabs>
        <w:spacing w:after="0" w:line="240" w:lineRule="auto"/>
        <w:ind w:left="0" w:firstLine="0"/>
        <w:rPr>
          <w:rFonts w:cs="Arial"/>
          <w:spacing w:val="0"/>
          <w:sz w:val="22"/>
          <w:szCs w:val="22"/>
        </w:rPr>
      </w:pPr>
      <w:r>
        <w:rPr>
          <w:rFonts w:cs="Arial"/>
          <w:spacing w:val="0"/>
          <w:sz w:val="22"/>
          <w:szCs w:val="22"/>
        </w:rPr>
        <w:t>BR:</w:t>
      </w:r>
      <w:r w:rsidR="003D2BA9" w:rsidRPr="00FD6C64">
        <w:rPr>
          <w:rFonts w:cs="Arial"/>
          <w:spacing w:val="0"/>
          <w:sz w:val="22"/>
          <w:szCs w:val="22"/>
        </w:rPr>
        <w:t>MMc/pm</w:t>
      </w:r>
    </w:p>
    <w:p w:rsidR="003D2BA9" w:rsidRPr="00FD6C64" w:rsidRDefault="003D2BA9" w:rsidP="003D2BA9">
      <w:pPr>
        <w:pStyle w:val="MessageHeader"/>
        <w:tabs>
          <w:tab w:val="left" w:pos="900"/>
        </w:tabs>
        <w:spacing w:after="0" w:line="240" w:lineRule="auto"/>
        <w:ind w:left="0" w:firstLine="0"/>
        <w:rPr>
          <w:rFonts w:cs="Arial"/>
          <w:spacing w:val="0"/>
          <w:sz w:val="22"/>
          <w:szCs w:val="22"/>
        </w:rPr>
      </w:pP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cc:   Christine Baker, DIR Director</w:t>
      </w: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Destie Overpeck, DWC Administrative Director</w:t>
      </w:r>
    </w:p>
    <w:p w:rsidR="002D7479"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w:t>
      </w:r>
      <w:r w:rsidR="002D7479">
        <w:rPr>
          <w:rFonts w:cs="Arial"/>
          <w:spacing w:val="0"/>
          <w:sz w:val="22"/>
          <w:szCs w:val="22"/>
        </w:rPr>
        <w:t>James Robbins, DWC Counsel</w:t>
      </w:r>
    </w:p>
    <w:p w:rsidR="003D2BA9" w:rsidRPr="00FD6C64" w:rsidRDefault="002D7479" w:rsidP="003D2BA9">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w:t>
      </w:r>
      <w:r w:rsidR="003D2BA9" w:rsidRPr="00FD6C64">
        <w:rPr>
          <w:rFonts w:cs="Arial"/>
          <w:spacing w:val="0"/>
          <w:sz w:val="22"/>
          <w:szCs w:val="22"/>
        </w:rPr>
        <w:t>CWCI Claims Committee</w:t>
      </w: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Medical Care Committee</w:t>
      </w: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Legal Committee </w:t>
      </w: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Regular Members</w:t>
      </w:r>
    </w:p>
    <w:p w:rsidR="003D2BA9" w:rsidRPr="00FD6C64" w:rsidRDefault="003D2BA9" w:rsidP="003D2BA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Associate Members</w:t>
      </w:r>
    </w:p>
    <w:p w:rsidR="003D2BA9" w:rsidRDefault="003D2BA9"/>
    <w:sectPr w:rsidR="003D2BA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AA" w:rsidRDefault="00B412AA" w:rsidP="00300059">
      <w:r>
        <w:separator/>
      </w:r>
    </w:p>
  </w:endnote>
  <w:endnote w:type="continuationSeparator" w:id="0">
    <w:p w:rsidR="00B412AA" w:rsidRDefault="00B412AA" w:rsidP="0030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59675"/>
      <w:docPartObj>
        <w:docPartGallery w:val="Page Numbers (Bottom of Page)"/>
        <w:docPartUnique/>
      </w:docPartObj>
    </w:sdtPr>
    <w:sdtEndPr>
      <w:rPr>
        <w:noProof/>
      </w:rPr>
    </w:sdtEndPr>
    <w:sdtContent>
      <w:p w:rsidR="00300059" w:rsidRDefault="00300059">
        <w:pPr>
          <w:pStyle w:val="Footer"/>
          <w:jc w:val="right"/>
        </w:pPr>
        <w:r>
          <w:fldChar w:fldCharType="begin"/>
        </w:r>
        <w:r>
          <w:instrText xml:space="preserve"> PAGE   \* MERGEFORMAT </w:instrText>
        </w:r>
        <w:r>
          <w:fldChar w:fldCharType="separate"/>
        </w:r>
        <w:r w:rsidR="003B0456">
          <w:rPr>
            <w:noProof/>
          </w:rPr>
          <w:t>1</w:t>
        </w:r>
        <w:r>
          <w:rPr>
            <w:noProof/>
          </w:rPr>
          <w:fldChar w:fldCharType="end"/>
        </w:r>
      </w:p>
    </w:sdtContent>
  </w:sdt>
  <w:p w:rsidR="00300059" w:rsidRDefault="00300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AA" w:rsidRDefault="00B412AA" w:rsidP="00300059">
      <w:r>
        <w:separator/>
      </w:r>
    </w:p>
  </w:footnote>
  <w:footnote w:type="continuationSeparator" w:id="0">
    <w:p w:rsidR="00B412AA" w:rsidRDefault="00B412AA" w:rsidP="00300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D61CD"/>
    <w:multiLevelType w:val="hybridMultilevel"/>
    <w:tmpl w:val="7B3C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763"/>
    <w:rsid w:val="000023E9"/>
    <w:rsid w:val="00027C6B"/>
    <w:rsid w:val="000415EA"/>
    <w:rsid w:val="000754BA"/>
    <w:rsid w:val="000D7025"/>
    <w:rsid w:val="000D7CD3"/>
    <w:rsid w:val="000E323A"/>
    <w:rsid w:val="00104250"/>
    <w:rsid w:val="00141304"/>
    <w:rsid w:val="00170889"/>
    <w:rsid w:val="001C03FD"/>
    <w:rsid w:val="001D7091"/>
    <w:rsid w:val="00211750"/>
    <w:rsid w:val="00213F42"/>
    <w:rsid w:val="00254761"/>
    <w:rsid w:val="00260597"/>
    <w:rsid w:val="00274026"/>
    <w:rsid w:val="002749F7"/>
    <w:rsid w:val="002A50C8"/>
    <w:rsid w:val="002D7479"/>
    <w:rsid w:val="002E7A75"/>
    <w:rsid w:val="00300059"/>
    <w:rsid w:val="00362382"/>
    <w:rsid w:val="00386EC6"/>
    <w:rsid w:val="003B0456"/>
    <w:rsid w:val="003C7DE5"/>
    <w:rsid w:val="003D2BA9"/>
    <w:rsid w:val="004324D7"/>
    <w:rsid w:val="00434776"/>
    <w:rsid w:val="00444E75"/>
    <w:rsid w:val="004452A0"/>
    <w:rsid w:val="00445D4B"/>
    <w:rsid w:val="00463082"/>
    <w:rsid w:val="004767A8"/>
    <w:rsid w:val="004833EC"/>
    <w:rsid w:val="0048415A"/>
    <w:rsid w:val="004963E1"/>
    <w:rsid w:val="004B22DF"/>
    <w:rsid w:val="004B3D63"/>
    <w:rsid w:val="004D58AB"/>
    <w:rsid w:val="00580058"/>
    <w:rsid w:val="00626D59"/>
    <w:rsid w:val="006738D0"/>
    <w:rsid w:val="006773FE"/>
    <w:rsid w:val="00683CE6"/>
    <w:rsid w:val="006C4B5D"/>
    <w:rsid w:val="006E3F95"/>
    <w:rsid w:val="006F1F33"/>
    <w:rsid w:val="006F780C"/>
    <w:rsid w:val="00713B42"/>
    <w:rsid w:val="00734171"/>
    <w:rsid w:val="0076495D"/>
    <w:rsid w:val="00774C4C"/>
    <w:rsid w:val="00796763"/>
    <w:rsid w:val="007A1C85"/>
    <w:rsid w:val="007A3DB5"/>
    <w:rsid w:val="007F000B"/>
    <w:rsid w:val="00812EE8"/>
    <w:rsid w:val="00840853"/>
    <w:rsid w:val="00852EB0"/>
    <w:rsid w:val="0086182F"/>
    <w:rsid w:val="008636B2"/>
    <w:rsid w:val="0087753E"/>
    <w:rsid w:val="008C029B"/>
    <w:rsid w:val="008C0F40"/>
    <w:rsid w:val="008E22BC"/>
    <w:rsid w:val="008F3B3D"/>
    <w:rsid w:val="008F40EA"/>
    <w:rsid w:val="009104DE"/>
    <w:rsid w:val="00911416"/>
    <w:rsid w:val="00930FBF"/>
    <w:rsid w:val="00934F72"/>
    <w:rsid w:val="00942131"/>
    <w:rsid w:val="00947178"/>
    <w:rsid w:val="00954D51"/>
    <w:rsid w:val="00961AB2"/>
    <w:rsid w:val="00992CC0"/>
    <w:rsid w:val="00996B67"/>
    <w:rsid w:val="009B36F4"/>
    <w:rsid w:val="009C0B1B"/>
    <w:rsid w:val="009D233E"/>
    <w:rsid w:val="009F1B24"/>
    <w:rsid w:val="00A47B48"/>
    <w:rsid w:val="00A5058E"/>
    <w:rsid w:val="00A66A4C"/>
    <w:rsid w:val="00A84D74"/>
    <w:rsid w:val="00AA6E2F"/>
    <w:rsid w:val="00AB3BC1"/>
    <w:rsid w:val="00B03D7C"/>
    <w:rsid w:val="00B16C01"/>
    <w:rsid w:val="00B338F7"/>
    <w:rsid w:val="00B33944"/>
    <w:rsid w:val="00B412AA"/>
    <w:rsid w:val="00B6448E"/>
    <w:rsid w:val="00BE450C"/>
    <w:rsid w:val="00C132FA"/>
    <w:rsid w:val="00C24D88"/>
    <w:rsid w:val="00C460A5"/>
    <w:rsid w:val="00C57A52"/>
    <w:rsid w:val="00C73EA5"/>
    <w:rsid w:val="00C8437C"/>
    <w:rsid w:val="00C8611F"/>
    <w:rsid w:val="00CD32EB"/>
    <w:rsid w:val="00D231E5"/>
    <w:rsid w:val="00D24FCD"/>
    <w:rsid w:val="00D52390"/>
    <w:rsid w:val="00D64780"/>
    <w:rsid w:val="00D80C00"/>
    <w:rsid w:val="00D81E8C"/>
    <w:rsid w:val="00D85F2B"/>
    <w:rsid w:val="00DA28B8"/>
    <w:rsid w:val="00DA422C"/>
    <w:rsid w:val="00DA6491"/>
    <w:rsid w:val="00DD1A74"/>
    <w:rsid w:val="00DE2AB3"/>
    <w:rsid w:val="00E015BF"/>
    <w:rsid w:val="00EA6327"/>
    <w:rsid w:val="00EC58D4"/>
    <w:rsid w:val="00EE2B61"/>
    <w:rsid w:val="00F10B1A"/>
    <w:rsid w:val="00F27703"/>
    <w:rsid w:val="00F35FE0"/>
    <w:rsid w:val="00F57328"/>
    <w:rsid w:val="00FD3004"/>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63"/>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796763"/>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796763"/>
    <w:rPr>
      <w:rFonts w:eastAsia="Times New Roman" w:cs="Times New Roman"/>
      <w:color w:val="000000"/>
      <w:spacing w:val="-5"/>
      <w:szCs w:val="20"/>
    </w:rPr>
  </w:style>
  <w:style w:type="character" w:customStyle="1" w:styleId="MessageHeaderLabel">
    <w:name w:val="Message Header Label"/>
    <w:rsid w:val="00796763"/>
    <w:rPr>
      <w:rFonts w:ascii="Arial Black" w:hAnsi="Arial Black"/>
      <w:spacing w:val="-10"/>
      <w:sz w:val="18"/>
    </w:rPr>
  </w:style>
  <w:style w:type="character" w:styleId="Hyperlink">
    <w:name w:val="Hyperlink"/>
    <w:rsid w:val="00796763"/>
    <w:rPr>
      <w:color w:val="3754D4"/>
      <w:u w:val="single"/>
    </w:rPr>
  </w:style>
  <w:style w:type="paragraph" w:styleId="BodyText">
    <w:name w:val="Body Text"/>
    <w:basedOn w:val="Normal"/>
    <w:link w:val="BodyTextChar"/>
    <w:uiPriority w:val="99"/>
    <w:semiHidden/>
    <w:unhideWhenUsed/>
    <w:rsid w:val="00796763"/>
    <w:pPr>
      <w:spacing w:after="120"/>
    </w:pPr>
  </w:style>
  <w:style w:type="character" w:customStyle="1" w:styleId="BodyTextChar">
    <w:name w:val="Body Text Char"/>
    <w:basedOn w:val="DefaultParagraphFont"/>
    <w:link w:val="BodyText"/>
    <w:uiPriority w:val="99"/>
    <w:semiHidden/>
    <w:rsid w:val="00796763"/>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796763"/>
    <w:rPr>
      <w:rFonts w:ascii="Tahoma" w:hAnsi="Tahoma" w:cs="Tahoma"/>
      <w:sz w:val="16"/>
      <w:szCs w:val="16"/>
    </w:rPr>
  </w:style>
  <w:style w:type="character" w:customStyle="1" w:styleId="BalloonTextChar">
    <w:name w:val="Balloon Text Char"/>
    <w:basedOn w:val="DefaultParagraphFont"/>
    <w:link w:val="BalloonText"/>
    <w:uiPriority w:val="99"/>
    <w:semiHidden/>
    <w:rsid w:val="00796763"/>
    <w:rPr>
      <w:rFonts w:ascii="Tahoma" w:eastAsia="Times New Roman" w:hAnsi="Tahoma" w:cs="Tahoma"/>
      <w:color w:val="000000"/>
      <w:sz w:val="16"/>
      <w:szCs w:val="16"/>
    </w:rPr>
  </w:style>
  <w:style w:type="paragraph" w:customStyle="1" w:styleId="Default">
    <w:name w:val="Default"/>
    <w:rsid w:val="002749F7"/>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4B3D63"/>
    <w:pPr>
      <w:ind w:left="720"/>
      <w:contextualSpacing/>
    </w:pPr>
  </w:style>
  <w:style w:type="paragraph" w:styleId="Header">
    <w:name w:val="header"/>
    <w:basedOn w:val="Normal"/>
    <w:link w:val="HeaderChar"/>
    <w:uiPriority w:val="99"/>
    <w:unhideWhenUsed/>
    <w:rsid w:val="00300059"/>
    <w:pPr>
      <w:tabs>
        <w:tab w:val="center" w:pos="4680"/>
        <w:tab w:val="right" w:pos="9360"/>
      </w:tabs>
    </w:pPr>
  </w:style>
  <w:style w:type="character" w:customStyle="1" w:styleId="HeaderChar">
    <w:name w:val="Header Char"/>
    <w:basedOn w:val="DefaultParagraphFont"/>
    <w:link w:val="Header"/>
    <w:uiPriority w:val="99"/>
    <w:rsid w:val="00300059"/>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300059"/>
    <w:pPr>
      <w:tabs>
        <w:tab w:val="center" w:pos="4680"/>
        <w:tab w:val="right" w:pos="9360"/>
      </w:tabs>
    </w:pPr>
  </w:style>
  <w:style w:type="character" w:customStyle="1" w:styleId="FooterChar">
    <w:name w:val="Footer Char"/>
    <w:basedOn w:val="DefaultParagraphFont"/>
    <w:link w:val="Footer"/>
    <w:uiPriority w:val="99"/>
    <w:rsid w:val="00300059"/>
    <w:rPr>
      <w:rFonts w:ascii="Times New Roman" w:eastAsia="Times New Roman"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63"/>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796763"/>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796763"/>
    <w:rPr>
      <w:rFonts w:eastAsia="Times New Roman" w:cs="Times New Roman"/>
      <w:color w:val="000000"/>
      <w:spacing w:val="-5"/>
      <w:szCs w:val="20"/>
    </w:rPr>
  </w:style>
  <w:style w:type="character" w:customStyle="1" w:styleId="MessageHeaderLabel">
    <w:name w:val="Message Header Label"/>
    <w:rsid w:val="00796763"/>
    <w:rPr>
      <w:rFonts w:ascii="Arial Black" w:hAnsi="Arial Black"/>
      <w:spacing w:val="-10"/>
      <w:sz w:val="18"/>
    </w:rPr>
  </w:style>
  <w:style w:type="character" w:styleId="Hyperlink">
    <w:name w:val="Hyperlink"/>
    <w:rsid w:val="00796763"/>
    <w:rPr>
      <w:color w:val="3754D4"/>
      <w:u w:val="single"/>
    </w:rPr>
  </w:style>
  <w:style w:type="paragraph" w:styleId="BodyText">
    <w:name w:val="Body Text"/>
    <w:basedOn w:val="Normal"/>
    <w:link w:val="BodyTextChar"/>
    <w:uiPriority w:val="99"/>
    <w:semiHidden/>
    <w:unhideWhenUsed/>
    <w:rsid w:val="00796763"/>
    <w:pPr>
      <w:spacing w:after="120"/>
    </w:pPr>
  </w:style>
  <w:style w:type="character" w:customStyle="1" w:styleId="BodyTextChar">
    <w:name w:val="Body Text Char"/>
    <w:basedOn w:val="DefaultParagraphFont"/>
    <w:link w:val="BodyText"/>
    <w:uiPriority w:val="99"/>
    <w:semiHidden/>
    <w:rsid w:val="00796763"/>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796763"/>
    <w:rPr>
      <w:rFonts w:ascii="Tahoma" w:hAnsi="Tahoma" w:cs="Tahoma"/>
      <w:sz w:val="16"/>
      <w:szCs w:val="16"/>
    </w:rPr>
  </w:style>
  <w:style w:type="character" w:customStyle="1" w:styleId="BalloonTextChar">
    <w:name w:val="Balloon Text Char"/>
    <w:basedOn w:val="DefaultParagraphFont"/>
    <w:link w:val="BalloonText"/>
    <w:uiPriority w:val="99"/>
    <w:semiHidden/>
    <w:rsid w:val="00796763"/>
    <w:rPr>
      <w:rFonts w:ascii="Tahoma" w:eastAsia="Times New Roman" w:hAnsi="Tahoma" w:cs="Tahoma"/>
      <w:color w:val="000000"/>
      <w:sz w:val="16"/>
      <w:szCs w:val="16"/>
    </w:rPr>
  </w:style>
  <w:style w:type="paragraph" w:customStyle="1" w:styleId="Default">
    <w:name w:val="Default"/>
    <w:rsid w:val="002749F7"/>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4B3D63"/>
    <w:pPr>
      <w:ind w:left="720"/>
      <w:contextualSpacing/>
    </w:pPr>
  </w:style>
  <w:style w:type="paragraph" w:styleId="Header">
    <w:name w:val="header"/>
    <w:basedOn w:val="Normal"/>
    <w:link w:val="HeaderChar"/>
    <w:uiPriority w:val="99"/>
    <w:unhideWhenUsed/>
    <w:rsid w:val="00300059"/>
    <w:pPr>
      <w:tabs>
        <w:tab w:val="center" w:pos="4680"/>
        <w:tab w:val="right" w:pos="9360"/>
      </w:tabs>
    </w:pPr>
  </w:style>
  <w:style w:type="character" w:customStyle="1" w:styleId="HeaderChar">
    <w:name w:val="Header Char"/>
    <w:basedOn w:val="DefaultParagraphFont"/>
    <w:link w:val="Header"/>
    <w:uiPriority w:val="99"/>
    <w:rsid w:val="00300059"/>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300059"/>
    <w:pPr>
      <w:tabs>
        <w:tab w:val="center" w:pos="4680"/>
        <w:tab w:val="right" w:pos="9360"/>
      </w:tabs>
    </w:pPr>
  </w:style>
  <w:style w:type="character" w:customStyle="1" w:styleId="FooterChar">
    <w:name w:val="Footer Char"/>
    <w:basedOn w:val="DefaultParagraphFont"/>
    <w:link w:val="Footer"/>
    <w:uiPriority w:val="99"/>
    <w:rsid w:val="00300059"/>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2414">
      <w:bodyDiv w:val="1"/>
      <w:marLeft w:val="0"/>
      <w:marRight w:val="0"/>
      <w:marTop w:val="0"/>
      <w:marBottom w:val="0"/>
      <w:divBdr>
        <w:top w:val="none" w:sz="0" w:space="0" w:color="auto"/>
        <w:left w:val="none" w:sz="0" w:space="0" w:color="auto"/>
        <w:bottom w:val="none" w:sz="0" w:space="0" w:color="auto"/>
        <w:right w:val="none" w:sz="0" w:space="0" w:color="auto"/>
      </w:divBdr>
    </w:div>
    <w:div w:id="1897206714">
      <w:bodyDiv w:val="1"/>
      <w:marLeft w:val="0"/>
      <w:marRight w:val="0"/>
      <w:marTop w:val="0"/>
      <w:marBottom w:val="0"/>
      <w:divBdr>
        <w:top w:val="none" w:sz="0" w:space="0" w:color="auto"/>
        <w:left w:val="none" w:sz="0" w:space="0" w:color="auto"/>
        <w:bottom w:val="none" w:sz="0" w:space="0" w:color="auto"/>
        <w:right w:val="none" w:sz="0" w:space="0" w:color="auto"/>
      </w:divBdr>
    </w:div>
    <w:div w:id="19978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wc.ca.gov" TargetMode="External"/><Relationship Id="rId4" Type="http://schemas.openxmlformats.org/officeDocument/2006/relationships/settings" Target="settings.xml"/><Relationship Id="rId9" Type="http://schemas.openxmlformats.org/officeDocument/2006/relationships/hyperlink" Target="mailto:dwcrule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2</cp:revision>
  <dcterms:created xsi:type="dcterms:W3CDTF">2015-07-03T00:28:00Z</dcterms:created>
  <dcterms:modified xsi:type="dcterms:W3CDTF">2015-07-03T00:28:00Z</dcterms:modified>
</cp:coreProperties>
</file>