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5657D2" w:rsidRDefault="00653E5E" w:rsidP="002A0F64">
      <w:pPr>
        <w:pStyle w:val="MessageHeader"/>
        <w:spacing w:after="0" w:line="240" w:lineRule="auto"/>
        <w:ind w:left="0" w:firstLine="0"/>
        <w:jc w:val="center"/>
        <w:rPr>
          <w:rFonts w:cs="Arial"/>
          <w:sz w:val="22"/>
          <w:szCs w:val="24"/>
        </w:rPr>
      </w:pPr>
      <w:r w:rsidRPr="005657D2">
        <w:rPr>
          <w:rFonts w:cs="Arial"/>
          <w:noProof/>
          <w:sz w:val="22"/>
          <w:szCs w:val="24"/>
        </w:rPr>
        <w:drawing>
          <wp:inline distT="0" distB="0" distL="0" distR="0" wp14:anchorId="7894E613" wp14:editId="034B7233">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BB08C1" w:rsidRDefault="002A0F64" w:rsidP="002A0F64">
      <w:pPr>
        <w:pStyle w:val="MessageHeader"/>
        <w:spacing w:after="0" w:line="240" w:lineRule="auto"/>
        <w:jc w:val="center"/>
        <w:rPr>
          <w:rFonts w:cs="Arial"/>
          <w:spacing w:val="0"/>
          <w:position w:val="-12"/>
          <w:szCs w:val="24"/>
        </w:rPr>
      </w:pPr>
      <w:r w:rsidRPr="00BB08C1">
        <w:rPr>
          <w:rFonts w:cs="Arial"/>
          <w:spacing w:val="12"/>
          <w:position w:val="-12"/>
          <w:szCs w:val="24"/>
        </w:rPr>
        <w:t>California Workers’ Compensation Institute</w:t>
      </w:r>
    </w:p>
    <w:p w:rsidR="002A0F64" w:rsidRPr="00BB08C1" w:rsidRDefault="002A0F64" w:rsidP="002A0F64">
      <w:pPr>
        <w:jc w:val="center"/>
        <w:rPr>
          <w:rFonts w:ascii="Arial" w:hAnsi="Arial" w:cs="Arial"/>
          <w:sz w:val="18"/>
          <w:szCs w:val="18"/>
        </w:rPr>
      </w:pPr>
      <w:r w:rsidRPr="00BB08C1">
        <w:rPr>
          <w:rFonts w:ascii="Arial" w:hAnsi="Arial" w:cs="Arial"/>
          <w:sz w:val="18"/>
          <w:szCs w:val="18"/>
        </w:rPr>
        <w:t xml:space="preserve">1111 Broadway Suite 2350, Oakland, CA 94607 • Tel: (510) 251-9470 • Fax: (510) </w:t>
      </w:r>
      <w:r w:rsidR="00997BB8" w:rsidRPr="00BB08C1">
        <w:rPr>
          <w:rFonts w:ascii="Arial" w:hAnsi="Arial" w:cs="Arial"/>
          <w:sz w:val="18"/>
          <w:szCs w:val="18"/>
        </w:rPr>
        <w:t>763-1592</w:t>
      </w:r>
    </w:p>
    <w:p w:rsidR="002A0F64" w:rsidRPr="00BB08C1" w:rsidRDefault="002A0F64" w:rsidP="002A0F64">
      <w:pPr>
        <w:pStyle w:val="MessageHeader"/>
        <w:spacing w:after="0" w:line="240" w:lineRule="auto"/>
        <w:ind w:left="0" w:firstLine="0"/>
        <w:jc w:val="center"/>
        <w:rPr>
          <w:rFonts w:cs="Arial"/>
          <w:spacing w:val="0"/>
          <w:sz w:val="18"/>
          <w:szCs w:val="18"/>
        </w:rPr>
      </w:pPr>
    </w:p>
    <w:p w:rsidR="00237E06" w:rsidRPr="009B708B" w:rsidRDefault="00237E06" w:rsidP="002A0F64">
      <w:pPr>
        <w:pStyle w:val="MessageHeader"/>
        <w:spacing w:after="0" w:line="240" w:lineRule="auto"/>
        <w:ind w:left="0" w:firstLine="0"/>
        <w:jc w:val="center"/>
        <w:rPr>
          <w:rFonts w:cs="Arial"/>
          <w:spacing w:val="0"/>
          <w:szCs w:val="24"/>
        </w:rPr>
      </w:pPr>
    </w:p>
    <w:p w:rsidR="002A0F64" w:rsidRPr="00FA0D7E" w:rsidRDefault="00C10836" w:rsidP="002A0F64">
      <w:pPr>
        <w:pStyle w:val="MessageHeader"/>
        <w:spacing w:after="0" w:line="240" w:lineRule="auto"/>
        <w:rPr>
          <w:rStyle w:val="MessageHeaderLabel"/>
          <w:rFonts w:ascii="Arial" w:hAnsi="Arial" w:cs="Arial"/>
          <w:spacing w:val="0"/>
          <w:sz w:val="22"/>
          <w:szCs w:val="22"/>
        </w:rPr>
      </w:pPr>
      <w:r w:rsidRPr="00FA0D7E">
        <w:rPr>
          <w:rStyle w:val="MessageHeaderLabel"/>
          <w:rFonts w:ascii="Arial" w:hAnsi="Arial" w:cs="Arial"/>
          <w:spacing w:val="0"/>
          <w:sz w:val="22"/>
          <w:szCs w:val="22"/>
        </w:rPr>
        <w:t>August 3</w:t>
      </w:r>
      <w:r w:rsidR="00033D1F" w:rsidRPr="00FA0D7E">
        <w:rPr>
          <w:rStyle w:val="MessageHeaderLabel"/>
          <w:rFonts w:ascii="Arial" w:hAnsi="Arial" w:cs="Arial"/>
          <w:spacing w:val="0"/>
          <w:sz w:val="22"/>
          <w:szCs w:val="22"/>
        </w:rPr>
        <w:t>, 201</w:t>
      </w:r>
      <w:r w:rsidR="00D035CE" w:rsidRPr="00FA0D7E">
        <w:rPr>
          <w:rStyle w:val="MessageHeaderLabel"/>
          <w:rFonts w:ascii="Arial" w:hAnsi="Arial" w:cs="Arial"/>
          <w:spacing w:val="0"/>
          <w:sz w:val="22"/>
          <w:szCs w:val="22"/>
        </w:rPr>
        <w:t>5</w:t>
      </w:r>
    </w:p>
    <w:p w:rsidR="00EC45EB" w:rsidRPr="00FA0D7E" w:rsidRDefault="00EC45EB" w:rsidP="002A0F64">
      <w:pPr>
        <w:pStyle w:val="MessageHeader"/>
        <w:spacing w:after="0" w:line="240" w:lineRule="auto"/>
        <w:rPr>
          <w:rStyle w:val="MessageHeaderLabel"/>
          <w:rFonts w:ascii="Arial" w:hAnsi="Arial" w:cs="Arial"/>
          <w:spacing w:val="0"/>
          <w:sz w:val="22"/>
          <w:szCs w:val="22"/>
        </w:rPr>
      </w:pPr>
    </w:p>
    <w:p w:rsidR="00E15A9F" w:rsidRPr="00FA0D7E" w:rsidRDefault="00E15A9F" w:rsidP="00E15A9F">
      <w:pPr>
        <w:pStyle w:val="MessageHeader"/>
        <w:spacing w:after="0" w:line="240" w:lineRule="auto"/>
        <w:jc w:val="both"/>
        <w:rPr>
          <w:rStyle w:val="Hyperlink"/>
          <w:rFonts w:cs="Arial"/>
          <w:sz w:val="22"/>
          <w:szCs w:val="22"/>
        </w:rPr>
      </w:pP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rPr>
        <w:tab/>
      </w:r>
      <w:r w:rsidRPr="00FA0D7E">
        <w:rPr>
          <w:rStyle w:val="MessageHeaderLabel"/>
          <w:rFonts w:ascii="Arial" w:hAnsi="Arial" w:cs="Arial"/>
          <w:spacing w:val="0"/>
          <w:sz w:val="22"/>
          <w:szCs w:val="22"/>
          <w:u w:val="single"/>
        </w:rPr>
        <w:t xml:space="preserve">VIA E-MAIL to </w:t>
      </w:r>
      <w:hyperlink r:id="rId10" w:history="1">
        <w:r w:rsidRPr="00FA0D7E">
          <w:rPr>
            <w:rStyle w:val="Hyperlink"/>
            <w:rFonts w:cs="Arial"/>
            <w:sz w:val="22"/>
            <w:szCs w:val="22"/>
          </w:rPr>
          <w:t>dwcrules@dir.ca.gov</w:t>
        </w:r>
      </w:hyperlink>
    </w:p>
    <w:p w:rsidR="00E15A9F" w:rsidRPr="00FA0D7E" w:rsidRDefault="00E15A9F" w:rsidP="002A0F64">
      <w:pPr>
        <w:pStyle w:val="MessageHeader"/>
        <w:spacing w:after="0" w:line="240" w:lineRule="auto"/>
        <w:rPr>
          <w:rStyle w:val="MessageHeaderLabel"/>
          <w:rFonts w:ascii="Arial" w:hAnsi="Arial" w:cs="Arial"/>
          <w:spacing w:val="0"/>
          <w:sz w:val="22"/>
          <w:szCs w:val="22"/>
        </w:rPr>
      </w:pPr>
    </w:p>
    <w:p w:rsidR="002A0F64" w:rsidRPr="00FA0D7E" w:rsidRDefault="002A0F64" w:rsidP="002A0F64">
      <w:pPr>
        <w:pStyle w:val="MessageHeader"/>
        <w:spacing w:after="0" w:line="240" w:lineRule="auto"/>
        <w:rPr>
          <w:rStyle w:val="MessageHeaderLabel"/>
          <w:rFonts w:ascii="Arial" w:hAnsi="Arial" w:cs="Arial"/>
          <w:spacing w:val="0"/>
          <w:sz w:val="22"/>
          <w:szCs w:val="22"/>
        </w:rPr>
      </w:pPr>
      <w:r w:rsidRPr="00FA0D7E">
        <w:rPr>
          <w:rStyle w:val="MessageHeaderLabel"/>
          <w:rFonts w:ascii="Arial" w:hAnsi="Arial" w:cs="Arial"/>
          <w:spacing w:val="0"/>
          <w:sz w:val="22"/>
          <w:szCs w:val="22"/>
        </w:rPr>
        <w:t>Maureen Gray, Regulations Coordinator</w:t>
      </w:r>
    </w:p>
    <w:p w:rsidR="002A0F64" w:rsidRPr="00FA0D7E" w:rsidRDefault="002A0F64" w:rsidP="002A0F64">
      <w:pPr>
        <w:pStyle w:val="MessageHeader"/>
        <w:spacing w:after="0" w:line="240" w:lineRule="auto"/>
        <w:rPr>
          <w:rStyle w:val="MessageHeaderLabel"/>
          <w:rFonts w:ascii="Arial" w:hAnsi="Arial" w:cs="Arial"/>
          <w:spacing w:val="0"/>
          <w:sz w:val="22"/>
          <w:szCs w:val="22"/>
        </w:rPr>
      </w:pPr>
      <w:r w:rsidRPr="00FA0D7E">
        <w:rPr>
          <w:rStyle w:val="MessageHeaderLabel"/>
          <w:rFonts w:ascii="Arial" w:hAnsi="Arial" w:cs="Arial"/>
          <w:spacing w:val="0"/>
          <w:sz w:val="22"/>
          <w:szCs w:val="22"/>
        </w:rPr>
        <w:t>Department of Industrial Relations</w:t>
      </w:r>
    </w:p>
    <w:p w:rsidR="002A0F64" w:rsidRPr="00FA0D7E" w:rsidRDefault="002A0F64" w:rsidP="002A0F64">
      <w:pPr>
        <w:pStyle w:val="MessageHeader"/>
        <w:spacing w:after="0" w:line="240" w:lineRule="auto"/>
        <w:rPr>
          <w:rStyle w:val="MessageHeaderLabel"/>
          <w:rFonts w:ascii="Arial" w:hAnsi="Arial" w:cs="Arial"/>
          <w:spacing w:val="0"/>
          <w:sz w:val="22"/>
          <w:szCs w:val="22"/>
        </w:rPr>
      </w:pPr>
      <w:r w:rsidRPr="00FA0D7E">
        <w:rPr>
          <w:rStyle w:val="MessageHeaderLabel"/>
          <w:rFonts w:ascii="Arial" w:hAnsi="Arial" w:cs="Arial"/>
          <w:spacing w:val="0"/>
          <w:sz w:val="22"/>
          <w:szCs w:val="22"/>
        </w:rPr>
        <w:t>Division of Workers’ Compensation, Legal Unit</w:t>
      </w:r>
    </w:p>
    <w:p w:rsidR="002A0F64" w:rsidRPr="00FA0D7E" w:rsidRDefault="002A0F64" w:rsidP="002A0F64">
      <w:pPr>
        <w:pStyle w:val="MessageHeader"/>
        <w:spacing w:after="0" w:line="240" w:lineRule="auto"/>
        <w:rPr>
          <w:rStyle w:val="MessageHeaderLabel"/>
          <w:rFonts w:ascii="Arial" w:hAnsi="Arial" w:cs="Arial"/>
          <w:spacing w:val="0"/>
          <w:sz w:val="22"/>
          <w:szCs w:val="22"/>
        </w:rPr>
      </w:pPr>
      <w:r w:rsidRPr="00FA0D7E">
        <w:rPr>
          <w:rStyle w:val="MessageHeaderLabel"/>
          <w:rFonts w:ascii="Arial" w:hAnsi="Arial" w:cs="Arial"/>
          <w:spacing w:val="0"/>
          <w:sz w:val="22"/>
          <w:szCs w:val="22"/>
        </w:rPr>
        <w:t xml:space="preserve">Post Office Box 420603 </w:t>
      </w:r>
    </w:p>
    <w:p w:rsidR="002A0F64" w:rsidRDefault="002A0F64" w:rsidP="002A0F64">
      <w:pPr>
        <w:pStyle w:val="MessageHeader"/>
        <w:spacing w:after="0" w:line="240" w:lineRule="auto"/>
        <w:rPr>
          <w:rStyle w:val="MessageHeaderLabel"/>
          <w:rFonts w:ascii="Arial" w:hAnsi="Arial" w:cs="Arial"/>
          <w:spacing w:val="0"/>
          <w:sz w:val="22"/>
          <w:szCs w:val="22"/>
        </w:rPr>
      </w:pPr>
      <w:r w:rsidRPr="00FA0D7E">
        <w:rPr>
          <w:rStyle w:val="MessageHeaderLabel"/>
          <w:rFonts w:ascii="Arial" w:hAnsi="Arial" w:cs="Arial"/>
          <w:spacing w:val="0"/>
          <w:sz w:val="22"/>
          <w:szCs w:val="22"/>
        </w:rPr>
        <w:t>San Francisco, CA  94142</w:t>
      </w:r>
    </w:p>
    <w:p w:rsidR="003234C6" w:rsidRPr="00FA0D7E" w:rsidRDefault="003234C6" w:rsidP="002A0F64">
      <w:pPr>
        <w:pStyle w:val="MessageHeader"/>
        <w:spacing w:after="0" w:line="240" w:lineRule="auto"/>
        <w:rPr>
          <w:rStyle w:val="MessageHeaderLabel"/>
          <w:rFonts w:ascii="Arial" w:hAnsi="Arial" w:cs="Arial"/>
          <w:spacing w:val="0"/>
          <w:sz w:val="22"/>
          <w:szCs w:val="22"/>
        </w:rPr>
      </w:pPr>
    </w:p>
    <w:p w:rsidR="002A0F64" w:rsidRPr="00FA0D7E" w:rsidRDefault="002A0F64" w:rsidP="002A0F64">
      <w:pPr>
        <w:pStyle w:val="MessageHeader"/>
        <w:spacing w:after="0" w:line="240" w:lineRule="auto"/>
        <w:rPr>
          <w:rStyle w:val="MessageHeaderLabel"/>
          <w:rFonts w:ascii="Arial" w:hAnsi="Arial" w:cs="Arial"/>
          <w:spacing w:val="0"/>
          <w:sz w:val="22"/>
          <w:szCs w:val="22"/>
        </w:rPr>
      </w:pPr>
    </w:p>
    <w:p w:rsidR="0001030C" w:rsidRPr="00FA0D7E" w:rsidRDefault="00043A57" w:rsidP="003234C6">
      <w:pPr>
        <w:pStyle w:val="MessageHeader"/>
        <w:spacing w:after="0" w:line="240" w:lineRule="auto"/>
        <w:ind w:right="-270"/>
        <w:rPr>
          <w:rStyle w:val="MessageHeaderLabel"/>
          <w:rFonts w:ascii="Arial" w:hAnsi="Arial" w:cs="Arial"/>
          <w:b/>
          <w:spacing w:val="0"/>
          <w:sz w:val="22"/>
          <w:szCs w:val="22"/>
        </w:rPr>
      </w:pPr>
      <w:r w:rsidRPr="00FA0D7E">
        <w:rPr>
          <w:rStyle w:val="MessageHeaderLabel"/>
          <w:rFonts w:ascii="Arial" w:hAnsi="Arial" w:cs="Arial"/>
          <w:b/>
          <w:spacing w:val="0"/>
          <w:sz w:val="22"/>
          <w:szCs w:val="22"/>
        </w:rPr>
        <w:t xml:space="preserve">RE:  </w:t>
      </w:r>
      <w:r w:rsidR="000A4231" w:rsidRPr="00FA0D7E">
        <w:rPr>
          <w:rStyle w:val="MessageHeaderLabel"/>
          <w:rFonts w:ascii="Arial" w:hAnsi="Arial" w:cs="Arial"/>
          <w:b/>
          <w:spacing w:val="0"/>
          <w:sz w:val="22"/>
          <w:szCs w:val="22"/>
        </w:rPr>
        <w:t xml:space="preserve">15-Day </w:t>
      </w:r>
      <w:r w:rsidR="007E0C7D" w:rsidRPr="00FA0D7E">
        <w:rPr>
          <w:rStyle w:val="MessageHeaderLabel"/>
          <w:rFonts w:ascii="Arial" w:hAnsi="Arial" w:cs="Arial"/>
          <w:b/>
          <w:spacing w:val="0"/>
          <w:sz w:val="22"/>
          <w:szCs w:val="22"/>
        </w:rPr>
        <w:t>Written</w:t>
      </w:r>
      <w:r w:rsidR="00951349" w:rsidRPr="00FA0D7E">
        <w:rPr>
          <w:rStyle w:val="MessageHeaderLabel"/>
          <w:rFonts w:ascii="Arial" w:hAnsi="Arial" w:cs="Arial"/>
          <w:b/>
          <w:spacing w:val="0"/>
          <w:sz w:val="22"/>
          <w:szCs w:val="22"/>
        </w:rPr>
        <w:t xml:space="preserve"> </w:t>
      </w:r>
      <w:r w:rsidR="005831E9" w:rsidRPr="00FA0D7E">
        <w:rPr>
          <w:rStyle w:val="MessageHeaderLabel"/>
          <w:rFonts w:ascii="Arial" w:hAnsi="Arial" w:cs="Arial"/>
          <w:b/>
          <w:spacing w:val="0"/>
          <w:sz w:val="22"/>
          <w:szCs w:val="22"/>
        </w:rPr>
        <w:t>Comment</w:t>
      </w:r>
      <w:r w:rsidR="00A94505" w:rsidRPr="00FA0D7E">
        <w:rPr>
          <w:rStyle w:val="MessageHeaderLabel"/>
          <w:rFonts w:ascii="Arial" w:hAnsi="Arial" w:cs="Arial"/>
          <w:b/>
          <w:spacing w:val="0"/>
          <w:sz w:val="22"/>
          <w:szCs w:val="22"/>
        </w:rPr>
        <w:t xml:space="preserve"> </w:t>
      </w:r>
      <w:r w:rsidR="00F4422B" w:rsidRPr="00FA0D7E">
        <w:rPr>
          <w:rStyle w:val="MessageHeaderLabel"/>
          <w:rFonts w:ascii="Arial" w:hAnsi="Arial" w:cs="Arial"/>
          <w:b/>
          <w:spacing w:val="0"/>
          <w:sz w:val="22"/>
          <w:szCs w:val="22"/>
        </w:rPr>
        <w:t>–</w:t>
      </w:r>
      <w:r w:rsidR="00A94505" w:rsidRPr="00FA0D7E">
        <w:rPr>
          <w:rStyle w:val="MessageHeaderLabel"/>
          <w:rFonts w:ascii="Arial" w:hAnsi="Arial" w:cs="Arial"/>
          <w:b/>
          <w:spacing w:val="0"/>
          <w:sz w:val="22"/>
          <w:szCs w:val="22"/>
        </w:rPr>
        <w:t xml:space="preserve"> </w:t>
      </w:r>
      <w:r w:rsidR="005F754C" w:rsidRPr="00FA0D7E">
        <w:rPr>
          <w:rStyle w:val="MessageHeaderLabel"/>
          <w:rFonts w:ascii="Arial" w:hAnsi="Arial" w:cs="Arial"/>
          <w:b/>
          <w:spacing w:val="0"/>
          <w:sz w:val="22"/>
          <w:szCs w:val="22"/>
        </w:rPr>
        <w:t xml:space="preserve">Transition of DWC </w:t>
      </w:r>
      <w:r w:rsidR="006938CC" w:rsidRPr="00FA0D7E">
        <w:rPr>
          <w:rStyle w:val="MessageHeaderLabel"/>
          <w:rFonts w:ascii="Arial" w:hAnsi="Arial" w:cs="Arial"/>
          <w:b/>
          <w:spacing w:val="0"/>
          <w:sz w:val="22"/>
          <w:szCs w:val="22"/>
        </w:rPr>
        <w:t>Regulations</w:t>
      </w:r>
      <w:r w:rsidR="005F754C" w:rsidRPr="00FA0D7E">
        <w:rPr>
          <w:rStyle w:val="MessageHeaderLabel"/>
          <w:rFonts w:ascii="Arial" w:hAnsi="Arial" w:cs="Arial"/>
          <w:b/>
          <w:spacing w:val="0"/>
          <w:sz w:val="22"/>
          <w:szCs w:val="22"/>
        </w:rPr>
        <w:t xml:space="preserve"> and Forms to ICD-10</w:t>
      </w:r>
    </w:p>
    <w:p w:rsidR="002A0F64" w:rsidRPr="00FA0D7E" w:rsidRDefault="002A0F64" w:rsidP="002A0F64">
      <w:pPr>
        <w:rPr>
          <w:rFonts w:ascii="Arial" w:hAnsi="Arial" w:cs="Arial"/>
          <w:color w:val="auto"/>
          <w:sz w:val="22"/>
          <w:szCs w:val="22"/>
        </w:rPr>
      </w:pPr>
    </w:p>
    <w:p w:rsidR="003234C6" w:rsidRDefault="003234C6" w:rsidP="004C58B1">
      <w:pPr>
        <w:rPr>
          <w:rFonts w:ascii="Arial" w:hAnsi="Arial" w:cs="Arial"/>
          <w:color w:val="auto"/>
          <w:sz w:val="22"/>
          <w:szCs w:val="22"/>
        </w:rPr>
      </w:pPr>
    </w:p>
    <w:p w:rsidR="004C58B1" w:rsidRPr="00FA0D7E" w:rsidRDefault="004C58B1" w:rsidP="004C58B1">
      <w:pPr>
        <w:rPr>
          <w:rFonts w:ascii="Arial" w:hAnsi="Arial" w:cs="Arial"/>
          <w:color w:val="auto"/>
          <w:sz w:val="22"/>
          <w:szCs w:val="22"/>
        </w:rPr>
      </w:pPr>
      <w:r w:rsidRPr="00FA0D7E">
        <w:rPr>
          <w:rFonts w:ascii="Arial" w:hAnsi="Arial" w:cs="Arial"/>
          <w:color w:val="auto"/>
          <w:sz w:val="22"/>
          <w:szCs w:val="22"/>
        </w:rPr>
        <w:t>Dear Ms. Gray:</w:t>
      </w:r>
    </w:p>
    <w:p w:rsidR="00C10836" w:rsidRPr="00FA0D7E" w:rsidRDefault="00C10836" w:rsidP="004C58B1">
      <w:pPr>
        <w:rPr>
          <w:rFonts w:ascii="Arial" w:hAnsi="Arial" w:cs="Arial"/>
          <w:color w:val="auto"/>
          <w:sz w:val="22"/>
          <w:szCs w:val="22"/>
        </w:rPr>
      </w:pPr>
    </w:p>
    <w:p w:rsidR="00C10836" w:rsidRPr="00FA0D7E" w:rsidRDefault="00C10836" w:rsidP="00C10836">
      <w:pPr>
        <w:keepLines/>
        <w:tabs>
          <w:tab w:val="left" w:pos="900"/>
        </w:tabs>
        <w:rPr>
          <w:rFonts w:ascii="Arial" w:hAnsi="Arial" w:cs="Arial"/>
          <w:sz w:val="22"/>
          <w:szCs w:val="22"/>
        </w:rPr>
      </w:pPr>
      <w:r w:rsidRPr="00FA0D7E">
        <w:rPr>
          <w:rFonts w:ascii="Arial" w:hAnsi="Arial" w:cs="Arial"/>
          <w:sz w:val="22"/>
          <w:szCs w:val="22"/>
        </w:rPr>
        <w:t xml:space="preserve">These written comments on </w:t>
      </w:r>
      <w:r w:rsidR="004E5065" w:rsidRPr="00FA0D7E">
        <w:rPr>
          <w:rFonts w:ascii="Arial" w:hAnsi="Arial" w:cs="Arial"/>
          <w:sz w:val="22"/>
          <w:szCs w:val="22"/>
        </w:rPr>
        <w:t xml:space="preserve">modifications to </w:t>
      </w:r>
      <w:r w:rsidR="001C5298" w:rsidRPr="00FA0D7E">
        <w:rPr>
          <w:rFonts w:ascii="Arial" w:hAnsi="Arial" w:cs="Arial"/>
          <w:sz w:val="22"/>
          <w:szCs w:val="22"/>
        </w:rPr>
        <w:t xml:space="preserve">proposed </w:t>
      </w:r>
      <w:r w:rsidRPr="00FA0D7E">
        <w:rPr>
          <w:rFonts w:ascii="Arial" w:hAnsi="Arial" w:cs="Arial"/>
          <w:sz w:val="22"/>
          <w:szCs w:val="22"/>
        </w:rPr>
        <w:t xml:space="preserve">regulations and forms required for the transition to ICD-10 are presented on behalf of members of the California Workers' Compensation Institute (the Institute).  Institute members include insurers writing 71% of California’s workers’ compensation premium, and self-insured employers with $46B of annual payroll (26% of the state’s total annual self-insured payroll).  </w:t>
      </w:r>
    </w:p>
    <w:p w:rsidR="00C10836" w:rsidRPr="00FA0D7E" w:rsidRDefault="00C10836" w:rsidP="004C58B1">
      <w:pPr>
        <w:rPr>
          <w:rFonts w:ascii="Arial" w:hAnsi="Arial" w:cs="Arial"/>
          <w:color w:val="auto"/>
          <w:sz w:val="22"/>
          <w:szCs w:val="22"/>
        </w:rPr>
      </w:pPr>
    </w:p>
    <w:p w:rsidR="009B37E8" w:rsidRPr="00FA0D7E" w:rsidRDefault="009B37E8" w:rsidP="009B37E8">
      <w:pPr>
        <w:keepLines/>
        <w:tabs>
          <w:tab w:val="left" w:pos="900"/>
        </w:tabs>
        <w:rPr>
          <w:rFonts w:ascii="Arial" w:hAnsi="Arial" w:cs="Arial"/>
          <w:sz w:val="22"/>
          <w:szCs w:val="22"/>
        </w:rPr>
      </w:pPr>
      <w:r w:rsidRPr="00FA0D7E">
        <w:rPr>
          <w:rFonts w:ascii="Arial" w:hAnsi="Arial" w:cs="Arial"/>
          <w:sz w:val="22"/>
          <w:szCs w:val="22"/>
        </w:rPr>
        <w:t>Insurer members of the Institute include ACE, AIG, Alas</w:t>
      </w:r>
      <w:r w:rsidR="00991CF2">
        <w:rPr>
          <w:rFonts w:ascii="Arial" w:hAnsi="Arial" w:cs="Arial"/>
          <w:sz w:val="22"/>
          <w:szCs w:val="22"/>
        </w:rPr>
        <w:t xml:space="preserve">ka National Insurance Company, Allianz (Fireman’s Fund Insurance Company), </w:t>
      </w:r>
      <w:proofErr w:type="spellStart"/>
      <w:r w:rsidRPr="00FA0D7E">
        <w:rPr>
          <w:rFonts w:ascii="Arial" w:hAnsi="Arial" w:cs="Arial"/>
          <w:sz w:val="22"/>
          <w:szCs w:val="22"/>
        </w:rPr>
        <w:t>AmTrust</w:t>
      </w:r>
      <w:proofErr w:type="spellEnd"/>
      <w:r w:rsidRPr="00FA0D7E">
        <w:rPr>
          <w:rFonts w:ascii="Arial" w:hAnsi="Arial" w:cs="Arial"/>
          <w:sz w:val="22"/>
          <w:szCs w:val="22"/>
        </w:rPr>
        <w:t xml:space="preserve"> North America, Chubb Group, CNA, </w:t>
      </w:r>
      <w:proofErr w:type="spellStart"/>
      <w:r w:rsidRPr="00FA0D7E">
        <w:rPr>
          <w:rFonts w:ascii="Arial" w:hAnsi="Arial" w:cs="Arial"/>
          <w:sz w:val="22"/>
          <w:szCs w:val="22"/>
        </w:rPr>
        <w:t>CompWest</w:t>
      </w:r>
      <w:proofErr w:type="spellEnd"/>
      <w:r w:rsidRPr="00FA0D7E">
        <w:rPr>
          <w:rFonts w:ascii="Arial" w:hAnsi="Arial" w:cs="Arial"/>
          <w:sz w:val="22"/>
          <w:szCs w:val="22"/>
        </w:rPr>
        <w:t xml:space="preserve"> Insurance Company, Crum &amp; Forster, Employers, Everest National Insurance Company, The Hartford, ICW Group, Liberty Mutual Insurance, Pacific Compensation Insurance Company, Preferred Employers Group, </w:t>
      </w:r>
      <w:r w:rsidR="00AA507E" w:rsidRPr="00FA0D7E">
        <w:rPr>
          <w:rFonts w:ascii="Arial" w:hAnsi="Arial" w:cs="Arial"/>
          <w:sz w:val="22"/>
          <w:szCs w:val="22"/>
        </w:rPr>
        <w:t xml:space="preserve">Republic Indemnity Company of America, </w:t>
      </w:r>
      <w:r w:rsidR="001D01E9" w:rsidRPr="00FA0D7E">
        <w:rPr>
          <w:rFonts w:ascii="Arial" w:hAnsi="Arial" w:cs="Arial"/>
          <w:sz w:val="22"/>
          <w:szCs w:val="22"/>
        </w:rPr>
        <w:t xml:space="preserve">Sentry Insurance, </w:t>
      </w:r>
      <w:r w:rsidRPr="00FA0D7E">
        <w:rPr>
          <w:rFonts w:ascii="Arial" w:hAnsi="Arial" w:cs="Arial"/>
          <w:sz w:val="22"/>
          <w:szCs w:val="22"/>
        </w:rPr>
        <w:t>State Compensation Insurance Fund, State Farm Insurance Companies, Travelers, XL America, Zenith Insurance Company, and Zurich North America.</w:t>
      </w:r>
    </w:p>
    <w:p w:rsidR="009B37E8" w:rsidRPr="00FA0D7E" w:rsidRDefault="009B37E8" w:rsidP="009B37E8">
      <w:pPr>
        <w:keepLines/>
        <w:tabs>
          <w:tab w:val="left" w:pos="900"/>
        </w:tabs>
        <w:rPr>
          <w:rFonts w:ascii="Arial" w:hAnsi="Arial" w:cs="Arial"/>
          <w:sz w:val="22"/>
          <w:szCs w:val="22"/>
        </w:rPr>
      </w:pPr>
    </w:p>
    <w:p w:rsidR="009B37E8" w:rsidRPr="00FA0D7E" w:rsidRDefault="009B37E8" w:rsidP="000839D9">
      <w:pPr>
        <w:rPr>
          <w:rFonts w:ascii="Arial" w:hAnsi="Arial" w:cs="Arial"/>
          <w:sz w:val="22"/>
          <w:szCs w:val="22"/>
        </w:rPr>
      </w:pPr>
      <w:r w:rsidRPr="00FA0D7E">
        <w:rPr>
          <w:rFonts w:ascii="Arial" w:hAnsi="Arial" w:cs="Arial"/>
          <w:sz w:val="22"/>
          <w:szCs w:val="22"/>
        </w:rPr>
        <w:t xml:space="preserve">Self-insured employer members are Adventist Health, </w:t>
      </w:r>
      <w:r w:rsidR="001D01E9" w:rsidRPr="00FA0D7E">
        <w:rPr>
          <w:rFonts w:ascii="Arial" w:hAnsi="Arial" w:cs="Arial"/>
          <w:sz w:val="22"/>
          <w:szCs w:val="22"/>
        </w:rPr>
        <w:t xml:space="preserve">California State University Risk Management Authority, </w:t>
      </w:r>
      <w:r w:rsidRPr="00FA0D7E">
        <w:rPr>
          <w:rFonts w:ascii="Arial" w:hAnsi="Arial" w:cs="Arial"/>
          <w:sz w:val="22"/>
          <w:szCs w:val="22"/>
        </w:rPr>
        <w:t xml:space="preserve">Chevron Corporation, City and County of San Francisco, City of Santa Ana, City of Torrance, Contra Costa County Schools Insurance Group, </w:t>
      </w:r>
      <w:r w:rsidR="003204A3" w:rsidRPr="00FA0D7E">
        <w:rPr>
          <w:rFonts w:ascii="Arial" w:hAnsi="Arial" w:cs="Arial"/>
          <w:sz w:val="22"/>
          <w:szCs w:val="22"/>
        </w:rPr>
        <w:t xml:space="preserve">County of Alameda; </w:t>
      </w:r>
      <w:r w:rsidRPr="00FA0D7E">
        <w:rPr>
          <w:rFonts w:ascii="Arial" w:hAnsi="Arial" w:cs="Arial"/>
          <w:sz w:val="22"/>
          <w:szCs w:val="22"/>
        </w:rPr>
        <w:t xml:space="preserve">Costco Wholesale, County of San Bernardino Risk Management, County of Santa Clara, Dignity Health, Foster Farms, Grimmway Enterprises Inc., Kaiser Permanente, Marriott International, Inc., Pacific Gas &amp; Electric Company, Safeway, Inc., Schools Insurance Authority, Sempra Energy, Shasta County Risk Management, </w:t>
      </w:r>
      <w:r w:rsidR="00B634C9" w:rsidRPr="00FA0D7E">
        <w:rPr>
          <w:rFonts w:ascii="Arial" w:hAnsi="Arial" w:cs="Arial"/>
          <w:sz w:val="22"/>
          <w:szCs w:val="22"/>
        </w:rPr>
        <w:t xml:space="preserve">Shasta-Trinity Schools Insurance Group; </w:t>
      </w:r>
      <w:r w:rsidRPr="00FA0D7E">
        <w:rPr>
          <w:rFonts w:ascii="Arial" w:hAnsi="Arial" w:cs="Arial"/>
          <w:sz w:val="22"/>
          <w:szCs w:val="22"/>
        </w:rPr>
        <w:t xml:space="preserve">Southern California Edison, </w:t>
      </w:r>
      <w:r w:rsidR="001D01E9" w:rsidRPr="00FA0D7E">
        <w:rPr>
          <w:rFonts w:ascii="Arial" w:hAnsi="Arial" w:cs="Arial"/>
          <w:sz w:val="22"/>
          <w:szCs w:val="22"/>
        </w:rPr>
        <w:t xml:space="preserve">Special District Risk Management Authority, </w:t>
      </w:r>
      <w:r w:rsidRPr="00FA0D7E">
        <w:rPr>
          <w:rFonts w:ascii="Arial" w:hAnsi="Arial" w:cs="Arial"/>
          <w:sz w:val="22"/>
          <w:szCs w:val="22"/>
        </w:rPr>
        <w:t xml:space="preserve">Sutter Health, University of California, and The Walt Disney Company. </w:t>
      </w:r>
    </w:p>
    <w:p w:rsidR="00C10836" w:rsidRDefault="00C10836" w:rsidP="000839D9">
      <w:pPr>
        <w:rPr>
          <w:rFonts w:ascii="Arial" w:hAnsi="Arial" w:cs="Arial"/>
          <w:sz w:val="22"/>
          <w:szCs w:val="22"/>
        </w:rPr>
      </w:pPr>
    </w:p>
    <w:p w:rsidR="00C10836" w:rsidRPr="00FA0D7E" w:rsidRDefault="00C10836" w:rsidP="00C10836">
      <w:pPr>
        <w:keepLines/>
        <w:tabs>
          <w:tab w:val="left" w:pos="900"/>
        </w:tabs>
        <w:rPr>
          <w:rFonts w:ascii="Arial" w:hAnsi="Arial" w:cs="Arial"/>
          <w:color w:val="auto"/>
          <w:spacing w:val="-5"/>
          <w:sz w:val="22"/>
          <w:szCs w:val="22"/>
        </w:rPr>
      </w:pPr>
      <w:r w:rsidRPr="00FA0D7E">
        <w:rPr>
          <w:rFonts w:ascii="Arial" w:hAnsi="Arial" w:cs="Arial"/>
          <w:spacing w:val="-5"/>
          <w:sz w:val="22"/>
          <w:szCs w:val="22"/>
        </w:rPr>
        <w:t xml:space="preserve">Recommended revisions to the draft Copy Service Fee Schedule regulations are indicated by highlighted </w:t>
      </w:r>
      <w:r w:rsidRPr="00FA0D7E">
        <w:rPr>
          <w:rFonts w:ascii="Arial" w:hAnsi="Arial" w:cs="Arial"/>
          <w:color w:val="auto"/>
          <w:sz w:val="22"/>
          <w:szCs w:val="22"/>
          <w:highlight w:val="yellow"/>
          <w:u w:val="single"/>
        </w:rPr>
        <w:t>underscore</w:t>
      </w:r>
      <w:r w:rsidRPr="00FA0D7E">
        <w:rPr>
          <w:rFonts w:ascii="Arial" w:hAnsi="Arial" w:cs="Arial"/>
          <w:spacing w:val="-5"/>
          <w:sz w:val="22"/>
          <w:szCs w:val="22"/>
        </w:rPr>
        <w:t xml:space="preserve"> and </w:t>
      </w:r>
      <w:r w:rsidRPr="00FA0D7E">
        <w:rPr>
          <w:rFonts w:ascii="Arial" w:hAnsi="Arial" w:cs="Arial"/>
          <w:strike/>
          <w:color w:val="auto"/>
          <w:sz w:val="22"/>
          <w:szCs w:val="22"/>
          <w:highlight w:val="yellow"/>
        </w:rPr>
        <w:t>strikeout</w:t>
      </w:r>
      <w:r w:rsidRPr="00FA0D7E">
        <w:rPr>
          <w:rFonts w:ascii="Arial" w:hAnsi="Arial" w:cs="Arial"/>
          <w:spacing w:val="-5"/>
          <w:sz w:val="22"/>
          <w:szCs w:val="22"/>
        </w:rPr>
        <w:t xml:space="preserve">.  Comments and discussion by the Institute are indented and identified by </w:t>
      </w:r>
      <w:r w:rsidRPr="00FA0D7E">
        <w:rPr>
          <w:rFonts w:ascii="Arial" w:hAnsi="Arial" w:cs="Arial"/>
          <w:i/>
          <w:color w:val="auto"/>
          <w:sz w:val="22"/>
          <w:szCs w:val="22"/>
        </w:rPr>
        <w:t>italicized text</w:t>
      </w:r>
      <w:r w:rsidRPr="00FA0D7E">
        <w:rPr>
          <w:rFonts w:ascii="Arial" w:hAnsi="Arial" w:cs="Arial"/>
          <w:color w:val="auto"/>
          <w:spacing w:val="-5"/>
          <w:sz w:val="22"/>
          <w:szCs w:val="22"/>
        </w:rPr>
        <w:t xml:space="preserve">. </w:t>
      </w:r>
    </w:p>
    <w:p w:rsidR="000A4231" w:rsidRPr="00FA0D7E" w:rsidRDefault="000A4231" w:rsidP="000A4231">
      <w:pPr>
        <w:rPr>
          <w:rFonts w:ascii="Arial" w:hAnsi="Arial" w:cs="Arial"/>
          <w:b/>
          <w:sz w:val="22"/>
          <w:szCs w:val="22"/>
        </w:rPr>
      </w:pPr>
      <w:r w:rsidRPr="00FA0D7E">
        <w:rPr>
          <w:rFonts w:ascii="Arial" w:hAnsi="Arial" w:cs="Arial"/>
          <w:b/>
          <w:sz w:val="22"/>
          <w:szCs w:val="22"/>
        </w:rPr>
        <w:lastRenderedPageBreak/>
        <w:t>§</w:t>
      </w:r>
      <w:proofErr w:type="gramStart"/>
      <w:r w:rsidRPr="00FA0D7E">
        <w:rPr>
          <w:rFonts w:ascii="Arial" w:hAnsi="Arial" w:cs="Arial"/>
          <w:b/>
          <w:sz w:val="22"/>
          <w:szCs w:val="22"/>
        </w:rPr>
        <w:t>9785  Reporting</w:t>
      </w:r>
      <w:proofErr w:type="gramEnd"/>
      <w:r w:rsidRPr="00FA0D7E">
        <w:rPr>
          <w:rFonts w:ascii="Arial" w:hAnsi="Arial" w:cs="Arial"/>
          <w:b/>
          <w:sz w:val="22"/>
          <w:szCs w:val="22"/>
        </w:rPr>
        <w:t xml:space="preserve"> Duties of the Primary Treating Physician</w:t>
      </w:r>
    </w:p>
    <w:p w:rsidR="000A4231" w:rsidRPr="00FA0D7E" w:rsidRDefault="000A4231" w:rsidP="00C10836">
      <w:pPr>
        <w:keepLines/>
        <w:tabs>
          <w:tab w:val="left" w:pos="900"/>
        </w:tabs>
        <w:rPr>
          <w:rFonts w:ascii="Arial" w:hAnsi="Arial" w:cs="Arial"/>
          <w:b/>
          <w:color w:val="auto"/>
          <w:spacing w:val="-5"/>
          <w:sz w:val="22"/>
          <w:szCs w:val="22"/>
        </w:rPr>
      </w:pPr>
    </w:p>
    <w:p w:rsidR="000A4231" w:rsidRPr="00FA0D7E" w:rsidRDefault="000A4231" w:rsidP="00C10836">
      <w:pPr>
        <w:keepLines/>
        <w:tabs>
          <w:tab w:val="left" w:pos="900"/>
        </w:tabs>
        <w:rPr>
          <w:rFonts w:ascii="Arial" w:hAnsi="Arial" w:cs="Arial"/>
          <w:b/>
          <w:color w:val="auto"/>
          <w:spacing w:val="-5"/>
          <w:sz w:val="22"/>
          <w:szCs w:val="22"/>
        </w:rPr>
      </w:pPr>
      <w:r w:rsidRPr="00FA0D7E">
        <w:rPr>
          <w:rFonts w:ascii="Arial" w:hAnsi="Arial" w:cs="Arial"/>
          <w:b/>
          <w:color w:val="auto"/>
          <w:spacing w:val="-5"/>
          <w:sz w:val="22"/>
          <w:szCs w:val="22"/>
        </w:rPr>
        <w:t>Recommendation</w:t>
      </w:r>
    </w:p>
    <w:p w:rsidR="000A4231" w:rsidRPr="00FA0D7E" w:rsidRDefault="004E5065" w:rsidP="00C10836">
      <w:pPr>
        <w:keepLines/>
        <w:tabs>
          <w:tab w:val="left" w:pos="900"/>
        </w:tabs>
        <w:rPr>
          <w:rFonts w:ascii="Arial" w:hAnsi="Arial" w:cs="Arial"/>
          <w:sz w:val="22"/>
          <w:szCs w:val="22"/>
        </w:rPr>
      </w:pPr>
      <w:r w:rsidRPr="00FA0D7E">
        <w:rPr>
          <w:rFonts w:ascii="Arial" w:hAnsi="Arial" w:cs="Arial"/>
          <w:sz w:val="22"/>
          <w:szCs w:val="22"/>
        </w:rPr>
        <w:t>(e)(1) Within 5 working days following initial examination, a primary treating physician shall submit a written re</w:t>
      </w:r>
      <w:r w:rsidRPr="00FA0D7E">
        <w:rPr>
          <w:rFonts w:ascii="Arial" w:hAnsi="Arial" w:cs="Arial"/>
          <w:dstrike/>
          <w:sz w:val="22"/>
          <w:szCs w:val="22"/>
        </w:rPr>
        <w:t>-</w:t>
      </w:r>
      <w:r w:rsidRPr="00FA0D7E">
        <w:rPr>
          <w:rFonts w:ascii="Arial" w:hAnsi="Arial" w:cs="Arial"/>
          <w:sz w:val="22"/>
          <w:szCs w:val="22"/>
        </w:rPr>
        <w:t xml:space="preserve">port to the claims administrator on the form entitled "Doctor's First Report of Occupational Injury or Illness," Form </w:t>
      </w:r>
      <w:r w:rsidRPr="00FA0D7E">
        <w:rPr>
          <w:rFonts w:ascii="Arial" w:hAnsi="Arial" w:cs="Arial"/>
          <w:strike/>
          <w:sz w:val="22"/>
          <w:szCs w:val="22"/>
        </w:rPr>
        <w:t>DLSR</w:t>
      </w:r>
      <w:r w:rsidRPr="00FA0D7E">
        <w:rPr>
          <w:rFonts w:ascii="Arial" w:hAnsi="Arial" w:cs="Arial"/>
          <w:sz w:val="22"/>
          <w:szCs w:val="22"/>
        </w:rPr>
        <w:t xml:space="preserve"> 5021. Emergency and urgent care physicians shall also submit a Form </w:t>
      </w:r>
      <w:r w:rsidRPr="00FA0D7E">
        <w:rPr>
          <w:rFonts w:ascii="Arial" w:hAnsi="Arial" w:cs="Arial"/>
          <w:strike/>
          <w:sz w:val="22"/>
          <w:szCs w:val="22"/>
        </w:rPr>
        <w:t>DLSR</w:t>
      </w:r>
      <w:r w:rsidRPr="00FA0D7E">
        <w:rPr>
          <w:rFonts w:ascii="Arial" w:hAnsi="Arial" w:cs="Arial"/>
          <w:sz w:val="22"/>
          <w:szCs w:val="22"/>
        </w:rPr>
        <w:t xml:space="preserve"> 5021 to the claims administrator following the initial visit to the treatment facility. On line 24 of the Doctor's First Report, or on the reverse side of the form, the physician shall (A) list methods, frequency, and duration of planned treatment(s), (B) specify planned consultations or referrals, surgery or hospitalization and (C) specify the type, frequency and duration of planned physical medicine services (e.g., physical therapy, manipulation,</w:t>
      </w:r>
    </w:p>
    <w:p w:rsidR="004E5065" w:rsidRPr="00FA0D7E" w:rsidRDefault="004E5065" w:rsidP="004E5065">
      <w:pPr>
        <w:rPr>
          <w:rFonts w:ascii="Arial" w:hAnsi="Arial" w:cs="Arial"/>
          <w:strike/>
          <w:sz w:val="22"/>
          <w:szCs w:val="22"/>
        </w:rPr>
      </w:pPr>
      <w:proofErr w:type="gramStart"/>
      <w:r w:rsidRPr="00FA0D7E">
        <w:rPr>
          <w:rFonts w:ascii="Arial" w:hAnsi="Arial" w:cs="Arial"/>
          <w:sz w:val="22"/>
          <w:szCs w:val="22"/>
        </w:rPr>
        <w:t>acupuncture</w:t>
      </w:r>
      <w:proofErr w:type="gramEnd"/>
      <w:r w:rsidRPr="00FA0D7E">
        <w:rPr>
          <w:rFonts w:ascii="Arial" w:hAnsi="Arial" w:cs="Arial"/>
          <w:sz w:val="22"/>
          <w:szCs w:val="22"/>
        </w:rPr>
        <w:t xml:space="preserve">). For dates of service prior to October 1, 2015, use Form 5021 (Rev. 4 1992).  For dates of service on or after October 1, 2015, use Form 5021 (Rev. 5 2015).  Although ICD-10 coding is required on or after October 1, 2015, </w:t>
      </w:r>
      <w:r w:rsidRPr="00FA0D7E">
        <w:rPr>
          <w:rFonts w:ascii="Arial" w:hAnsi="Arial" w:cs="Arial"/>
          <w:strike/>
          <w:sz w:val="22"/>
          <w:szCs w:val="22"/>
          <w:highlight w:val="yellow"/>
        </w:rPr>
        <w:t>until</w:t>
      </w:r>
      <w:r w:rsidR="00106D31" w:rsidRPr="00FA0D7E">
        <w:rPr>
          <w:rFonts w:ascii="Arial" w:hAnsi="Arial" w:cs="Arial"/>
          <w:strike/>
          <w:sz w:val="22"/>
          <w:szCs w:val="22"/>
        </w:rPr>
        <w:t xml:space="preserve"> </w:t>
      </w:r>
      <w:r w:rsidR="00106D31" w:rsidRPr="00FA0D7E">
        <w:rPr>
          <w:rFonts w:ascii="Arial" w:hAnsi="Arial" w:cs="Arial"/>
          <w:sz w:val="22"/>
          <w:szCs w:val="22"/>
        </w:rPr>
        <w:t>for a</w:t>
      </w:r>
      <w:r w:rsidRPr="00FA0D7E">
        <w:rPr>
          <w:rFonts w:ascii="Arial" w:hAnsi="Arial" w:cs="Arial"/>
          <w:sz w:val="22"/>
          <w:szCs w:val="22"/>
          <w:u w:val="double"/>
        </w:rPr>
        <w:t xml:space="preserve"> </w:t>
      </w:r>
      <w:r w:rsidR="00106D31" w:rsidRPr="00FA0D7E">
        <w:rPr>
          <w:rFonts w:ascii="Arial" w:hAnsi="Arial" w:cs="Arial"/>
          <w:sz w:val="22"/>
          <w:szCs w:val="22"/>
          <w:highlight w:val="yellow"/>
          <w:u w:val="single"/>
        </w:rPr>
        <w:t>twelve month period ending</w:t>
      </w:r>
      <w:r w:rsidR="00106D31" w:rsidRPr="00FA0D7E">
        <w:rPr>
          <w:rFonts w:ascii="Arial" w:hAnsi="Arial" w:cs="Arial"/>
          <w:sz w:val="22"/>
          <w:szCs w:val="22"/>
        </w:rPr>
        <w:t xml:space="preserve"> </w:t>
      </w:r>
      <w:r w:rsidRPr="00FA0D7E">
        <w:rPr>
          <w:rFonts w:ascii="Arial" w:hAnsi="Arial" w:cs="Arial"/>
          <w:sz w:val="22"/>
          <w:szCs w:val="22"/>
        </w:rPr>
        <w:t>October 1,</w:t>
      </w:r>
      <w:r w:rsidRPr="00FA0D7E">
        <w:rPr>
          <w:rFonts w:ascii="Arial" w:hAnsi="Arial" w:cs="Arial"/>
          <w:sz w:val="22"/>
          <w:szCs w:val="22"/>
          <w:u w:val="double"/>
        </w:rPr>
        <w:t xml:space="preserve"> </w:t>
      </w:r>
      <w:r w:rsidRPr="00FA0D7E">
        <w:rPr>
          <w:rFonts w:ascii="Arial" w:hAnsi="Arial" w:cs="Arial"/>
          <w:sz w:val="22"/>
          <w:szCs w:val="22"/>
        </w:rPr>
        <w:t xml:space="preserve">2016, no medical treatment or medical-legal bill shall be denied based solely on </w:t>
      </w:r>
      <w:r w:rsidRPr="00FA0D7E">
        <w:rPr>
          <w:rFonts w:ascii="Arial" w:hAnsi="Arial" w:cs="Arial"/>
          <w:strike/>
          <w:sz w:val="22"/>
          <w:szCs w:val="22"/>
          <w:highlight w:val="yellow"/>
        </w:rPr>
        <w:t>an error in the</w:t>
      </w:r>
      <w:r w:rsidRPr="00FA0D7E">
        <w:rPr>
          <w:rFonts w:ascii="Arial" w:hAnsi="Arial" w:cs="Arial"/>
          <w:sz w:val="22"/>
          <w:szCs w:val="22"/>
          <w:u w:val="double"/>
        </w:rPr>
        <w:t xml:space="preserve"> </w:t>
      </w:r>
      <w:r w:rsidRPr="00FA0D7E">
        <w:rPr>
          <w:rFonts w:ascii="Arial" w:hAnsi="Arial" w:cs="Arial"/>
          <w:strike/>
          <w:sz w:val="22"/>
          <w:szCs w:val="22"/>
          <w:highlight w:val="yellow"/>
        </w:rPr>
        <w:t>provider’s citation of</w:t>
      </w:r>
      <w:r w:rsidRPr="00FA0D7E">
        <w:rPr>
          <w:rFonts w:ascii="Arial" w:hAnsi="Arial" w:cs="Arial"/>
          <w:sz w:val="22"/>
          <w:szCs w:val="22"/>
        </w:rPr>
        <w:t xml:space="preserve"> the </w:t>
      </w:r>
      <w:r w:rsidR="00102A44" w:rsidRPr="00FA0D7E">
        <w:rPr>
          <w:rFonts w:ascii="Arial" w:hAnsi="Arial" w:cs="Arial"/>
          <w:sz w:val="22"/>
          <w:szCs w:val="22"/>
          <w:highlight w:val="yellow"/>
          <w:u w:val="single"/>
        </w:rPr>
        <w:t>level of</w:t>
      </w:r>
      <w:r w:rsidR="00102A44" w:rsidRPr="00FA0D7E">
        <w:rPr>
          <w:rFonts w:ascii="Arial" w:hAnsi="Arial" w:cs="Arial"/>
          <w:sz w:val="22"/>
          <w:szCs w:val="22"/>
        </w:rPr>
        <w:t xml:space="preserve"> </w:t>
      </w:r>
      <w:r w:rsidRPr="00FA0D7E">
        <w:rPr>
          <w:rFonts w:ascii="Arial" w:hAnsi="Arial" w:cs="Arial"/>
          <w:sz w:val="22"/>
          <w:szCs w:val="22"/>
        </w:rPr>
        <w:t>specificity of the ICD-10 diagnosis code</w:t>
      </w:r>
      <w:r w:rsidR="00102A44" w:rsidRPr="00FA0D7E">
        <w:rPr>
          <w:rFonts w:ascii="Arial" w:hAnsi="Arial" w:cs="Arial"/>
          <w:sz w:val="22"/>
          <w:szCs w:val="22"/>
          <w:highlight w:val="yellow"/>
          <w:u w:val="single"/>
        </w:rPr>
        <w:t>(</w:t>
      </w:r>
      <w:r w:rsidRPr="00FA0D7E">
        <w:rPr>
          <w:rFonts w:ascii="Arial" w:hAnsi="Arial" w:cs="Arial"/>
          <w:sz w:val="22"/>
          <w:szCs w:val="22"/>
        </w:rPr>
        <w:t>s</w:t>
      </w:r>
      <w:r w:rsidR="00102A44" w:rsidRPr="00FA0D7E">
        <w:rPr>
          <w:rFonts w:ascii="Arial" w:hAnsi="Arial" w:cs="Arial"/>
          <w:sz w:val="22"/>
          <w:szCs w:val="22"/>
          <w:highlight w:val="yellow"/>
          <w:u w:val="single"/>
        </w:rPr>
        <w:t>)</w:t>
      </w:r>
      <w:r w:rsidRPr="00FA0D7E">
        <w:rPr>
          <w:rFonts w:ascii="Arial" w:hAnsi="Arial" w:cs="Arial"/>
          <w:sz w:val="22"/>
          <w:szCs w:val="22"/>
        </w:rPr>
        <w:t xml:space="preserve"> used.  </w:t>
      </w:r>
      <w:r w:rsidRPr="00FA0D7E">
        <w:rPr>
          <w:rFonts w:ascii="Arial" w:hAnsi="Arial" w:cs="Arial"/>
          <w:strike/>
          <w:sz w:val="22"/>
          <w:szCs w:val="22"/>
          <w:highlight w:val="yellow"/>
        </w:rPr>
        <w:t>Providers may use either version of the form until December 31, 2015.  As of January 1, 2016, providers must use the 2015 version of the form.</w:t>
      </w:r>
    </w:p>
    <w:p w:rsidR="00A37B05" w:rsidRPr="00FA0D7E" w:rsidRDefault="00A37B05" w:rsidP="004E5065">
      <w:pPr>
        <w:rPr>
          <w:rFonts w:ascii="Arial" w:hAnsi="Arial" w:cs="Arial"/>
          <w:strike/>
          <w:sz w:val="22"/>
          <w:szCs w:val="22"/>
        </w:rPr>
      </w:pPr>
    </w:p>
    <w:p w:rsidR="00A37B05" w:rsidRPr="00FA0D7E" w:rsidRDefault="00A37B05" w:rsidP="00A37B05">
      <w:pPr>
        <w:rPr>
          <w:rFonts w:ascii="Arial" w:hAnsi="Arial" w:cs="Arial"/>
          <w:sz w:val="22"/>
          <w:szCs w:val="22"/>
        </w:rPr>
      </w:pPr>
      <w:r w:rsidRPr="00FA0D7E">
        <w:rPr>
          <w:rFonts w:ascii="Arial" w:hAnsi="Arial" w:cs="Arial"/>
          <w:sz w:val="22"/>
          <w:szCs w:val="22"/>
        </w:rPr>
        <w:t>(f)(8)  When continuing medical treatment is provided, a progress report shall be made no later than forty-five days from the last report of any type under this section even if no event described in paragraphs (1) to (7) has occurred. If an examination has occurred, the report shall be signed and transmitted within 20 days of the examination.</w:t>
      </w:r>
    </w:p>
    <w:p w:rsidR="00A37B05" w:rsidRPr="00FA0D7E" w:rsidRDefault="00A37B05" w:rsidP="00A37B05">
      <w:pPr>
        <w:rPr>
          <w:rFonts w:ascii="Arial" w:hAnsi="Arial" w:cs="Arial"/>
          <w:sz w:val="22"/>
          <w:szCs w:val="22"/>
        </w:rPr>
      </w:pPr>
      <w:r w:rsidRPr="00FA0D7E">
        <w:rPr>
          <w:rFonts w:ascii="Arial" w:hAnsi="Arial" w:cs="Arial"/>
          <w:sz w:val="22"/>
          <w:szCs w:val="22"/>
        </w:rPr>
        <w:t>Except for a response to a request for information made pursuant to subdivision (f)(7), reports required under this subdivision shall be submitted on the "Primary Treating Physician's Progress Report" form (Form PR-2) contained in Section 9785.2, or in the form of a narrative report. If a narrative report is used, it must be entitled "Primary Treating Physician's Progress Report" in bold-faced type, must indicate clearly the reason the report is being submitted, and must contain the same information using the same subject headings in the same order as Form PR-2. A response to a request for information made pursuant to subdivision (f</w:t>
      </w:r>
      <w:proofErr w:type="gramStart"/>
      <w:r w:rsidRPr="00FA0D7E">
        <w:rPr>
          <w:rFonts w:ascii="Arial" w:hAnsi="Arial" w:cs="Arial"/>
          <w:sz w:val="22"/>
          <w:szCs w:val="22"/>
        </w:rPr>
        <w:t>)(</w:t>
      </w:r>
      <w:proofErr w:type="gramEnd"/>
      <w:r w:rsidRPr="00FA0D7E">
        <w:rPr>
          <w:rFonts w:ascii="Arial" w:hAnsi="Arial" w:cs="Arial"/>
          <w:sz w:val="22"/>
          <w:szCs w:val="22"/>
        </w:rPr>
        <w:t>7) may be made in letter format. A narrative report and a letter format response to a request for information must contain the same declaration under penalty of perjury that is set forth in the Form PR-2: "I declare under penalty of perjury that this report is true and correct to the best of my knowledge and that I have not violated Labor Code § 139.3."</w:t>
      </w:r>
    </w:p>
    <w:p w:rsidR="00A37B05" w:rsidRPr="00FA0D7E" w:rsidRDefault="00A37B05" w:rsidP="00A37B05">
      <w:pPr>
        <w:rPr>
          <w:rFonts w:ascii="Arial" w:hAnsi="Arial" w:cs="Arial"/>
          <w:sz w:val="22"/>
          <w:szCs w:val="22"/>
        </w:rPr>
      </w:pPr>
    </w:p>
    <w:p w:rsidR="00A37B05" w:rsidRPr="00FA0D7E" w:rsidRDefault="00A37B05" w:rsidP="00A37B05">
      <w:pPr>
        <w:rPr>
          <w:rFonts w:ascii="Arial" w:hAnsi="Arial" w:cs="Arial"/>
          <w:strike/>
          <w:sz w:val="22"/>
          <w:szCs w:val="22"/>
        </w:rPr>
      </w:pPr>
      <w:r w:rsidRPr="00FA0D7E">
        <w:rPr>
          <w:rFonts w:ascii="Arial" w:hAnsi="Arial" w:cs="Arial"/>
          <w:sz w:val="22"/>
          <w:szCs w:val="22"/>
        </w:rPr>
        <w:t xml:space="preserve">For dates of service prior to October 1, 2015, use Form PR-2 (Rev. 06-05).  For dates of service on or after October 1, 2015, use Form PR-2 (Rev. 2015). Although ICD-10 coding is required on or after October 1, 2015, </w:t>
      </w:r>
      <w:r w:rsidRPr="00FA0D7E">
        <w:rPr>
          <w:rFonts w:ascii="Arial" w:hAnsi="Arial" w:cs="Arial"/>
          <w:strike/>
          <w:sz w:val="22"/>
          <w:szCs w:val="22"/>
          <w:highlight w:val="yellow"/>
        </w:rPr>
        <w:t>until</w:t>
      </w:r>
      <w:r w:rsidRPr="00FA0D7E">
        <w:rPr>
          <w:rFonts w:ascii="Arial" w:hAnsi="Arial" w:cs="Arial"/>
          <w:strike/>
          <w:sz w:val="22"/>
          <w:szCs w:val="22"/>
        </w:rPr>
        <w:t xml:space="preserve"> </w:t>
      </w:r>
      <w:r w:rsidRPr="00FA0D7E">
        <w:rPr>
          <w:rFonts w:ascii="Arial" w:hAnsi="Arial" w:cs="Arial"/>
          <w:sz w:val="22"/>
          <w:szCs w:val="22"/>
        </w:rPr>
        <w:t>for a</w:t>
      </w:r>
      <w:r w:rsidRPr="00FA0D7E">
        <w:rPr>
          <w:rFonts w:ascii="Arial" w:hAnsi="Arial" w:cs="Arial"/>
          <w:sz w:val="22"/>
          <w:szCs w:val="22"/>
          <w:u w:val="double"/>
        </w:rPr>
        <w:t xml:space="preserve"> </w:t>
      </w:r>
      <w:r w:rsidRPr="00FA0D7E">
        <w:rPr>
          <w:rFonts w:ascii="Arial" w:hAnsi="Arial" w:cs="Arial"/>
          <w:sz w:val="22"/>
          <w:szCs w:val="22"/>
          <w:highlight w:val="yellow"/>
          <w:u w:val="single"/>
        </w:rPr>
        <w:t>twelve month period ending</w:t>
      </w:r>
      <w:r w:rsidRPr="00FA0D7E">
        <w:rPr>
          <w:rFonts w:ascii="Arial" w:hAnsi="Arial" w:cs="Arial"/>
          <w:sz w:val="22"/>
          <w:szCs w:val="22"/>
        </w:rPr>
        <w:t xml:space="preserve"> October 1,</w:t>
      </w:r>
      <w:r w:rsidRPr="00FA0D7E">
        <w:rPr>
          <w:rFonts w:ascii="Arial" w:hAnsi="Arial" w:cs="Arial"/>
          <w:sz w:val="22"/>
          <w:szCs w:val="22"/>
          <w:u w:val="double"/>
        </w:rPr>
        <w:t xml:space="preserve"> </w:t>
      </w:r>
      <w:r w:rsidRPr="00FA0D7E">
        <w:rPr>
          <w:rFonts w:ascii="Arial" w:hAnsi="Arial" w:cs="Arial"/>
          <w:sz w:val="22"/>
          <w:szCs w:val="22"/>
        </w:rPr>
        <w:t xml:space="preserve">2016, no medical treatment or medical-legal bill shall be denied based solely on </w:t>
      </w:r>
      <w:r w:rsidRPr="00FA0D7E">
        <w:rPr>
          <w:rFonts w:ascii="Arial" w:hAnsi="Arial" w:cs="Arial"/>
          <w:strike/>
          <w:sz w:val="22"/>
          <w:szCs w:val="22"/>
          <w:highlight w:val="yellow"/>
        </w:rPr>
        <w:t>an error in the</w:t>
      </w:r>
      <w:r w:rsidRPr="00FA0D7E">
        <w:rPr>
          <w:rFonts w:ascii="Arial" w:hAnsi="Arial" w:cs="Arial"/>
          <w:sz w:val="22"/>
          <w:szCs w:val="22"/>
          <w:u w:val="double"/>
        </w:rPr>
        <w:t xml:space="preserve"> </w:t>
      </w:r>
      <w:r w:rsidRPr="00FA0D7E">
        <w:rPr>
          <w:rFonts w:ascii="Arial" w:hAnsi="Arial" w:cs="Arial"/>
          <w:strike/>
          <w:sz w:val="22"/>
          <w:szCs w:val="22"/>
          <w:highlight w:val="yellow"/>
        </w:rPr>
        <w:t>provider’s citation of</w:t>
      </w:r>
      <w:r w:rsidRPr="00FA0D7E">
        <w:rPr>
          <w:rFonts w:ascii="Arial" w:hAnsi="Arial" w:cs="Arial"/>
          <w:sz w:val="22"/>
          <w:szCs w:val="22"/>
        </w:rPr>
        <w:t xml:space="preserve"> the </w:t>
      </w:r>
      <w:r w:rsidRPr="00FA0D7E">
        <w:rPr>
          <w:rFonts w:ascii="Arial" w:hAnsi="Arial" w:cs="Arial"/>
          <w:sz w:val="22"/>
          <w:szCs w:val="22"/>
          <w:highlight w:val="yellow"/>
          <w:u w:val="single"/>
        </w:rPr>
        <w:t>level of</w:t>
      </w:r>
      <w:r w:rsidRPr="00FA0D7E">
        <w:rPr>
          <w:rFonts w:ascii="Arial" w:hAnsi="Arial" w:cs="Arial"/>
          <w:sz w:val="22"/>
          <w:szCs w:val="22"/>
        </w:rPr>
        <w:t xml:space="preserve"> specificity of the ICD-10 diagnosis code</w:t>
      </w:r>
      <w:r w:rsidRPr="00FA0D7E">
        <w:rPr>
          <w:rFonts w:ascii="Arial" w:hAnsi="Arial" w:cs="Arial"/>
          <w:sz w:val="22"/>
          <w:szCs w:val="22"/>
          <w:highlight w:val="yellow"/>
          <w:u w:val="single"/>
        </w:rPr>
        <w:t>(</w:t>
      </w:r>
      <w:r w:rsidRPr="00FA0D7E">
        <w:rPr>
          <w:rFonts w:ascii="Arial" w:hAnsi="Arial" w:cs="Arial"/>
          <w:sz w:val="22"/>
          <w:szCs w:val="22"/>
        </w:rPr>
        <w:t>s</w:t>
      </w:r>
      <w:r w:rsidRPr="00FA0D7E">
        <w:rPr>
          <w:rFonts w:ascii="Arial" w:hAnsi="Arial" w:cs="Arial"/>
          <w:sz w:val="22"/>
          <w:szCs w:val="22"/>
          <w:highlight w:val="yellow"/>
          <w:u w:val="single"/>
        </w:rPr>
        <w:t>)</w:t>
      </w:r>
      <w:r w:rsidRPr="00FA0D7E">
        <w:rPr>
          <w:rFonts w:ascii="Arial" w:hAnsi="Arial" w:cs="Arial"/>
          <w:sz w:val="22"/>
          <w:szCs w:val="22"/>
        </w:rPr>
        <w:t xml:space="preserve"> used.  </w:t>
      </w:r>
      <w:r w:rsidRPr="00FA0D7E">
        <w:rPr>
          <w:rFonts w:ascii="Arial" w:hAnsi="Arial" w:cs="Arial"/>
          <w:strike/>
          <w:sz w:val="22"/>
          <w:szCs w:val="22"/>
          <w:highlight w:val="yellow"/>
        </w:rPr>
        <w:t>Providers may use either version of the form until December 31, 2015.  As of January 1, 2016, providers must use the 2015 version of the form.</w:t>
      </w:r>
    </w:p>
    <w:p w:rsidR="00115B6B" w:rsidRPr="00FA0D7E" w:rsidRDefault="00115B6B" w:rsidP="00A37B05">
      <w:pPr>
        <w:rPr>
          <w:rFonts w:ascii="Arial" w:hAnsi="Arial" w:cs="Arial"/>
          <w:strike/>
          <w:sz w:val="22"/>
          <w:szCs w:val="22"/>
        </w:rPr>
      </w:pPr>
    </w:p>
    <w:p w:rsidR="003234C6" w:rsidRDefault="00115B6B" w:rsidP="00A37B05">
      <w:pPr>
        <w:rPr>
          <w:rFonts w:ascii="Arial" w:hAnsi="Arial" w:cs="Arial"/>
          <w:sz w:val="22"/>
          <w:szCs w:val="22"/>
        </w:rPr>
      </w:pPr>
      <w:r w:rsidRPr="00FA0D7E">
        <w:rPr>
          <w:rFonts w:ascii="Arial" w:hAnsi="Arial" w:cs="Arial"/>
          <w:sz w:val="22"/>
          <w:szCs w:val="22"/>
        </w:rPr>
        <w:t xml:space="preserve">(h) When the primary treating physician determines that the employee's condition is permanent and stationary, the physician shall, unless good cause is shown, report within 20 days from the date of examination any findings concerning the existence and extent of permanent impairment and limitations and any need for continuing and/or future medical care resulting from the injury. The information may be submitted on the "Primary Treating Physician's Permanent and Stationary Report" form (DWC Form PR-3 or DWC Form PR-4) contained in section 9785.3 or </w:t>
      </w:r>
    </w:p>
    <w:p w:rsidR="003234C6" w:rsidRDefault="00115B6B" w:rsidP="00A37B05">
      <w:pPr>
        <w:rPr>
          <w:rFonts w:ascii="Arial" w:hAnsi="Arial" w:cs="Arial"/>
          <w:sz w:val="22"/>
          <w:szCs w:val="22"/>
        </w:rPr>
      </w:pPr>
      <w:proofErr w:type="gramStart"/>
      <w:r w:rsidRPr="00FA0D7E">
        <w:rPr>
          <w:rFonts w:ascii="Arial" w:hAnsi="Arial" w:cs="Arial"/>
          <w:sz w:val="22"/>
          <w:szCs w:val="22"/>
        </w:rPr>
        <w:t>section</w:t>
      </w:r>
      <w:proofErr w:type="gramEnd"/>
      <w:r w:rsidRPr="00FA0D7E">
        <w:rPr>
          <w:rFonts w:ascii="Arial" w:hAnsi="Arial" w:cs="Arial"/>
          <w:sz w:val="22"/>
          <w:szCs w:val="22"/>
        </w:rPr>
        <w:t xml:space="preserve"> 9785.4, or in such other manner which provides all the information required by Title 8, </w:t>
      </w:r>
    </w:p>
    <w:p w:rsidR="00115B6B" w:rsidRPr="00FA0D7E" w:rsidRDefault="00115B6B" w:rsidP="00A37B05">
      <w:pPr>
        <w:rPr>
          <w:rFonts w:ascii="Arial" w:hAnsi="Arial" w:cs="Arial"/>
          <w:sz w:val="22"/>
          <w:szCs w:val="22"/>
        </w:rPr>
      </w:pPr>
      <w:r w:rsidRPr="00FA0D7E">
        <w:rPr>
          <w:rFonts w:ascii="Arial" w:hAnsi="Arial" w:cs="Arial"/>
          <w:sz w:val="22"/>
          <w:szCs w:val="22"/>
        </w:rPr>
        <w:lastRenderedPageBreak/>
        <w:t>California Code of Regulations, section 10606. For permanent disability evaluation performed pursuant to the permanent disability evaluation schedule adopted on or after January 1, 2005, the primary treating physician's reports concerning the existence and extent of permanent impairment shall describe the impairment in accordance with the AMA Guides to the Evaluation on Permanent Impairment, 5th Edition (DWC Form PR-4). Qualified Medical Evaluators and</w:t>
      </w:r>
    </w:p>
    <w:p w:rsidR="00115B6B" w:rsidRPr="00FA0D7E" w:rsidRDefault="00115B6B" w:rsidP="00115B6B">
      <w:pPr>
        <w:rPr>
          <w:rFonts w:ascii="Arial" w:hAnsi="Arial" w:cs="Arial"/>
          <w:sz w:val="22"/>
          <w:szCs w:val="22"/>
        </w:rPr>
      </w:pPr>
      <w:r w:rsidRPr="00FA0D7E">
        <w:rPr>
          <w:rFonts w:ascii="Arial" w:hAnsi="Arial" w:cs="Arial"/>
          <w:sz w:val="22"/>
          <w:szCs w:val="22"/>
        </w:rPr>
        <w:t>Agreed Medical Evaluators may not use DWC Form PR-3 or DWC Form PR-4 to report medical-legal evaluations.</w:t>
      </w:r>
    </w:p>
    <w:p w:rsidR="00115B6B" w:rsidRPr="00FA0D7E" w:rsidRDefault="00115B6B" w:rsidP="00115B6B">
      <w:pPr>
        <w:rPr>
          <w:rFonts w:ascii="Arial" w:hAnsi="Arial" w:cs="Arial"/>
          <w:sz w:val="22"/>
          <w:szCs w:val="22"/>
        </w:rPr>
      </w:pPr>
    </w:p>
    <w:p w:rsidR="00115B6B" w:rsidRPr="00FA0D7E" w:rsidRDefault="00115B6B" w:rsidP="00115B6B">
      <w:pPr>
        <w:rPr>
          <w:rFonts w:ascii="Arial" w:hAnsi="Arial" w:cs="Arial"/>
          <w:strike/>
          <w:sz w:val="22"/>
          <w:szCs w:val="22"/>
        </w:rPr>
      </w:pPr>
      <w:r w:rsidRPr="00FA0D7E">
        <w:rPr>
          <w:rFonts w:ascii="Arial" w:hAnsi="Arial" w:cs="Arial"/>
          <w:sz w:val="22"/>
          <w:szCs w:val="22"/>
        </w:rPr>
        <w:t xml:space="preserve">For dates of service prior to October 1, 2015, use Form PR-3 (Rev. 06-05) or PR-4 (Rev. 06-05), as applicable.  For dates of service on or after October 1, 2015, use Form PR-3 (Rev. 2015) or PR-4 (Rev. 2015), as applicable. Although ICD-10 coding is required on or after October 1, 2015, </w:t>
      </w:r>
      <w:r w:rsidRPr="00FA0D7E">
        <w:rPr>
          <w:rFonts w:ascii="Arial" w:hAnsi="Arial" w:cs="Arial"/>
          <w:strike/>
          <w:sz w:val="22"/>
          <w:szCs w:val="22"/>
          <w:highlight w:val="yellow"/>
        </w:rPr>
        <w:t>until</w:t>
      </w:r>
      <w:r w:rsidRPr="00FA0D7E">
        <w:rPr>
          <w:rFonts w:ascii="Arial" w:hAnsi="Arial" w:cs="Arial"/>
          <w:strike/>
          <w:sz w:val="22"/>
          <w:szCs w:val="22"/>
        </w:rPr>
        <w:t xml:space="preserve"> </w:t>
      </w:r>
      <w:r w:rsidRPr="00FA0D7E">
        <w:rPr>
          <w:rFonts w:ascii="Arial" w:hAnsi="Arial" w:cs="Arial"/>
          <w:sz w:val="22"/>
          <w:szCs w:val="22"/>
        </w:rPr>
        <w:t>for a</w:t>
      </w:r>
      <w:r w:rsidRPr="00FA0D7E">
        <w:rPr>
          <w:rFonts w:ascii="Arial" w:hAnsi="Arial" w:cs="Arial"/>
          <w:sz w:val="22"/>
          <w:szCs w:val="22"/>
          <w:u w:val="double"/>
        </w:rPr>
        <w:t xml:space="preserve"> </w:t>
      </w:r>
      <w:r w:rsidRPr="00FA0D7E">
        <w:rPr>
          <w:rFonts w:ascii="Arial" w:hAnsi="Arial" w:cs="Arial"/>
          <w:sz w:val="22"/>
          <w:szCs w:val="22"/>
          <w:highlight w:val="yellow"/>
          <w:u w:val="single"/>
        </w:rPr>
        <w:t>twelve month period ending</w:t>
      </w:r>
      <w:r w:rsidRPr="00FA0D7E">
        <w:rPr>
          <w:rFonts w:ascii="Arial" w:hAnsi="Arial" w:cs="Arial"/>
          <w:sz w:val="22"/>
          <w:szCs w:val="22"/>
        </w:rPr>
        <w:t xml:space="preserve"> October 1,</w:t>
      </w:r>
      <w:r w:rsidRPr="00FA0D7E">
        <w:rPr>
          <w:rFonts w:ascii="Arial" w:hAnsi="Arial" w:cs="Arial"/>
          <w:sz w:val="22"/>
          <w:szCs w:val="22"/>
          <w:u w:val="double"/>
        </w:rPr>
        <w:t xml:space="preserve"> </w:t>
      </w:r>
      <w:r w:rsidRPr="00FA0D7E">
        <w:rPr>
          <w:rFonts w:ascii="Arial" w:hAnsi="Arial" w:cs="Arial"/>
          <w:sz w:val="22"/>
          <w:szCs w:val="22"/>
        </w:rPr>
        <w:t xml:space="preserve">2016, no medical treatment or medical-legal bill shall be denied based solely on </w:t>
      </w:r>
      <w:r w:rsidRPr="00FA0D7E">
        <w:rPr>
          <w:rFonts w:ascii="Arial" w:hAnsi="Arial" w:cs="Arial"/>
          <w:strike/>
          <w:sz w:val="22"/>
          <w:szCs w:val="22"/>
          <w:highlight w:val="yellow"/>
        </w:rPr>
        <w:t>an error in the</w:t>
      </w:r>
      <w:r w:rsidRPr="00FA0D7E">
        <w:rPr>
          <w:rFonts w:ascii="Arial" w:hAnsi="Arial" w:cs="Arial"/>
          <w:sz w:val="22"/>
          <w:szCs w:val="22"/>
          <w:u w:val="double"/>
        </w:rPr>
        <w:t xml:space="preserve"> </w:t>
      </w:r>
      <w:r w:rsidRPr="00FA0D7E">
        <w:rPr>
          <w:rFonts w:ascii="Arial" w:hAnsi="Arial" w:cs="Arial"/>
          <w:strike/>
          <w:sz w:val="22"/>
          <w:szCs w:val="22"/>
          <w:highlight w:val="yellow"/>
        </w:rPr>
        <w:t>provider’s citation of</w:t>
      </w:r>
      <w:r w:rsidRPr="00FA0D7E">
        <w:rPr>
          <w:rFonts w:ascii="Arial" w:hAnsi="Arial" w:cs="Arial"/>
          <w:sz w:val="22"/>
          <w:szCs w:val="22"/>
        </w:rPr>
        <w:t xml:space="preserve"> the </w:t>
      </w:r>
      <w:r w:rsidRPr="00FA0D7E">
        <w:rPr>
          <w:rFonts w:ascii="Arial" w:hAnsi="Arial" w:cs="Arial"/>
          <w:sz w:val="22"/>
          <w:szCs w:val="22"/>
          <w:highlight w:val="yellow"/>
          <w:u w:val="single"/>
        </w:rPr>
        <w:t>level of</w:t>
      </w:r>
      <w:r w:rsidRPr="00FA0D7E">
        <w:rPr>
          <w:rFonts w:ascii="Arial" w:hAnsi="Arial" w:cs="Arial"/>
          <w:sz w:val="22"/>
          <w:szCs w:val="22"/>
        </w:rPr>
        <w:t xml:space="preserve"> specificity of the ICD-10 diagnosis code</w:t>
      </w:r>
      <w:r w:rsidRPr="00FA0D7E">
        <w:rPr>
          <w:rFonts w:ascii="Arial" w:hAnsi="Arial" w:cs="Arial"/>
          <w:sz w:val="22"/>
          <w:szCs w:val="22"/>
          <w:highlight w:val="yellow"/>
          <w:u w:val="single"/>
        </w:rPr>
        <w:t>(</w:t>
      </w:r>
      <w:r w:rsidRPr="00FA0D7E">
        <w:rPr>
          <w:rFonts w:ascii="Arial" w:hAnsi="Arial" w:cs="Arial"/>
          <w:sz w:val="22"/>
          <w:szCs w:val="22"/>
        </w:rPr>
        <w:t>s</w:t>
      </w:r>
      <w:r w:rsidRPr="00FA0D7E">
        <w:rPr>
          <w:rFonts w:ascii="Arial" w:hAnsi="Arial" w:cs="Arial"/>
          <w:sz w:val="22"/>
          <w:szCs w:val="22"/>
          <w:highlight w:val="yellow"/>
          <w:u w:val="single"/>
        </w:rPr>
        <w:t>)</w:t>
      </w:r>
      <w:r w:rsidRPr="00FA0D7E">
        <w:rPr>
          <w:rFonts w:ascii="Arial" w:hAnsi="Arial" w:cs="Arial"/>
          <w:sz w:val="22"/>
          <w:szCs w:val="22"/>
        </w:rPr>
        <w:t xml:space="preserve"> used.  </w:t>
      </w:r>
      <w:r w:rsidRPr="00FA0D7E">
        <w:rPr>
          <w:rFonts w:ascii="Arial" w:hAnsi="Arial" w:cs="Arial"/>
          <w:strike/>
          <w:sz w:val="22"/>
          <w:szCs w:val="22"/>
          <w:highlight w:val="yellow"/>
        </w:rPr>
        <w:t>Providers may use either version of the form until December 31, 2015.  As of January 1, 2016, providers must use the 2015 version of the form.</w:t>
      </w:r>
    </w:p>
    <w:p w:rsidR="00115B6B" w:rsidRPr="00FA0D7E" w:rsidRDefault="00115B6B" w:rsidP="00A37B05">
      <w:pPr>
        <w:rPr>
          <w:rFonts w:ascii="Arial" w:hAnsi="Arial" w:cs="Arial"/>
          <w:strike/>
          <w:sz w:val="22"/>
          <w:szCs w:val="22"/>
        </w:rPr>
      </w:pPr>
    </w:p>
    <w:p w:rsidR="00102A44" w:rsidRPr="00FA0D7E" w:rsidRDefault="00102A44" w:rsidP="004E5065">
      <w:pPr>
        <w:rPr>
          <w:rFonts w:ascii="Arial" w:hAnsi="Arial" w:cs="Arial"/>
          <w:b/>
          <w:sz w:val="22"/>
          <w:szCs w:val="22"/>
        </w:rPr>
      </w:pPr>
      <w:r w:rsidRPr="00FA0D7E">
        <w:rPr>
          <w:rFonts w:ascii="Arial" w:hAnsi="Arial" w:cs="Arial"/>
          <w:b/>
          <w:sz w:val="22"/>
          <w:szCs w:val="22"/>
        </w:rPr>
        <w:t>Discussion</w:t>
      </w:r>
    </w:p>
    <w:p w:rsidR="007B1D8F" w:rsidRPr="00FA0D7E" w:rsidRDefault="00102A44" w:rsidP="004E5065">
      <w:pPr>
        <w:rPr>
          <w:rFonts w:ascii="Arial" w:hAnsi="Arial" w:cs="Arial"/>
          <w:i/>
          <w:sz w:val="22"/>
          <w:szCs w:val="22"/>
        </w:rPr>
      </w:pPr>
      <w:r w:rsidRPr="00FA0D7E">
        <w:rPr>
          <w:rFonts w:ascii="Arial" w:hAnsi="Arial" w:cs="Arial"/>
          <w:i/>
          <w:sz w:val="22"/>
          <w:szCs w:val="22"/>
        </w:rPr>
        <w:t>The Institute recommends revising the language stipulating the twelve month grace period for high levels of ICD-10 specifi</w:t>
      </w:r>
      <w:r w:rsidR="000C0F1B" w:rsidRPr="00FA0D7E">
        <w:rPr>
          <w:rFonts w:ascii="Arial" w:hAnsi="Arial" w:cs="Arial"/>
          <w:i/>
          <w:sz w:val="22"/>
          <w:szCs w:val="22"/>
        </w:rPr>
        <w:t>ci</w:t>
      </w:r>
      <w:r w:rsidRPr="00FA0D7E">
        <w:rPr>
          <w:rFonts w:ascii="Arial" w:hAnsi="Arial" w:cs="Arial"/>
          <w:i/>
          <w:sz w:val="22"/>
          <w:szCs w:val="22"/>
        </w:rPr>
        <w:t>ty coding.</w:t>
      </w:r>
      <w:r w:rsidR="000C0F1B" w:rsidRPr="00FA0D7E">
        <w:rPr>
          <w:rFonts w:ascii="Arial" w:hAnsi="Arial" w:cs="Arial"/>
          <w:i/>
          <w:sz w:val="22"/>
          <w:szCs w:val="22"/>
        </w:rPr>
        <w:t xml:space="preserve">  While the proposed modifications do incorporate the grace period defined by the Centers for Medicare &amp; Medicaid Services (CMS), the modified language introduces ambiguity and confusion.  Beginning October 1, 2015 providers</w:t>
      </w:r>
      <w:r w:rsidR="00CB4831" w:rsidRPr="00FA0D7E">
        <w:rPr>
          <w:rFonts w:ascii="Arial" w:hAnsi="Arial" w:cs="Arial"/>
          <w:i/>
          <w:sz w:val="22"/>
          <w:szCs w:val="22"/>
        </w:rPr>
        <w:t xml:space="preserve"> must use ICD-10 codes w</w:t>
      </w:r>
      <w:r w:rsidR="007B1D8F" w:rsidRPr="00FA0D7E">
        <w:rPr>
          <w:rFonts w:ascii="Arial" w:hAnsi="Arial" w:cs="Arial"/>
          <w:i/>
          <w:sz w:val="22"/>
          <w:szCs w:val="22"/>
        </w:rPr>
        <w:t>hen submitting bills to Medicare; Medicare has announced that their rules related to the level of specificity of the ICD-10 codes will be relaxed and providers will receive payment as long as they are using an ICD-10 code that is in the correct family under the ICD-10 coding structure.</w:t>
      </w:r>
      <w:r w:rsidR="007226E2" w:rsidRPr="00FA0D7E">
        <w:rPr>
          <w:rFonts w:ascii="Arial" w:hAnsi="Arial" w:cs="Arial"/>
          <w:i/>
          <w:sz w:val="22"/>
          <w:szCs w:val="22"/>
        </w:rPr>
        <w:t xml:space="preserve"> (</w:t>
      </w:r>
      <w:proofErr w:type="gramStart"/>
      <w:r w:rsidR="007226E2" w:rsidRPr="00FA0D7E">
        <w:rPr>
          <w:rFonts w:ascii="Arial" w:hAnsi="Arial" w:cs="Arial"/>
          <w:i/>
          <w:sz w:val="22"/>
          <w:szCs w:val="22"/>
        </w:rPr>
        <w:t>see</w:t>
      </w:r>
      <w:proofErr w:type="gramEnd"/>
      <w:r w:rsidR="007226E2" w:rsidRPr="00FA0D7E">
        <w:rPr>
          <w:rFonts w:ascii="Arial" w:hAnsi="Arial" w:cs="Arial"/>
          <w:i/>
          <w:sz w:val="22"/>
          <w:szCs w:val="22"/>
        </w:rPr>
        <w:t xml:space="preserve"> attached </w:t>
      </w:r>
      <w:bookmarkStart w:id="0" w:name="_GoBack"/>
      <w:r w:rsidR="00213EEF" w:rsidRPr="00213EEF">
        <w:rPr>
          <w:rFonts w:ascii="Arial" w:hAnsi="Arial" w:cs="Arial"/>
          <w:i/>
          <w:sz w:val="22"/>
          <w:szCs w:val="22"/>
        </w:rPr>
        <w:fldChar w:fldCharType="begin"/>
      </w:r>
      <w:r w:rsidR="00213EEF" w:rsidRPr="00213EEF">
        <w:rPr>
          <w:rFonts w:ascii="Arial" w:hAnsi="Arial" w:cs="Arial"/>
          <w:i/>
          <w:sz w:val="22"/>
          <w:szCs w:val="22"/>
        </w:rPr>
        <w:instrText xml:space="preserve"> HYPERLINK "http://www.cwci.org/document.php?file=2777.pdf" </w:instrText>
      </w:r>
      <w:r w:rsidR="00213EEF" w:rsidRPr="00213EEF">
        <w:rPr>
          <w:rFonts w:ascii="Arial" w:hAnsi="Arial" w:cs="Arial"/>
          <w:i/>
          <w:sz w:val="22"/>
          <w:szCs w:val="22"/>
        </w:rPr>
      </w:r>
      <w:r w:rsidR="00213EEF" w:rsidRPr="00213EEF">
        <w:rPr>
          <w:rFonts w:ascii="Arial" w:hAnsi="Arial" w:cs="Arial"/>
          <w:i/>
          <w:sz w:val="22"/>
          <w:szCs w:val="22"/>
        </w:rPr>
        <w:fldChar w:fldCharType="separate"/>
      </w:r>
      <w:r w:rsidR="007226E2" w:rsidRPr="00213EEF">
        <w:rPr>
          <w:rStyle w:val="Hyperlink"/>
          <w:rFonts w:ascii="Arial" w:hAnsi="Arial" w:cs="Arial"/>
          <w:i/>
          <w:sz w:val="22"/>
          <w:szCs w:val="22"/>
        </w:rPr>
        <w:t>CMS letter</w:t>
      </w:r>
      <w:r w:rsidR="00213EEF" w:rsidRPr="00213EEF">
        <w:rPr>
          <w:rFonts w:ascii="Arial" w:hAnsi="Arial" w:cs="Arial"/>
          <w:i/>
          <w:sz w:val="22"/>
          <w:szCs w:val="22"/>
        </w:rPr>
        <w:fldChar w:fldCharType="end"/>
      </w:r>
      <w:bookmarkEnd w:id="0"/>
      <w:r w:rsidR="007226E2" w:rsidRPr="00FA0D7E">
        <w:rPr>
          <w:rFonts w:ascii="Arial" w:hAnsi="Arial" w:cs="Arial"/>
          <w:i/>
          <w:sz w:val="22"/>
          <w:szCs w:val="22"/>
        </w:rPr>
        <w:t xml:space="preserve"> to providers dated 7/07/15)</w:t>
      </w:r>
      <w:r w:rsidR="007B1D8F" w:rsidRPr="00FA0D7E">
        <w:rPr>
          <w:rFonts w:ascii="Arial" w:hAnsi="Arial" w:cs="Arial"/>
          <w:i/>
          <w:sz w:val="22"/>
          <w:szCs w:val="22"/>
        </w:rPr>
        <w:t xml:space="preserve">  </w:t>
      </w:r>
    </w:p>
    <w:p w:rsidR="007B1D8F" w:rsidRPr="00FA0D7E" w:rsidRDefault="007B1D8F" w:rsidP="004E5065">
      <w:pPr>
        <w:rPr>
          <w:rFonts w:ascii="Arial" w:hAnsi="Arial" w:cs="Arial"/>
          <w:i/>
          <w:sz w:val="22"/>
          <w:szCs w:val="22"/>
        </w:rPr>
      </w:pPr>
    </w:p>
    <w:p w:rsidR="00102A44" w:rsidRPr="00FA0D7E" w:rsidRDefault="007B1D8F" w:rsidP="004E5065">
      <w:pPr>
        <w:rPr>
          <w:rFonts w:ascii="Arial" w:hAnsi="Arial" w:cs="Arial"/>
          <w:i/>
          <w:sz w:val="22"/>
          <w:szCs w:val="22"/>
        </w:rPr>
      </w:pPr>
      <w:r w:rsidRPr="00FA0D7E">
        <w:rPr>
          <w:rFonts w:ascii="Arial" w:hAnsi="Arial" w:cs="Arial"/>
          <w:i/>
          <w:sz w:val="22"/>
          <w:szCs w:val="22"/>
        </w:rPr>
        <w:t>The Institute also recommends striking the language that allows a provider to submit either version of form 5021</w:t>
      </w:r>
      <w:r w:rsidR="00115B6B" w:rsidRPr="00FA0D7E">
        <w:rPr>
          <w:rFonts w:ascii="Arial" w:hAnsi="Arial" w:cs="Arial"/>
          <w:i/>
          <w:sz w:val="22"/>
          <w:szCs w:val="22"/>
        </w:rPr>
        <w:t xml:space="preserve"> </w:t>
      </w:r>
      <w:r w:rsidRPr="00FA0D7E">
        <w:rPr>
          <w:rFonts w:ascii="Arial" w:hAnsi="Arial" w:cs="Arial"/>
          <w:i/>
          <w:sz w:val="22"/>
          <w:szCs w:val="22"/>
        </w:rPr>
        <w:t>after October 1, 2015 as this language implies that a provide</w:t>
      </w:r>
      <w:r w:rsidR="007226E2" w:rsidRPr="00FA0D7E">
        <w:rPr>
          <w:rFonts w:ascii="Arial" w:hAnsi="Arial" w:cs="Arial"/>
          <w:i/>
          <w:sz w:val="22"/>
          <w:szCs w:val="22"/>
        </w:rPr>
        <w:t>r may use either ICD-9</w:t>
      </w:r>
      <w:r w:rsidRPr="00FA0D7E">
        <w:rPr>
          <w:rFonts w:ascii="Arial" w:hAnsi="Arial" w:cs="Arial"/>
          <w:i/>
          <w:sz w:val="22"/>
          <w:szCs w:val="22"/>
        </w:rPr>
        <w:t xml:space="preserve"> or ICD-10</w:t>
      </w:r>
      <w:r w:rsidR="007226E2" w:rsidRPr="00FA0D7E">
        <w:rPr>
          <w:rFonts w:ascii="Arial" w:hAnsi="Arial" w:cs="Arial"/>
          <w:i/>
          <w:sz w:val="22"/>
          <w:szCs w:val="22"/>
        </w:rPr>
        <w:t>.  Form 5021 (Rev. 4 1992) requires ICD-9 and form Rev. 5 2015 requires ICD-10.</w:t>
      </w:r>
      <w:r w:rsidR="00102A44" w:rsidRPr="00FA0D7E">
        <w:rPr>
          <w:rFonts w:ascii="Arial" w:hAnsi="Arial" w:cs="Arial"/>
          <w:i/>
          <w:sz w:val="22"/>
          <w:szCs w:val="22"/>
        </w:rPr>
        <w:t xml:space="preserve"> </w:t>
      </w:r>
      <w:r w:rsidR="007226E2" w:rsidRPr="00FA0D7E">
        <w:rPr>
          <w:rFonts w:ascii="Arial" w:hAnsi="Arial" w:cs="Arial"/>
          <w:i/>
          <w:sz w:val="22"/>
          <w:szCs w:val="22"/>
        </w:rPr>
        <w:t>Stating that either form can be used until January 1, 2016 will result in providers using ICD-9 codes for services rendered after October 1, 2015.</w:t>
      </w:r>
    </w:p>
    <w:p w:rsidR="00115B6B" w:rsidRPr="00FA0D7E" w:rsidRDefault="00115B6B" w:rsidP="004E5065">
      <w:pPr>
        <w:rPr>
          <w:rFonts w:ascii="Arial" w:hAnsi="Arial" w:cs="Arial"/>
          <w:i/>
          <w:sz w:val="22"/>
          <w:szCs w:val="22"/>
        </w:rPr>
      </w:pPr>
    </w:p>
    <w:p w:rsidR="00115B6B" w:rsidRPr="00FA0D7E" w:rsidRDefault="00115B6B" w:rsidP="004E5065">
      <w:pPr>
        <w:rPr>
          <w:rFonts w:ascii="Arial" w:hAnsi="Arial" w:cs="Arial"/>
          <w:i/>
          <w:sz w:val="22"/>
          <w:szCs w:val="22"/>
        </w:rPr>
      </w:pPr>
      <w:r w:rsidRPr="00FA0D7E">
        <w:rPr>
          <w:rFonts w:ascii="Arial" w:hAnsi="Arial" w:cs="Arial"/>
          <w:i/>
          <w:sz w:val="22"/>
          <w:szCs w:val="22"/>
        </w:rPr>
        <w:t>Similarly the language that allows a provider to submit either version of forms PR-2, PR-3</w:t>
      </w:r>
      <w:r w:rsidR="00DD62A5" w:rsidRPr="00FA0D7E">
        <w:rPr>
          <w:rFonts w:ascii="Arial" w:hAnsi="Arial" w:cs="Arial"/>
          <w:i/>
          <w:sz w:val="22"/>
          <w:szCs w:val="22"/>
        </w:rPr>
        <w:t xml:space="preserve"> or</w:t>
      </w:r>
      <w:r w:rsidRPr="00FA0D7E">
        <w:rPr>
          <w:rFonts w:ascii="Arial" w:hAnsi="Arial" w:cs="Arial"/>
          <w:i/>
          <w:sz w:val="22"/>
          <w:szCs w:val="22"/>
        </w:rPr>
        <w:t xml:space="preserve"> PR-4 should be stricken so that only the newer ve</w:t>
      </w:r>
      <w:r w:rsidR="00DD62A5" w:rsidRPr="00FA0D7E">
        <w:rPr>
          <w:rFonts w:ascii="Arial" w:hAnsi="Arial" w:cs="Arial"/>
          <w:i/>
          <w:sz w:val="22"/>
          <w:szCs w:val="22"/>
        </w:rPr>
        <w:t xml:space="preserve">rsions are </w:t>
      </w:r>
      <w:r w:rsidRPr="00FA0D7E">
        <w:rPr>
          <w:rFonts w:ascii="Arial" w:hAnsi="Arial" w:cs="Arial"/>
          <w:i/>
          <w:sz w:val="22"/>
          <w:szCs w:val="22"/>
        </w:rPr>
        <w:t xml:space="preserve">submitted for services </w:t>
      </w:r>
      <w:r w:rsidR="00DD62A5" w:rsidRPr="00FA0D7E">
        <w:rPr>
          <w:rFonts w:ascii="Arial" w:hAnsi="Arial" w:cs="Arial"/>
          <w:i/>
          <w:sz w:val="22"/>
          <w:szCs w:val="22"/>
        </w:rPr>
        <w:t>on or after</w:t>
      </w:r>
      <w:r w:rsidRPr="00FA0D7E">
        <w:rPr>
          <w:rFonts w:ascii="Arial" w:hAnsi="Arial" w:cs="Arial"/>
          <w:i/>
          <w:sz w:val="22"/>
          <w:szCs w:val="22"/>
        </w:rPr>
        <w:t xml:space="preserve"> October 1, 2015.</w:t>
      </w:r>
    </w:p>
    <w:p w:rsidR="00115B6B" w:rsidRPr="00FA0D7E" w:rsidRDefault="00115B6B" w:rsidP="004E5065">
      <w:pPr>
        <w:rPr>
          <w:rFonts w:ascii="Arial" w:hAnsi="Arial" w:cs="Arial"/>
          <w:i/>
          <w:sz w:val="22"/>
          <w:szCs w:val="22"/>
        </w:rPr>
      </w:pPr>
    </w:p>
    <w:p w:rsidR="00DD62A5" w:rsidRPr="00FA0D7E" w:rsidRDefault="00DD62A5" w:rsidP="00DD62A5">
      <w:pPr>
        <w:rPr>
          <w:rFonts w:ascii="Arial" w:hAnsi="Arial" w:cs="Arial"/>
          <w:b/>
          <w:sz w:val="22"/>
          <w:szCs w:val="22"/>
        </w:rPr>
      </w:pPr>
      <w:proofErr w:type="gramStart"/>
      <w:r w:rsidRPr="00FA0D7E">
        <w:rPr>
          <w:rFonts w:ascii="Arial" w:hAnsi="Arial" w:cs="Arial"/>
          <w:b/>
          <w:sz w:val="22"/>
          <w:szCs w:val="22"/>
        </w:rPr>
        <w:t>§14003 Physician</w:t>
      </w:r>
      <w:proofErr w:type="gramEnd"/>
      <w:r w:rsidRPr="00FA0D7E">
        <w:rPr>
          <w:rFonts w:ascii="Arial" w:hAnsi="Arial" w:cs="Arial"/>
          <w:b/>
          <w:sz w:val="22"/>
          <w:szCs w:val="22"/>
        </w:rPr>
        <w:t>.</w:t>
      </w:r>
    </w:p>
    <w:p w:rsidR="004E5065" w:rsidRPr="00FA0D7E" w:rsidRDefault="004E5065" w:rsidP="00C10836">
      <w:pPr>
        <w:keepLines/>
        <w:tabs>
          <w:tab w:val="left" w:pos="900"/>
        </w:tabs>
        <w:rPr>
          <w:rFonts w:ascii="Arial" w:hAnsi="Arial" w:cs="Arial"/>
          <w:color w:val="auto"/>
          <w:spacing w:val="-5"/>
          <w:sz w:val="22"/>
          <w:szCs w:val="22"/>
        </w:rPr>
      </w:pPr>
    </w:p>
    <w:p w:rsidR="00C10836" w:rsidRPr="00FA0D7E" w:rsidRDefault="00A37B05" w:rsidP="000839D9">
      <w:pPr>
        <w:rPr>
          <w:rFonts w:ascii="Arial" w:hAnsi="Arial" w:cs="Arial"/>
          <w:b/>
          <w:sz w:val="22"/>
          <w:szCs w:val="22"/>
        </w:rPr>
      </w:pPr>
      <w:r w:rsidRPr="00FA0D7E">
        <w:rPr>
          <w:rFonts w:ascii="Arial" w:hAnsi="Arial" w:cs="Arial"/>
          <w:b/>
          <w:sz w:val="22"/>
          <w:szCs w:val="22"/>
        </w:rPr>
        <w:t>Recommendation</w:t>
      </w:r>
    </w:p>
    <w:p w:rsidR="005155B3" w:rsidRDefault="00DD62A5" w:rsidP="00DD62A5">
      <w:pPr>
        <w:rPr>
          <w:rFonts w:ascii="Arial" w:hAnsi="Arial" w:cs="Arial"/>
          <w:sz w:val="22"/>
          <w:szCs w:val="22"/>
        </w:rPr>
      </w:pPr>
      <w:r w:rsidRPr="00FA0D7E">
        <w:rPr>
          <w:rFonts w:ascii="Arial" w:hAnsi="Arial" w:cs="Arial"/>
          <w:sz w:val="22"/>
          <w:szCs w:val="22"/>
        </w:rPr>
        <w:t xml:space="preserve">(c) The reports required by this Section shall be made on Form 5021, Rev. </w:t>
      </w:r>
      <w:r w:rsidRPr="00FA0D7E">
        <w:rPr>
          <w:rFonts w:ascii="Arial" w:hAnsi="Arial" w:cs="Arial"/>
          <w:sz w:val="22"/>
          <w:szCs w:val="22"/>
          <w:u w:val="single"/>
        </w:rPr>
        <w:t>5</w:t>
      </w:r>
      <w:r w:rsidRPr="00FA0D7E">
        <w:rPr>
          <w:rFonts w:ascii="Arial" w:hAnsi="Arial" w:cs="Arial"/>
          <w:strike/>
          <w:sz w:val="22"/>
          <w:szCs w:val="22"/>
        </w:rPr>
        <w:t>4</w:t>
      </w:r>
      <w:r w:rsidRPr="00FA0D7E">
        <w:rPr>
          <w:rFonts w:ascii="Arial" w:hAnsi="Arial" w:cs="Arial"/>
          <w:sz w:val="22"/>
          <w:szCs w:val="22"/>
        </w:rPr>
        <w:t>, Doctor's First Report of Occupational Injury or Illness (sample forms may be secured from the Division), upon a form reproduced in accordance with Section 14007, or by use of computer input media prescribed by the Division and compatible with the Division's computer equipment. However, reports may be submitted on Revision 4 of Form 5021 for dates of service prior to October 1,</w:t>
      </w:r>
      <w:r w:rsidRPr="00FA0D7E">
        <w:rPr>
          <w:rFonts w:ascii="Arial" w:hAnsi="Arial" w:cs="Arial"/>
          <w:sz w:val="22"/>
          <w:szCs w:val="22"/>
          <w:u w:val="single"/>
        </w:rPr>
        <w:t xml:space="preserve"> </w:t>
      </w:r>
      <w:r w:rsidRPr="00FA0D7E">
        <w:rPr>
          <w:rFonts w:ascii="Arial" w:hAnsi="Arial" w:cs="Arial"/>
          <w:sz w:val="22"/>
          <w:szCs w:val="22"/>
        </w:rPr>
        <w:t xml:space="preserve">2015.  Although ICD-10 coding is required on or after October 1, 2015, </w:t>
      </w:r>
      <w:r w:rsidRPr="00FA0D7E">
        <w:rPr>
          <w:rFonts w:ascii="Arial" w:hAnsi="Arial" w:cs="Arial"/>
          <w:strike/>
          <w:sz w:val="22"/>
          <w:szCs w:val="22"/>
          <w:highlight w:val="yellow"/>
        </w:rPr>
        <w:t>until</w:t>
      </w:r>
      <w:r w:rsidRPr="00FA0D7E">
        <w:rPr>
          <w:rFonts w:ascii="Arial" w:hAnsi="Arial" w:cs="Arial"/>
          <w:strike/>
          <w:sz w:val="22"/>
          <w:szCs w:val="22"/>
        </w:rPr>
        <w:t xml:space="preserve"> </w:t>
      </w:r>
      <w:r w:rsidRPr="00FA0D7E">
        <w:rPr>
          <w:rFonts w:ascii="Arial" w:hAnsi="Arial" w:cs="Arial"/>
          <w:sz w:val="22"/>
          <w:szCs w:val="22"/>
        </w:rPr>
        <w:t>for a</w:t>
      </w:r>
      <w:r w:rsidRPr="00FA0D7E">
        <w:rPr>
          <w:rFonts w:ascii="Arial" w:hAnsi="Arial" w:cs="Arial"/>
          <w:sz w:val="22"/>
          <w:szCs w:val="22"/>
          <w:u w:val="double"/>
        </w:rPr>
        <w:t xml:space="preserve"> </w:t>
      </w:r>
      <w:r w:rsidRPr="00FA0D7E">
        <w:rPr>
          <w:rFonts w:ascii="Arial" w:hAnsi="Arial" w:cs="Arial"/>
          <w:sz w:val="22"/>
          <w:szCs w:val="22"/>
          <w:highlight w:val="yellow"/>
          <w:u w:val="single"/>
        </w:rPr>
        <w:t>twelve month period ending</w:t>
      </w:r>
      <w:r w:rsidRPr="00FA0D7E">
        <w:rPr>
          <w:rFonts w:ascii="Arial" w:hAnsi="Arial" w:cs="Arial"/>
          <w:sz w:val="22"/>
          <w:szCs w:val="22"/>
        </w:rPr>
        <w:t xml:space="preserve"> October 1,</w:t>
      </w:r>
      <w:r w:rsidRPr="00FA0D7E">
        <w:rPr>
          <w:rFonts w:ascii="Arial" w:hAnsi="Arial" w:cs="Arial"/>
          <w:sz w:val="22"/>
          <w:szCs w:val="22"/>
          <w:u w:val="double"/>
        </w:rPr>
        <w:t xml:space="preserve"> </w:t>
      </w:r>
      <w:r w:rsidRPr="00FA0D7E">
        <w:rPr>
          <w:rFonts w:ascii="Arial" w:hAnsi="Arial" w:cs="Arial"/>
          <w:sz w:val="22"/>
          <w:szCs w:val="22"/>
        </w:rPr>
        <w:t xml:space="preserve">2016, no medical treatment or medical-legal bill shall be denied based </w:t>
      </w:r>
    </w:p>
    <w:p w:rsidR="00DD62A5" w:rsidRPr="00FA0D7E" w:rsidRDefault="00DD62A5" w:rsidP="00DD62A5">
      <w:pPr>
        <w:rPr>
          <w:rFonts w:ascii="Arial" w:hAnsi="Arial" w:cs="Arial"/>
          <w:strike/>
          <w:sz w:val="22"/>
          <w:szCs w:val="22"/>
        </w:rPr>
      </w:pPr>
      <w:proofErr w:type="gramStart"/>
      <w:r w:rsidRPr="00FA0D7E">
        <w:rPr>
          <w:rFonts w:ascii="Arial" w:hAnsi="Arial" w:cs="Arial"/>
          <w:sz w:val="22"/>
          <w:szCs w:val="22"/>
        </w:rPr>
        <w:t>solely</w:t>
      </w:r>
      <w:proofErr w:type="gramEnd"/>
      <w:r w:rsidRPr="00FA0D7E">
        <w:rPr>
          <w:rFonts w:ascii="Arial" w:hAnsi="Arial" w:cs="Arial"/>
          <w:sz w:val="22"/>
          <w:szCs w:val="22"/>
        </w:rPr>
        <w:t xml:space="preserve"> on </w:t>
      </w:r>
      <w:r w:rsidRPr="00FA0D7E">
        <w:rPr>
          <w:rFonts w:ascii="Arial" w:hAnsi="Arial" w:cs="Arial"/>
          <w:strike/>
          <w:sz w:val="22"/>
          <w:szCs w:val="22"/>
          <w:highlight w:val="yellow"/>
        </w:rPr>
        <w:t>an error in the</w:t>
      </w:r>
      <w:r w:rsidRPr="00FA0D7E">
        <w:rPr>
          <w:rFonts w:ascii="Arial" w:hAnsi="Arial" w:cs="Arial"/>
          <w:sz w:val="22"/>
          <w:szCs w:val="22"/>
          <w:u w:val="double"/>
        </w:rPr>
        <w:t xml:space="preserve"> </w:t>
      </w:r>
      <w:r w:rsidRPr="00FA0D7E">
        <w:rPr>
          <w:rFonts w:ascii="Arial" w:hAnsi="Arial" w:cs="Arial"/>
          <w:strike/>
          <w:sz w:val="22"/>
          <w:szCs w:val="22"/>
          <w:highlight w:val="yellow"/>
        </w:rPr>
        <w:t>provider’s citation of</w:t>
      </w:r>
      <w:r w:rsidRPr="00FA0D7E">
        <w:rPr>
          <w:rFonts w:ascii="Arial" w:hAnsi="Arial" w:cs="Arial"/>
          <w:sz w:val="22"/>
          <w:szCs w:val="22"/>
        </w:rPr>
        <w:t xml:space="preserve"> the </w:t>
      </w:r>
      <w:r w:rsidRPr="00FA0D7E">
        <w:rPr>
          <w:rFonts w:ascii="Arial" w:hAnsi="Arial" w:cs="Arial"/>
          <w:sz w:val="22"/>
          <w:szCs w:val="22"/>
          <w:highlight w:val="yellow"/>
          <w:u w:val="single"/>
        </w:rPr>
        <w:t>level of</w:t>
      </w:r>
      <w:r w:rsidRPr="00FA0D7E">
        <w:rPr>
          <w:rFonts w:ascii="Arial" w:hAnsi="Arial" w:cs="Arial"/>
          <w:sz w:val="22"/>
          <w:szCs w:val="22"/>
        </w:rPr>
        <w:t xml:space="preserve"> specificity of the ICD-10 diagnosis code</w:t>
      </w:r>
      <w:r w:rsidRPr="00FA0D7E">
        <w:rPr>
          <w:rFonts w:ascii="Arial" w:hAnsi="Arial" w:cs="Arial"/>
          <w:sz w:val="22"/>
          <w:szCs w:val="22"/>
          <w:highlight w:val="yellow"/>
          <w:u w:val="single"/>
        </w:rPr>
        <w:t>(</w:t>
      </w:r>
      <w:r w:rsidRPr="00FA0D7E">
        <w:rPr>
          <w:rFonts w:ascii="Arial" w:hAnsi="Arial" w:cs="Arial"/>
          <w:sz w:val="22"/>
          <w:szCs w:val="22"/>
        </w:rPr>
        <w:t>s</w:t>
      </w:r>
      <w:r w:rsidRPr="00FA0D7E">
        <w:rPr>
          <w:rFonts w:ascii="Arial" w:hAnsi="Arial" w:cs="Arial"/>
          <w:sz w:val="22"/>
          <w:szCs w:val="22"/>
          <w:highlight w:val="yellow"/>
          <w:u w:val="single"/>
        </w:rPr>
        <w:t>)</w:t>
      </w:r>
      <w:r w:rsidRPr="00FA0D7E">
        <w:rPr>
          <w:rFonts w:ascii="Arial" w:hAnsi="Arial" w:cs="Arial"/>
          <w:sz w:val="22"/>
          <w:szCs w:val="22"/>
        </w:rPr>
        <w:t xml:space="preserve"> used.  </w:t>
      </w:r>
      <w:r w:rsidRPr="00FA0D7E">
        <w:rPr>
          <w:rFonts w:ascii="Arial" w:hAnsi="Arial" w:cs="Arial"/>
          <w:strike/>
          <w:sz w:val="22"/>
          <w:szCs w:val="22"/>
          <w:highlight w:val="yellow"/>
        </w:rPr>
        <w:t>Providers may use either version of the form until December 31, 2015.  As of January 1, 2016, providers must use the 2015 version of the form.</w:t>
      </w:r>
    </w:p>
    <w:p w:rsidR="005155B3" w:rsidRDefault="005155B3" w:rsidP="000839D9">
      <w:pPr>
        <w:rPr>
          <w:rFonts w:ascii="Arial" w:hAnsi="Arial" w:cs="Arial"/>
          <w:b/>
          <w:sz w:val="22"/>
          <w:szCs w:val="22"/>
        </w:rPr>
      </w:pPr>
    </w:p>
    <w:p w:rsidR="00DD62A5" w:rsidRPr="00FA0D7E" w:rsidRDefault="00DD62A5" w:rsidP="000839D9">
      <w:pPr>
        <w:rPr>
          <w:rFonts w:ascii="Arial" w:hAnsi="Arial" w:cs="Arial"/>
          <w:b/>
          <w:sz w:val="22"/>
          <w:szCs w:val="22"/>
        </w:rPr>
      </w:pPr>
      <w:r w:rsidRPr="00FA0D7E">
        <w:rPr>
          <w:rFonts w:ascii="Arial" w:hAnsi="Arial" w:cs="Arial"/>
          <w:b/>
          <w:sz w:val="22"/>
          <w:szCs w:val="22"/>
        </w:rPr>
        <w:lastRenderedPageBreak/>
        <w:t>Discussion</w:t>
      </w:r>
    </w:p>
    <w:p w:rsidR="00556605" w:rsidRDefault="00DD62A5" w:rsidP="00B634C9">
      <w:pPr>
        <w:pStyle w:val="NoSpacing"/>
        <w:rPr>
          <w:rFonts w:ascii="Arial" w:eastAsia="Calibri" w:hAnsi="Arial" w:cs="Arial"/>
          <w:i/>
          <w:sz w:val="22"/>
          <w:szCs w:val="22"/>
        </w:rPr>
      </w:pPr>
      <w:r w:rsidRPr="00FA0D7E">
        <w:rPr>
          <w:rFonts w:ascii="Arial" w:eastAsia="Calibri" w:hAnsi="Arial" w:cs="Arial"/>
          <w:i/>
          <w:sz w:val="22"/>
          <w:szCs w:val="22"/>
        </w:rPr>
        <w:t>Based on the rationale provided in the discussion section addressing the Institute’s recommendations for §9785</w:t>
      </w:r>
      <w:r w:rsidR="00FA0D7E" w:rsidRPr="00FA0D7E">
        <w:rPr>
          <w:rFonts w:ascii="Arial" w:eastAsia="Calibri" w:hAnsi="Arial" w:cs="Arial"/>
          <w:i/>
          <w:sz w:val="22"/>
          <w:szCs w:val="22"/>
        </w:rPr>
        <w:t xml:space="preserve"> subsections (e</w:t>
      </w:r>
      <w:proofErr w:type="gramStart"/>
      <w:r w:rsidR="00FA0D7E" w:rsidRPr="00FA0D7E">
        <w:rPr>
          <w:rFonts w:ascii="Arial" w:eastAsia="Calibri" w:hAnsi="Arial" w:cs="Arial"/>
          <w:i/>
          <w:sz w:val="22"/>
          <w:szCs w:val="22"/>
        </w:rPr>
        <w:t>)(</w:t>
      </w:r>
      <w:proofErr w:type="gramEnd"/>
      <w:r w:rsidR="00FA0D7E" w:rsidRPr="00FA0D7E">
        <w:rPr>
          <w:rFonts w:ascii="Arial" w:eastAsia="Calibri" w:hAnsi="Arial" w:cs="Arial"/>
          <w:i/>
          <w:sz w:val="22"/>
          <w:szCs w:val="22"/>
        </w:rPr>
        <w:t>1), (f)(8) and (h)the language allowing either versions of Form 5021 should also be stricken from §14003.</w:t>
      </w:r>
    </w:p>
    <w:p w:rsidR="005F2EF7" w:rsidRDefault="005F2EF7" w:rsidP="00B634C9">
      <w:pPr>
        <w:pStyle w:val="NoSpacing"/>
        <w:rPr>
          <w:rFonts w:ascii="Arial" w:eastAsia="Calibri" w:hAnsi="Arial" w:cs="Arial"/>
          <w:i/>
          <w:sz w:val="22"/>
          <w:szCs w:val="22"/>
        </w:rPr>
      </w:pPr>
    </w:p>
    <w:p w:rsidR="005155B3" w:rsidRDefault="005155B3" w:rsidP="00EB452F">
      <w:pPr>
        <w:pStyle w:val="MessageHeader"/>
        <w:tabs>
          <w:tab w:val="left" w:pos="900"/>
        </w:tabs>
        <w:spacing w:after="0" w:line="240" w:lineRule="auto"/>
        <w:ind w:left="0" w:firstLine="0"/>
        <w:rPr>
          <w:rFonts w:cs="Arial"/>
          <w:spacing w:val="0"/>
          <w:sz w:val="22"/>
          <w:szCs w:val="22"/>
        </w:rPr>
      </w:pPr>
    </w:p>
    <w:p w:rsidR="00EB452F" w:rsidRPr="00FA0D7E" w:rsidRDefault="00EB452F" w:rsidP="00EB452F">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Thank you for considering these recommendations and comments.  Please contact me if additional clarification would be helpful.</w:t>
      </w:r>
      <w:r w:rsidR="00556605" w:rsidRPr="00FA0D7E">
        <w:rPr>
          <w:rFonts w:cs="Arial"/>
          <w:spacing w:val="0"/>
          <w:sz w:val="22"/>
          <w:szCs w:val="22"/>
        </w:rPr>
        <w:t xml:space="preserve">  </w:t>
      </w:r>
    </w:p>
    <w:p w:rsidR="00BB08C1" w:rsidRPr="00FA0D7E" w:rsidRDefault="00BB08C1" w:rsidP="00A25B06">
      <w:pPr>
        <w:pStyle w:val="MessageHeader"/>
        <w:tabs>
          <w:tab w:val="left" w:pos="900"/>
        </w:tabs>
        <w:spacing w:after="0" w:line="240" w:lineRule="auto"/>
        <w:ind w:left="0" w:firstLine="0"/>
        <w:rPr>
          <w:rFonts w:cs="Arial"/>
          <w:spacing w:val="0"/>
          <w:sz w:val="22"/>
          <w:szCs w:val="22"/>
        </w:rPr>
      </w:pPr>
    </w:p>
    <w:p w:rsidR="00A25B06" w:rsidRPr="00FA0D7E" w:rsidRDefault="00A25B06"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Sincerely, </w:t>
      </w:r>
    </w:p>
    <w:p w:rsidR="00B634C9" w:rsidRDefault="00B634C9" w:rsidP="00A25B06">
      <w:pPr>
        <w:pStyle w:val="MessageHeader"/>
        <w:tabs>
          <w:tab w:val="left" w:pos="900"/>
        </w:tabs>
        <w:spacing w:after="0" w:line="240" w:lineRule="auto"/>
        <w:ind w:left="0" w:firstLine="0"/>
        <w:rPr>
          <w:rFonts w:cs="Arial"/>
          <w:spacing w:val="0"/>
          <w:sz w:val="22"/>
          <w:szCs w:val="22"/>
        </w:rPr>
      </w:pPr>
    </w:p>
    <w:p w:rsidR="003234C6" w:rsidRDefault="003234C6" w:rsidP="00A25B06">
      <w:pPr>
        <w:pStyle w:val="MessageHeader"/>
        <w:tabs>
          <w:tab w:val="left" w:pos="900"/>
        </w:tabs>
        <w:spacing w:after="0" w:line="240" w:lineRule="auto"/>
        <w:ind w:left="0" w:firstLine="0"/>
        <w:rPr>
          <w:rFonts w:cs="Arial"/>
          <w:spacing w:val="0"/>
          <w:sz w:val="22"/>
          <w:szCs w:val="22"/>
        </w:rPr>
      </w:pPr>
    </w:p>
    <w:p w:rsidR="003234C6" w:rsidRPr="00FA0D7E" w:rsidRDefault="003234C6" w:rsidP="00A25B06">
      <w:pPr>
        <w:pStyle w:val="MessageHeader"/>
        <w:tabs>
          <w:tab w:val="left" w:pos="900"/>
        </w:tabs>
        <w:spacing w:after="0" w:line="240" w:lineRule="auto"/>
        <w:ind w:left="0" w:firstLine="0"/>
        <w:rPr>
          <w:rFonts w:cs="Arial"/>
          <w:spacing w:val="0"/>
          <w:sz w:val="22"/>
          <w:szCs w:val="22"/>
        </w:rPr>
      </w:pPr>
    </w:p>
    <w:p w:rsidR="00A25B06" w:rsidRPr="00FA0D7E" w:rsidRDefault="00331A72"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Stacy</w:t>
      </w:r>
      <w:r w:rsidR="00B634C9" w:rsidRPr="00FA0D7E">
        <w:rPr>
          <w:rFonts w:cs="Arial"/>
          <w:spacing w:val="0"/>
          <w:sz w:val="22"/>
          <w:szCs w:val="22"/>
        </w:rPr>
        <w:t xml:space="preserve"> L.</w:t>
      </w:r>
      <w:r w:rsidRPr="00FA0D7E">
        <w:rPr>
          <w:rFonts w:cs="Arial"/>
          <w:spacing w:val="0"/>
          <w:sz w:val="22"/>
          <w:szCs w:val="22"/>
        </w:rPr>
        <w:t xml:space="preserve"> Jones</w:t>
      </w:r>
    </w:p>
    <w:p w:rsidR="007A3F78" w:rsidRPr="00FA0D7E" w:rsidRDefault="00331A72"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Senior Research Associate</w:t>
      </w:r>
    </w:p>
    <w:p w:rsidR="00A25B06" w:rsidRPr="00FA0D7E" w:rsidRDefault="00A25B06" w:rsidP="00A25B06">
      <w:pPr>
        <w:pStyle w:val="MessageHeader"/>
        <w:tabs>
          <w:tab w:val="left" w:pos="900"/>
        </w:tabs>
        <w:spacing w:after="0" w:line="240" w:lineRule="auto"/>
        <w:ind w:left="0" w:firstLine="0"/>
        <w:rPr>
          <w:rFonts w:cs="Arial"/>
          <w:spacing w:val="0"/>
          <w:sz w:val="22"/>
          <w:szCs w:val="22"/>
        </w:rPr>
      </w:pPr>
    </w:p>
    <w:p w:rsidR="00A25B06" w:rsidRPr="00FA0D7E" w:rsidRDefault="00B634C9"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SLJ</w:t>
      </w:r>
      <w:r w:rsidR="0018322E" w:rsidRPr="00FA0D7E">
        <w:rPr>
          <w:rFonts w:cs="Arial"/>
          <w:spacing w:val="0"/>
          <w:sz w:val="22"/>
          <w:szCs w:val="22"/>
        </w:rPr>
        <w:t>/pm</w:t>
      </w:r>
    </w:p>
    <w:p w:rsidR="00D66660" w:rsidRPr="00FA0D7E" w:rsidRDefault="00D66660" w:rsidP="00A25B06">
      <w:pPr>
        <w:pStyle w:val="MessageHeader"/>
        <w:tabs>
          <w:tab w:val="left" w:pos="900"/>
        </w:tabs>
        <w:spacing w:after="0" w:line="240" w:lineRule="auto"/>
        <w:ind w:left="0" w:firstLine="0"/>
        <w:rPr>
          <w:rFonts w:cs="Arial"/>
          <w:spacing w:val="0"/>
          <w:sz w:val="22"/>
          <w:szCs w:val="22"/>
        </w:rPr>
      </w:pPr>
    </w:p>
    <w:p w:rsidR="00A25B06" w:rsidRDefault="00A25B06"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cc:   </w:t>
      </w:r>
      <w:r w:rsidR="00ED60A7" w:rsidRPr="00FA0D7E">
        <w:rPr>
          <w:rFonts w:cs="Arial"/>
          <w:spacing w:val="0"/>
          <w:sz w:val="22"/>
          <w:szCs w:val="22"/>
        </w:rPr>
        <w:t xml:space="preserve"> </w:t>
      </w:r>
      <w:proofErr w:type="spellStart"/>
      <w:r w:rsidRPr="00FA0D7E">
        <w:rPr>
          <w:rFonts w:cs="Arial"/>
          <w:spacing w:val="0"/>
          <w:sz w:val="22"/>
          <w:szCs w:val="22"/>
        </w:rPr>
        <w:t>Destie</w:t>
      </w:r>
      <w:proofErr w:type="spellEnd"/>
      <w:r w:rsidRPr="00FA0D7E">
        <w:rPr>
          <w:rFonts w:cs="Arial"/>
          <w:spacing w:val="0"/>
          <w:sz w:val="22"/>
          <w:szCs w:val="22"/>
        </w:rPr>
        <w:t xml:space="preserve"> </w:t>
      </w:r>
      <w:proofErr w:type="spellStart"/>
      <w:r w:rsidRPr="00FA0D7E">
        <w:rPr>
          <w:rFonts w:cs="Arial"/>
          <w:spacing w:val="0"/>
          <w:sz w:val="22"/>
          <w:szCs w:val="22"/>
        </w:rPr>
        <w:t>Overpeck</w:t>
      </w:r>
      <w:proofErr w:type="spellEnd"/>
      <w:r w:rsidRPr="00FA0D7E">
        <w:rPr>
          <w:rFonts w:cs="Arial"/>
          <w:spacing w:val="0"/>
          <w:sz w:val="22"/>
          <w:szCs w:val="22"/>
        </w:rPr>
        <w:t>, DWC Administrative Director</w:t>
      </w:r>
    </w:p>
    <w:p w:rsidR="00FA0D7E" w:rsidRPr="00FA0D7E" w:rsidRDefault="00FA0D7E"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Lindsey Urbina, </w:t>
      </w:r>
      <w:r w:rsidR="00252334">
        <w:rPr>
          <w:rFonts w:cs="Arial"/>
          <w:spacing w:val="0"/>
          <w:sz w:val="22"/>
          <w:szCs w:val="22"/>
        </w:rPr>
        <w:t>DWC Legal Unit</w:t>
      </w:r>
      <w:r>
        <w:rPr>
          <w:rFonts w:cs="Arial"/>
          <w:spacing w:val="0"/>
          <w:sz w:val="22"/>
          <w:szCs w:val="22"/>
        </w:rPr>
        <w:tab/>
      </w:r>
    </w:p>
    <w:p w:rsidR="00A25B06" w:rsidRPr="00FA0D7E" w:rsidRDefault="008663E7"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        </w:t>
      </w:r>
      <w:r w:rsidR="00A25B06" w:rsidRPr="00FA0D7E">
        <w:rPr>
          <w:rFonts w:cs="Arial"/>
          <w:spacing w:val="0"/>
          <w:sz w:val="22"/>
          <w:szCs w:val="22"/>
        </w:rPr>
        <w:t>CWCI Claims Committee</w:t>
      </w:r>
    </w:p>
    <w:p w:rsidR="00A25B06" w:rsidRPr="00FA0D7E" w:rsidRDefault="00A25B06"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        CWCI Medical Care Committee</w:t>
      </w:r>
    </w:p>
    <w:p w:rsidR="00237E06" w:rsidRPr="00FA0D7E" w:rsidRDefault="00A25B06"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        </w:t>
      </w:r>
      <w:r w:rsidR="00237E06" w:rsidRPr="00FA0D7E">
        <w:rPr>
          <w:rFonts w:cs="Arial"/>
          <w:spacing w:val="0"/>
          <w:sz w:val="22"/>
          <w:szCs w:val="22"/>
        </w:rPr>
        <w:t xml:space="preserve">CWCI Legal Committee </w:t>
      </w:r>
    </w:p>
    <w:p w:rsidR="00A25B06" w:rsidRPr="00FA0D7E" w:rsidRDefault="00237E06" w:rsidP="00A25B06">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        </w:t>
      </w:r>
      <w:r w:rsidR="00A25B06" w:rsidRPr="00FA0D7E">
        <w:rPr>
          <w:rFonts w:cs="Arial"/>
          <w:spacing w:val="0"/>
          <w:sz w:val="22"/>
          <w:szCs w:val="22"/>
        </w:rPr>
        <w:t>CWCI Regular Members</w:t>
      </w:r>
    </w:p>
    <w:p w:rsidR="00C05416" w:rsidRPr="00FA0D7E" w:rsidRDefault="00A25B06" w:rsidP="00462D7B">
      <w:pPr>
        <w:pStyle w:val="MessageHeader"/>
        <w:tabs>
          <w:tab w:val="left" w:pos="900"/>
        </w:tabs>
        <w:spacing w:after="0" w:line="240" w:lineRule="auto"/>
        <w:ind w:left="0" w:firstLine="0"/>
        <w:rPr>
          <w:rFonts w:cs="Arial"/>
          <w:spacing w:val="0"/>
          <w:sz w:val="22"/>
          <w:szCs w:val="22"/>
        </w:rPr>
      </w:pPr>
      <w:r w:rsidRPr="00FA0D7E">
        <w:rPr>
          <w:rFonts w:cs="Arial"/>
          <w:spacing w:val="0"/>
          <w:sz w:val="22"/>
          <w:szCs w:val="22"/>
        </w:rPr>
        <w:t xml:space="preserve">        CWCI Associate Members</w:t>
      </w:r>
    </w:p>
    <w:sectPr w:rsidR="00C05416" w:rsidRPr="00FA0D7E" w:rsidSect="00FA0D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FD4" w:rsidRDefault="00524FD4" w:rsidP="009C6F3D">
      <w:r>
        <w:separator/>
      </w:r>
    </w:p>
  </w:endnote>
  <w:endnote w:type="continuationSeparator" w:id="0">
    <w:p w:rsidR="00524FD4" w:rsidRDefault="00524FD4"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03" w:rsidRDefault="00BD77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213EEF">
      <w:rPr>
        <w:noProof/>
      </w:rPr>
      <w:t>3</w:t>
    </w:r>
    <w:r>
      <w:rPr>
        <w:noProof/>
      </w:rPr>
      <w:fldChar w:fldCharType="end"/>
    </w:r>
  </w:p>
  <w:p w:rsidR="00FE6F5A" w:rsidRDefault="00FE6F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03" w:rsidRDefault="00BD7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FD4" w:rsidRDefault="00524FD4" w:rsidP="009C6F3D">
      <w:r>
        <w:separator/>
      </w:r>
    </w:p>
  </w:footnote>
  <w:footnote w:type="continuationSeparator" w:id="0">
    <w:p w:rsidR="00524FD4" w:rsidRDefault="00524FD4" w:rsidP="009C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03" w:rsidRDefault="00BD77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03" w:rsidRDefault="00BD77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03" w:rsidRDefault="00BD77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5"/>
    <w:multiLevelType w:val="multilevel"/>
    <w:tmpl w:val="00000888"/>
    <w:lvl w:ilvl="0">
      <w:start w:val="1"/>
      <w:numFmt w:val="lowerLetter"/>
      <w:lvlText w:val="(%1)"/>
      <w:lvlJc w:val="left"/>
      <w:pPr>
        <w:ind w:left="120" w:hanging="265"/>
      </w:pPr>
      <w:rPr>
        <w:spacing w:val="-1"/>
        <w:u w:val="single"/>
      </w:rPr>
    </w:lvl>
    <w:lvl w:ilvl="1">
      <w:start w:val="1"/>
      <w:numFmt w:val="decimal"/>
      <w:lvlText w:val="(%2)"/>
      <w:lvlJc w:val="left"/>
      <w:pPr>
        <w:ind w:left="528" w:hanging="280"/>
      </w:pPr>
      <w:rPr>
        <w:spacing w:val="-1"/>
        <w:u w:val="single"/>
      </w:rPr>
    </w:lvl>
    <w:lvl w:ilvl="2">
      <w:numFmt w:val="bullet"/>
      <w:lvlText w:val="•"/>
      <w:lvlJc w:val="left"/>
      <w:pPr>
        <w:ind w:left="1533" w:hanging="280"/>
      </w:pPr>
    </w:lvl>
    <w:lvl w:ilvl="3">
      <w:numFmt w:val="bullet"/>
      <w:lvlText w:val="•"/>
      <w:lvlJc w:val="left"/>
      <w:pPr>
        <w:ind w:left="2539" w:hanging="280"/>
      </w:pPr>
    </w:lvl>
    <w:lvl w:ilvl="4">
      <w:numFmt w:val="bullet"/>
      <w:lvlText w:val="•"/>
      <w:lvlJc w:val="left"/>
      <w:pPr>
        <w:ind w:left="3545" w:hanging="280"/>
      </w:pPr>
    </w:lvl>
    <w:lvl w:ilvl="5">
      <w:numFmt w:val="bullet"/>
      <w:lvlText w:val="•"/>
      <w:lvlJc w:val="left"/>
      <w:pPr>
        <w:ind w:left="4551" w:hanging="280"/>
      </w:pPr>
    </w:lvl>
    <w:lvl w:ilvl="6">
      <w:numFmt w:val="bullet"/>
      <w:lvlText w:val="•"/>
      <w:lvlJc w:val="left"/>
      <w:pPr>
        <w:ind w:left="5556" w:hanging="280"/>
      </w:pPr>
    </w:lvl>
    <w:lvl w:ilvl="7">
      <w:numFmt w:val="bullet"/>
      <w:lvlText w:val="•"/>
      <w:lvlJc w:val="left"/>
      <w:pPr>
        <w:ind w:left="6562" w:hanging="280"/>
      </w:pPr>
    </w:lvl>
    <w:lvl w:ilvl="8">
      <w:numFmt w:val="bullet"/>
      <w:lvlText w:val="•"/>
      <w:lvlJc w:val="left"/>
      <w:pPr>
        <w:ind w:left="7568" w:hanging="280"/>
      </w:pPr>
    </w:lvl>
  </w:abstractNum>
  <w:abstractNum w:abstractNumId="1">
    <w:nsid w:val="012A4591"/>
    <w:multiLevelType w:val="hybridMultilevel"/>
    <w:tmpl w:val="B1FE06F8"/>
    <w:lvl w:ilvl="0" w:tplc="FAE24022">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1BE024A"/>
    <w:multiLevelType w:val="hybridMultilevel"/>
    <w:tmpl w:val="04B4D0C0"/>
    <w:lvl w:ilvl="0" w:tplc="260E4A7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8F688F"/>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276D7"/>
    <w:multiLevelType w:val="hybridMultilevel"/>
    <w:tmpl w:val="09348DD6"/>
    <w:lvl w:ilvl="0" w:tplc="29CE13C0">
      <w:start w:val="1"/>
      <w:numFmt w:val="decimal"/>
      <w:lvlText w:val="%1."/>
      <w:lvlJc w:val="left"/>
      <w:pPr>
        <w:ind w:left="360" w:hanging="360"/>
      </w:pPr>
      <w:rPr>
        <w:rFonts w:ascii="Times New Roman" w:hAnsi="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0201C44"/>
    <w:multiLevelType w:val="hybridMultilevel"/>
    <w:tmpl w:val="939C656E"/>
    <w:lvl w:ilvl="0" w:tplc="B394CA7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2BF2200E"/>
    <w:multiLevelType w:val="hybridMultilevel"/>
    <w:tmpl w:val="04B4D0C0"/>
    <w:lvl w:ilvl="0" w:tplc="260E4A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8D6A8D"/>
    <w:multiLevelType w:val="hybridMultilevel"/>
    <w:tmpl w:val="C8C4C298"/>
    <w:lvl w:ilvl="0" w:tplc="B462B04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BC081C"/>
    <w:multiLevelType w:val="hybridMultilevel"/>
    <w:tmpl w:val="3EB05F3C"/>
    <w:lvl w:ilvl="0" w:tplc="7636615C">
      <w:start w:val="1"/>
      <w:numFmt w:val="lowerLetter"/>
      <w:lvlText w:val="(%1)"/>
      <w:lvlJc w:val="left"/>
      <w:pPr>
        <w:ind w:left="810" w:hanging="360"/>
      </w:pPr>
    </w:lvl>
    <w:lvl w:ilvl="1" w:tplc="3C7CDD2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A42F4"/>
    <w:multiLevelType w:val="hybridMultilevel"/>
    <w:tmpl w:val="AB5213E0"/>
    <w:lvl w:ilvl="0" w:tplc="594AFA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AF364D"/>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1E53BD"/>
    <w:multiLevelType w:val="hybridMultilevel"/>
    <w:tmpl w:val="4A2C0564"/>
    <w:lvl w:ilvl="0" w:tplc="8746FA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290B6F"/>
    <w:multiLevelType w:val="hybridMultilevel"/>
    <w:tmpl w:val="A77228F6"/>
    <w:lvl w:ilvl="0" w:tplc="746AA880">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F34B90"/>
    <w:multiLevelType w:val="hybridMultilevel"/>
    <w:tmpl w:val="8EA85B14"/>
    <w:lvl w:ilvl="0" w:tplc="80140B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8C56A5"/>
    <w:multiLevelType w:val="hybridMultilevel"/>
    <w:tmpl w:val="B57E3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EB1216"/>
    <w:multiLevelType w:val="hybridMultilevel"/>
    <w:tmpl w:val="01FC5BEA"/>
    <w:lvl w:ilvl="0" w:tplc="72104BB6">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3067C2"/>
    <w:multiLevelType w:val="hybridMultilevel"/>
    <w:tmpl w:val="1E749100"/>
    <w:lvl w:ilvl="0" w:tplc="60E6E2C4">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B803E0"/>
    <w:multiLevelType w:val="hybridMultilevel"/>
    <w:tmpl w:val="FC9469B4"/>
    <w:lvl w:ilvl="0" w:tplc="B462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6"/>
  </w:num>
  <w:num w:numId="3">
    <w:abstractNumId w:val="30"/>
  </w:num>
  <w:num w:numId="4">
    <w:abstractNumId w:val="22"/>
  </w:num>
  <w:num w:numId="5">
    <w:abstractNumId w:val="21"/>
  </w:num>
  <w:num w:numId="6">
    <w:abstractNumId w:val="16"/>
  </w:num>
  <w:num w:numId="7">
    <w:abstractNumId w:val="4"/>
  </w:num>
  <w:num w:numId="8">
    <w:abstractNumId w:val="17"/>
  </w:num>
  <w:num w:numId="9">
    <w:abstractNumId w:val="12"/>
  </w:num>
  <w:num w:numId="10">
    <w:abstractNumId w:val="2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8"/>
  </w:num>
  <w:num w:numId="20">
    <w:abstractNumId w:val="27"/>
  </w:num>
  <w:num w:numId="21">
    <w:abstractNumId w:val="2"/>
  </w:num>
  <w:num w:numId="22">
    <w:abstractNumId w:val="9"/>
  </w:num>
  <w:num w:numId="23">
    <w:abstractNumId w:val="15"/>
  </w:num>
  <w:num w:numId="24">
    <w:abstractNumId w:val="3"/>
  </w:num>
  <w:num w:numId="25">
    <w:abstractNumId w:val="10"/>
  </w:num>
  <w:num w:numId="26">
    <w:abstractNumId w:val="29"/>
  </w:num>
  <w:num w:numId="27">
    <w:abstractNumId w:val="14"/>
  </w:num>
  <w:num w:numId="28">
    <w:abstractNumId w:val="18"/>
  </w:num>
  <w:num w:numId="29">
    <w:abstractNumId w:val="13"/>
  </w:num>
  <w:num w:numId="30">
    <w:abstractNumId w:val="26"/>
  </w:num>
  <w:num w:numId="31">
    <w:abstractNumId w:val="20"/>
  </w:num>
  <w:num w:numId="32">
    <w:abstractNumId w:val="1"/>
  </w:num>
  <w:num w:numId="33">
    <w:abstractNumId w:val="0"/>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1C9"/>
    <w:rsid w:val="00000407"/>
    <w:rsid w:val="00001927"/>
    <w:rsid w:val="000023E9"/>
    <w:rsid w:val="00004BBE"/>
    <w:rsid w:val="00004D94"/>
    <w:rsid w:val="0000581F"/>
    <w:rsid w:val="00005BF3"/>
    <w:rsid w:val="0001030C"/>
    <w:rsid w:val="00010A47"/>
    <w:rsid w:val="00011283"/>
    <w:rsid w:val="00012A1A"/>
    <w:rsid w:val="00013504"/>
    <w:rsid w:val="00013681"/>
    <w:rsid w:val="000138B1"/>
    <w:rsid w:val="000158BB"/>
    <w:rsid w:val="00016082"/>
    <w:rsid w:val="00017677"/>
    <w:rsid w:val="00022B3B"/>
    <w:rsid w:val="000234A6"/>
    <w:rsid w:val="00023EBD"/>
    <w:rsid w:val="000254DD"/>
    <w:rsid w:val="00026F34"/>
    <w:rsid w:val="00027182"/>
    <w:rsid w:val="00027B0A"/>
    <w:rsid w:val="00027C6B"/>
    <w:rsid w:val="0003022F"/>
    <w:rsid w:val="00030BF5"/>
    <w:rsid w:val="00030DA0"/>
    <w:rsid w:val="00033D1F"/>
    <w:rsid w:val="00034A0F"/>
    <w:rsid w:val="000379B5"/>
    <w:rsid w:val="00040BB0"/>
    <w:rsid w:val="00042525"/>
    <w:rsid w:val="0004294E"/>
    <w:rsid w:val="00042FDB"/>
    <w:rsid w:val="0004303B"/>
    <w:rsid w:val="00043A57"/>
    <w:rsid w:val="00045DA6"/>
    <w:rsid w:val="00046F87"/>
    <w:rsid w:val="00053842"/>
    <w:rsid w:val="000567AD"/>
    <w:rsid w:val="00056C53"/>
    <w:rsid w:val="00057205"/>
    <w:rsid w:val="000642C6"/>
    <w:rsid w:val="000665F3"/>
    <w:rsid w:val="00067F7F"/>
    <w:rsid w:val="000710FF"/>
    <w:rsid w:val="00074F0C"/>
    <w:rsid w:val="00082878"/>
    <w:rsid w:val="000839D9"/>
    <w:rsid w:val="00084251"/>
    <w:rsid w:val="000907E6"/>
    <w:rsid w:val="0009123D"/>
    <w:rsid w:val="00091C99"/>
    <w:rsid w:val="00095C9B"/>
    <w:rsid w:val="00097EA7"/>
    <w:rsid w:val="00097FD7"/>
    <w:rsid w:val="000A05CA"/>
    <w:rsid w:val="000A0B8E"/>
    <w:rsid w:val="000A1865"/>
    <w:rsid w:val="000A1AA3"/>
    <w:rsid w:val="000A2209"/>
    <w:rsid w:val="000A4231"/>
    <w:rsid w:val="000A4371"/>
    <w:rsid w:val="000A5965"/>
    <w:rsid w:val="000A75C8"/>
    <w:rsid w:val="000B0551"/>
    <w:rsid w:val="000B1760"/>
    <w:rsid w:val="000B73AF"/>
    <w:rsid w:val="000C0F1B"/>
    <w:rsid w:val="000C37E9"/>
    <w:rsid w:val="000D08A0"/>
    <w:rsid w:val="000D0E67"/>
    <w:rsid w:val="000D1DB5"/>
    <w:rsid w:val="000D22BE"/>
    <w:rsid w:val="000D40E6"/>
    <w:rsid w:val="000D7025"/>
    <w:rsid w:val="000D7CD3"/>
    <w:rsid w:val="000E10F6"/>
    <w:rsid w:val="000F002A"/>
    <w:rsid w:val="000F1EDA"/>
    <w:rsid w:val="000F2EE0"/>
    <w:rsid w:val="000F62F4"/>
    <w:rsid w:val="001004CC"/>
    <w:rsid w:val="00102A44"/>
    <w:rsid w:val="00102F54"/>
    <w:rsid w:val="001068D1"/>
    <w:rsid w:val="00106D31"/>
    <w:rsid w:val="00107F61"/>
    <w:rsid w:val="001110DF"/>
    <w:rsid w:val="001118FF"/>
    <w:rsid w:val="00115B6B"/>
    <w:rsid w:val="00124F80"/>
    <w:rsid w:val="001262F3"/>
    <w:rsid w:val="00126A14"/>
    <w:rsid w:val="00134D32"/>
    <w:rsid w:val="00136E8D"/>
    <w:rsid w:val="00140F6A"/>
    <w:rsid w:val="00143D0B"/>
    <w:rsid w:val="00144C6B"/>
    <w:rsid w:val="00144F0E"/>
    <w:rsid w:val="001458D0"/>
    <w:rsid w:val="0014716E"/>
    <w:rsid w:val="001475B2"/>
    <w:rsid w:val="00150EA3"/>
    <w:rsid w:val="00156B9F"/>
    <w:rsid w:val="00163729"/>
    <w:rsid w:val="00165693"/>
    <w:rsid w:val="00165A4A"/>
    <w:rsid w:val="00170889"/>
    <w:rsid w:val="00176DA3"/>
    <w:rsid w:val="0018184F"/>
    <w:rsid w:val="0018322E"/>
    <w:rsid w:val="0018387D"/>
    <w:rsid w:val="00185D8C"/>
    <w:rsid w:val="00185E8F"/>
    <w:rsid w:val="001865AC"/>
    <w:rsid w:val="001875C7"/>
    <w:rsid w:val="00190894"/>
    <w:rsid w:val="00194435"/>
    <w:rsid w:val="00194F94"/>
    <w:rsid w:val="00195698"/>
    <w:rsid w:val="001A1ACC"/>
    <w:rsid w:val="001A4151"/>
    <w:rsid w:val="001A552E"/>
    <w:rsid w:val="001A5632"/>
    <w:rsid w:val="001A5A19"/>
    <w:rsid w:val="001A6342"/>
    <w:rsid w:val="001B572C"/>
    <w:rsid w:val="001C000C"/>
    <w:rsid w:val="001C006B"/>
    <w:rsid w:val="001C1FFF"/>
    <w:rsid w:val="001C4356"/>
    <w:rsid w:val="001C4433"/>
    <w:rsid w:val="001C48F8"/>
    <w:rsid w:val="001C4BC3"/>
    <w:rsid w:val="001C5298"/>
    <w:rsid w:val="001D01E9"/>
    <w:rsid w:val="001D246C"/>
    <w:rsid w:val="001D4918"/>
    <w:rsid w:val="001D7142"/>
    <w:rsid w:val="001D714F"/>
    <w:rsid w:val="001E13E8"/>
    <w:rsid w:val="001E3DCD"/>
    <w:rsid w:val="001E4117"/>
    <w:rsid w:val="001E72D3"/>
    <w:rsid w:val="001F23AC"/>
    <w:rsid w:val="001F2836"/>
    <w:rsid w:val="001F3807"/>
    <w:rsid w:val="001F6F5B"/>
    <w:rsid w:val="001F7397"/>
    <w:rsid w:val="001F766E"/>
    <w:rsid w:val="00201836"/>
    <w:rsid w:val="00203630"/>
    <w:rsid w:val="00204B4E"/>
    <w:rsid w:val="00210B86"/>
    <w:rsid w:val="00211750"/>
    <w:rsid w:val="002125C3"/>
    <w:rsid w:val="00212DCD"/>
    <w:rsid w:val="00213EEF"/>
    <w:rsid w:val="002152BC"/>
    <w:rsid w:val="0022045F"/>
    <w:rsid w:val="00221395"/>
    <w:rsid w:val="00222193"/>
    <w:rsid w:val="002314C9"/>
    <w:rsid w:val="0023444A"/>
    <w:rsid w:val="00235D8B"/>
    <w:rsid w:val="002378F4"/>
    <w:rsid w:val="00237E06"/>
    <w:rsid w:val="002422B3"/>
    <w:rsid w:val="00250493"/>
    <w:rsid w:val="00250D59"/>
    <w:rsid w:val="00252334"/>
    <w:rsid w:val="0025277A"/>
    <w:rsid w:val="00254761"/>
    <w:rsid w:val="0025616E"/>
    <w:rsid w:val="00260A6F"/>
    <w:rsid w:val="00263D5A"/>
    <w:rsid w:val="00264482"/>
    <w:rsid w:val="0026570B"/>
    <w:rsid w:val="00270B97"/>
    <w:rsid w:val="00270BE1"/>
    <w:rsid w:val="002713B4"/>
    <w:rsid w:val="00272A12"/>
    <w:rsid w:val="0027456B"/>
    <w:rsid w:val="002757D3"/>
    <w:rsid w:val="002758ED"/>
    <w:rsid w:val="00280FD5"/>
    <w:rsid w:val="002811B6"/>
    <w:rsid w:val="002829BE"/>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2A1A"/>
    <w:rsid w:val="002C310D"/>
    <w:rsid w:val="002D02A4"/>
    <w:rsid w:val="002D4394"/>
    <w:rsid w:val="002D43B7"/>
    <w:rsid w:val="002D77E1"/>
    <w:rsid w:val="002E0184"/>
    <w:rsid w:val="002E2E4D"/>
    <w:rsid w:val="002E6456"/>
    <w:rsid w:val="002E6BA9"/>
    <w:rsid w:val="002E7A75"/>
    <w:rsid w:val="002F05D6"/>
    <w:rsid w:val="002F2CC9"/>
    <w:rsid w:val="002F4914"/>
    <w:rsid w:val="002F6207"/>
    <w:rsid w:val="002F6E26"/>
    <w:rsid w:val="002F77C4"/>
    <w:rsid w:val="002F7F3F"/>
    <w:rsid w:val="00305324"/>
    <w:rsid w:val="00307919"/>
    <w:rsid w:val="00312138"/>
    <w:rsid w:val="00315044"/>
    <w:rsid w:val="00315489"/>
    <w:rsid w:val="003204A3"/>
    <w:rsid w:val="003234C6"/>
    <w:rsid w:val="00323B10"/>
    <w:rsid w:val="00331A72"/>
    <w:rsid w:val="003329FB"/>
    <w:rsid w:val="003339F2"/>
    <w:rsid w:val="003362E8"/>
    <w:rsid w:val="0033657F"/>
    <w:rsid w:val="00345AA5"/>
    <w:rsid w:val="00350C14"/>
    <w:rsid w:val="0035115C"/>
    <w:rsid w:val="00351A57"/>
    <w:rsid w:val="00352875"/>
    <w:rsid w:val="003542D4"/>
    <w:rsid w:val="0036091D"/>
    <w:rsid w:val="00360F09"/>
    <w:rsid w:val="00361115"/>
    <w:rsid w:val="00361E40"/>
    <w:rsid w:val="00362382"/>
    <w:rsid w:val="00364533"/>
    <w:rsid w:val="0036468F"/>
    <w:rsid w:val="00365B20"/>
    <w:rsid w:val="003667EA"/>
    <w:rsid w:val="003674E8"/>
    <w:rsid w:val="003728C7"/>
    <w:rsid w:val="003738FE"/>
    <w:rsid w:val="00373DD9"/>
    <w:rsid w:val="003818B5"/>
    <w:rsid w:val="00382C93"/>
    <w:rsid w:val="00382CA4"/>
    <w:rsid w:val="0038303F"/>
    <w:rsid w:val="0038317F"/>
    <w:rsid w:val="00383509"/>
    <w:rsid w:val="00385128"/>
    <w:rsid w:val="00386EC6"/>
    <w:rsid w:val="00391E78"/>
    <w:rsid w:val="00394D32"/>
    <w:rsid w:val="003A01BA"/>
    <w:rsid w:val="003A1836"/>
    <w:rsid w:val="003A394C"/>
    <w:rsid w:val="003A445A"/>
    <w:rsid w:val="003A4583"/>
    <w:rsid w:val="003A4CC6"/>
    <w:rsid w:val="003A66B1"/>
    <w:rsid w:val="003A6BF6"/>
    <w:rsid w:val="003A6C2A"/>
    <w:rsid w:val="003B082D"/>
    <w:rsid w:val="003B2C18"/>
    <w:rsid w:val="003B30DA"/>
    <w:rsid w:val="003B7043"/>
    <w:rsid w:val="003B7368"/>
    <w:rsid w:val="003C07A0"/>
    <w:rsid w:val="003C0AE0"/>
    <w:rsid w:val="003C10C8"/>
    <w:rsid w:val="003C1C85"/>
    <w:rsid w:val="003C4ADF"/>
    <w:rsid w:val="003C7DE5"/>
    <w:rsid w:val="003D0BE9"/>
    <w:rsid w:val="003D1330"/>
    <w:rsid w:val="003D201B"/>
    <w:rsid w:val="003D2B0F"/>
    <w:rsid w:val="003D72B2"/>
    <w:rsid w:val="003D7871"/>
    <w:rsid w:val="003E0719"/>
    <w:rsid w:val="003E12F3"/>
    <w:rsid w:val="003E3003"/>
    <w:rsid w:val="003E3A4B"/>
    <w:rsid w:val="003E704D"/>
    <w:rsid w:val="003F14D8"/>
    <w:rsid w:val="003F36F9"/>
    <w:rsid w:val="003F583A"/>
    <w:rsid w:val="00401990"/>
    <w:rsid w:val="004022C5"/>
    <w:rsid w:val="00403750"/>
    <w:rsid w:val="004073EF"/>
    <w:rsid w:val="004113A1"/>
    <w:rsid w:val="00411ACE"/>
    <w:rsid w:val="004247CD"/>
    <w:rsid w:val="00424B92"/>
    <w:rsid w:val="00430A1E"/>
    <w:rsid w:val="0043191A"/>
    <w:rsid w:val="004324D2"/>
    <w:rsid w:val="00432DBA"/>
    <w:rsid w:val="00436BA0"/>
    <w:rsid w:val="004401DA"/>
    <w:rsid w:val="00440E00"/>
    <w:rsid w:val="004425B6"/>
    <w:rsid w:val="00442E17"/>
    <w:rsid w:val="00443013"/>
    <w:rsid w:val="00452EFF"/>
    <w:rsid w:val="0045424F"/>
    <w:rsid w:val="004606CD"/>
    <w:rsid w:val="00462D7B"/>
    <w:rsid w:val="00464154"/>
    <w:rsid w:val="00465136"/>
    <w:rsid w:val="00466ADE"/>
    <w:rsid w:val="00467BBC"/>
    <w:rsid w:val="00470343"/>
    <w:rsid w:val="00470AB3"/>
    <w:rsid w:val="00470DA9"/>
    <w:rsid w:val="004726BA"/>
    <w:rsid w:val="004730A7"/>
    <w:rsid w:val="004805FA"/>
    <w:rsid w:val="00481908"/>
    <w:rsid w:val="00481E12"/>
    <w:rsid w:val="00483161"/>
    <w:rsid w:val="00484B77"/>
    <w:rsid w:val="0048646B"/>
    <w:rsid w:val="00487950"/>
    <w:rsid w:val="00487ABB"/>
    <w:rsid w:val="00487D31"/>
    <w:rsid w:val="0049236E"/>
    <w:rsid w:val="00492818"/>
    <w:rsid w:val="00493B81"/>
    <w:rsid w:val="00493DBC"/>
    <w:rsid w:val="00495597"/>
    <w:rsid w:val="00496E73"/>
    <w:rsid w:val="004A4C51"/>
    <w:rsid w:val="004A4CAB"/>
    <w:rsid w:val="004A67E6"/>
    <w:rsid w:val="004A7AAB"/>
    <w:rsid w:val="004B00FE"/>
    <w:rsid w:val="004B0D7C"/>
    <w:rsid w:val="004B6376"/>
    <w:rsid w:val="004B6ECD"/>
    <w:rsid w:val="004C00BE"/>
    <w:rsid w:val="004C370C"/>
    <w:rsid w:val="004C58B1"/>
    <w:rsid w:val="004C672D"/>
    <w:rsid w:val="004C7098"/>
    <w:rsid w:val="004C7197"/>
    <w:rsid w:val="004C7A04"/>
    <w:rsid w:val="004D2643"/>
    <w:rsid w:val="004D4164"/>
    <w:rsid w:val="004D5B3E"/>
    <w:rsid w:val="004E0AB8"/>
    <w:rsid w:val="004E2569"/>
    <w:rsid w:val="004E5065"/>
    <w:rsid w:val="004E7434"/>
    <w:rsid w:val="004F0B25"/>
    <w:rsid w:val="004F14CB"/>
    <w:rsid w:val="004F70C9"/>
    <w:rsid w:val="005055CA"/>
    <w:rsid w:val="0051052A"/>
    <w:rsid w:val="005155B3"/>
    <w:rsid w:val="005157CF"/>
    <w:rsid w:val="00517097"/>
    <w:rsid w:val="00517D27"/>
    <w:rsid w:val="005208B0"/>
    <w:rsid w:val="0052139F"/>
    <w:rsid w:val="00521D9F"/>
    <w:rsid w:val="0052385A"/>
    <w:rsid w:val="00524415"/>
    <w:rsid w:val="00524FD4"/>
    <w:rsid w:val="00526B76"/>
    <w:rsid w:val="005270F5"/>
    <w:rsid w:val="005271D0"/>
    <w:rsid w:val="00527263"/>
    <w:rsid w:val="00527B36"/>
    <w:rsid w:val="00527E18"/>
    <w:rsid w:val="00530758"/>
    <w:rsid w:val="005322DF"/>
    <w:rsid w:val="00534B09"/>
    <w:rsid w:val="00535C1A"/>
    <w:rsid w:val="00542866"/>
    <w:rsid w:val="00542CB3"/>
    <w:rsid w:val="00544669"/>
    <w:rsid w:val="00545910"/>
    <w:rsid w:val="00545AAB"/>
    <w:rsid w:val="00547D55"/>
    <w:rsid w:val="00551CD5"/>
    <w:rsid w:val="0055252C"/>
    <w:rsid w:val="005528C8"/>
    <w:rsid w:val="00552949"/>
    <w:rsid w:val="005547AB"/>
    <w:rsid w:val="005552AD"/>
    <w:rsid w:val="0055604C"/>
    <w:rsid w:val="00556605"/>
    <w:rsid w:val="005568A6"/>
    <w:rsid w:val="0056371F"/>
    <w:rsid w:val="005657D2"/>
    <w:rsid w:val="00565EAE"/>
    <w:rsid w:val="00573EE4"/>
    <w:rsid w:val="00574425"/>
    <w:rsid w:val="00580E3B"/>
    <w:rsid w:val="00580F8B"/>
    <w:rsid w:val="0058153E"/>
    <w:rsid w:val="0058154F"/>
    <w:rsid w:val="005831E9"/>
    <w:rsid w:val="00592B42"/>
    <w:rsid w:val="00595C6A"/>
    <w:rsid w:val="005A1F5C"/>
    <w:rsid w:val="005A4A59"/>
    <w:rsid w:val="005B099A"/>
    <w:rsid w:val="005B25C5"/>
    <w:rsid w:val="005B314A"/>
    <w:rsid w:val="005B361C"/>
    <w:rsid w:val="005B63BF"/>
    <w:rsid w:val="005C3ECB"/>
    <w:rsid w:val="005C7E69"/>
    <w:rsid w:val="005D222F"/>
    <w:rsid w:val="005D42E8"/>
    <w:rsid w:val="005D7FF7"/>
    <w:rsid w:val="005E14FC"/>
    <w:rsid w:val="005E3A70"/>
    <w:rsid w:val="005E4DA8"/>
    <w:rsid w:val="005E7DA4"/>
    <w:rsid w:val="005F116D"/>
    <w:rsid w:val="005F28BF"/>
    <w:rsid w:val="005F2A67"/>
    <w:rsid w:val="005F2EF7"/>
    <w:rsid w:val="005F6CA2"/>
    <w:rsid w:val="005F6CB3"/>
    <w:rsid w:val="005F754C"/>
    <w:rsid w:val="00600AD3"/>
    <w:rsid w:val="0060142D"/>
    <w:rsid w:val="006055D1"/>
    <w:rsid w:val="00611AFB"/>
    <w:rsid w:val="00612B97"/>
    <w:rsid w:val="00612D90"/>
    <w:rsid w:val="006150A2"/>
    <w:rsid w:val="00616267"/>
    <w:rsid w:val="00621189"/>
    <w:rsid w:val="00624927"/>
    <w:rsid w:val="00625E8B"/>
    <w:rsid w:val="00626C1C"/>
    <w:rsid w:val="00626F15"/>
    <w:rsid w:val="006314F2"/>
    <w:rsid w:val="00631750"/>
    <w:rsid w:val="00633121"/>
    <w:rsid w:val="0063630E"/>
    <w:rsid w:val="00636DB7"/>
    <w:rsid w:val="00637225"/>
    <w:rsid w:val="0063732E"/>
    <w:rsid w:val="006500B0"/>
    <w:rsid w:val="00650F7A"/>
    <w:rsid w:val="00653E5E"/>
    <w:rsid w:val="00660A2E"/>
    <w:rsid w:val="00660E32"/>
    <w:rsid w:val="006651BE"/>
    <w:rsid w:val="00666009"/>
    <w:rsid w:val="0066683F"/>
    <w:rsid w:val="00666B79"/>
    <w:rsid w:val="006671C4"/>
    <w:rsid w:val="006674A1"/>
    <w:rsid w:val="00671A1C"/>
    <w:rsid w:val="00672058"/>
    <w:rsid w:val="006731D4"/>
    <w:rsid w:val="006753DD"/>
    <w:rsid w:val="00675C8C"/>
    <w:rsid w:val="00675DAF"/>
    <w:rsid w:val="006773FE"/>
    <w:rsid w:val="00682195"/>
    <w:rsid w:val="00684E59"/>
    <w:rsid w:val="00686338"/>
    <w:rsid w:val="00686A37"/>
    <w:rsid w:val="006923E0"/>
    <w:rsid w:val="00692C5C"/>
    <w:rsid w:val="006938CC"/>
    <w:rsid w:val="00696F7B"/>
    <w:rsid w:val="006A2A5B"/>
    <w:rsid w:val="006A30DC"/>
    <w:rsid w:val="006A4A22"/>
    <w:rsid w:val="006A4D70"/>
    <w:rsid w:val="006A53D4"/>
    <w:rsid w:val="006A6B3C"/>
    <w:rsid w:val="006B0D18"/>
    <w:rsid w:val="006B2368"/>
    <w:rsid w:val="006B56B4"/>
    <w:rsid w:val="006B6370"/>
    <w:rsid w:val="006C2B5F"/>
    <w:rsid w:val="006C3E79"/>
    <w:rsid w:val="006C50E3"/>
    <w:rsid w:val="006C54C8"/>
    <w:rsid w:val="006C651A"/>
    <w:rsid w:val="006D2EC7"/>
    <w:rsid w:val="006D674B"/>
    <w:rsid w:val="006D6D55"/>
    <w:rsid w:val="006E1060"/>
    <w:rsid w:val="006E29D9"/>
    <w:rsid w:val="006E4544"/>
    <w:rsid w:val="006E54AF"/>
    <w:rsid w:val="006F0359"/>
    <w:rsid w:val="006F3959"/>
    <w:rsid w:val="006F4CC2"/>
    <w:rsid w:val="006F4DA0"/>
    <w:rsid w:val="006F6BCF"/>
    <w:rsid w:val="00700FDA"/>
    <w:rsid w:val="007019A9"/>
    <w:rsid w:val="0070650C"/>
    <w:rsid w:val="00710C76"/>
    <w:rsid w:val="00714F16"/>
    <w:rsid w:val="007159E0"/>
    <w:rsid w:val="0071666F"/>
    <w:rsid w:val="007166B9"/>
    <w:rsid w:val="00720C24"/>
    <w:rsid w:val="007226E2"/>
    <w:rsid w:val="00722A6B"/>
    <w:rsid w:val="00725449"/>
    <w:rsid w:val="00725B9C"/>
    <w:rsid w:val="00727C4F"/>
    <w:rsid w:val="00734171"/>
    <w:rsid w:val="0073555E"/>
    <w:rsid w:val="0074033F"/>
    <w:rsid w:val="007412FC"/>
    <w:rsid w:val="00745939"/>
    <w:rsid w:val="00750249"/>
    <w:rsid w:val="007522C5"/>
    <w:rsid w:val="007522D0"/>
    <w:rsid w:val="007625C2"/>
    <w:rsid w:val="0076495D"/>
    <w:rsid w:val="007653E5"/>
    <w:rsid w:val="00765FE6"/>
    <w:rsid w:val="0077061F"/>
    <w:rsid w:val="00771AFB"/>
    <w:rsid w:val="00775679"/>
    <w:rsid w:val="00783102"/>
    <w:rsid w:val="00784352"/>
    <w:rsid w:val="007875DD"/>
    <w:rsid w:val="00794BE7"/>
    <w:rsid w:val="007A1C85"/>
    <w:rsid w:val="007A2097"/>
    <w:rsid w:val="007A2AE0"/>
    <w:rsid w:val="007A392F"/>
    <w:rsid w:val="007A3C43"/>
    <w:rsid w:val="007A3DB5"/>
    <w:rsid w:val="007A3F78"/>
    <w:rsid w:val="007A4443"/>
    <w:rsid w:val="007A4B24"/>
    <w:rsid w:val="007B1D8F"/>
    <w:rsid w:val="007B32FC"/>
    <w:rsid w:val="007B4523"/>
    <w:rsid w:val="007B7442"/>
    <w:rsid w:val="007C452A"/>
    <w:rsid w:val="007C7D95"/>
    <w:rsid w:val="007D52E6"/>
    <w:rsid w:val="007D5378"/>
    <w:rsid w:val="007D72DB"/>
    <w:rsid w:val="007E0C7D"/>
    <w:rsid w:val="007E1779"/>
    <w:rsid w:val="007E38F7"/>
    <w:rsid w:val="007E392B"/>
    <w:rsid w:val="007E534F"/>
    <w:rsid w:val="007F000B"/>
    <w:rsid w:val="007F01A5"/>
    <w:rsid w:val="007F12F4"/>
    <w:rsid w:val="007F13EC"/>
    <w:rsid w:val="007F4275"/>
    <w:rsid w:val="007F63DF"/>
    <w:rsid w:val="007F6F1F"/>
    <w:rsid w:val="00800530"/>
    <w:rsid w:val="0080071F"/>
    <w:rsid w:val="00801B13"/>
    <w:rsid w:val="00802EA5"/>
    <w:rsid w:val="00802ED9"/>
    <w:rsid w:val="00806D25"/>
    <w:rsid w:val="008073A0"/>
    <w:rsid w:val="00810F68"/>
    <w:rsid w:val="00812EE8"/>
    <w:rsid w:val="00814090"/>
    <w:rsid w:val="00815C95"/>
    <w:rsid w:val="008203D7"/>
    <w:rsid w:val="008218DB"/>
    <w:rsid w:val="00822082"/>
    <w:rsid w:val="008254C7"/>
    <w:rsid w:val="008255F4"/>
    <w:rsid w:val="008260E5"/>
    <w:rsid w:val="00827DDB"/>
    <w:rsid w:val="0083401E"/>
    <w:rsid w:val="00835947"/>
    <w:rsid w:val="00840853"/>
    <w:rsid w:val="00844183"/>
    <w:rsid w:val="008468B0"/>
    <w:rsid w:val="00846A19"/>
    <w:rsid w:val="008470E5"/>
    <w:rsid w:val="00847B19"/>
    <w:rsid w:val="00850FC0"/>
    <w:rsid w:val="00852EB0"/>
    <w:rsid w:val="00853076"/>
    <w:rsid w:val="00853347"/>
    <w:rsid w:val="00856637"/>
    <w:rsid w:val="00860AE7"/>
    <w:rsid w:val="00860C48"/>
    <w:rsid w:val="008612D3"/>
    <w:rsid w:val="0086182F"/>
    <w:rsid w:val="00861B00"/>
    <w:rsid w:val="00862B7F"/>
    <w:rsid w:val="00863157"/>
    <w:rsid w:val="008656AA"/>
    <w:rsid w:val="008663E7"/>
    <w:rsid w:val="00866A05"/>
    <w:rsid w:val="00866DFE"/>
    <w:rsid w:val="00867EDA"/>
    <w:rsid w:val="008708D6"/>
    <w:rsid w:val="00870C4C"/>
    <w:rsid w:val="00870DE8"/>
    <w:rsid w:val="008727A0"/>
    <w:rsid w:val="00874057"/>
    <w:rsid w:val="0087468A"/>
    <w:rsid w:val="00875EB5"/>
    <w:rsid w:val="008772CC"/>
    <w:rsid w:val="0087753E"/>
    <w:rsid w:val="00880DB2"/>
    <w:rsid w:val="00883FB0"/>
    <w:rsid w:val="008923A7"/>
    <w:rsid w:val="008924E4"/>
    <w:rsid w:val="00892514"/>
    <w:rsid w:val="00892FA9"/>
    <w:rsid w:val="00893E00"/>
    <w:rsid w:val="008954DF"/>
    <w:rsid w:val="00895F01"/>
    <w:rsid w:val="00896049"/>
    <w:rsid w:val="008A0D23"/>
    <w:rsid w:val="008A5A5D"/>
    <w:rsid w:val="008B0FE6"/>
    <w:rsid w:val="008B4666"/>
    <w:rsid w:val="008B6958"/>
    <w:rsid w:val="008C029B"/>
    <w:rsid w:val="008C04E5"/>
    <w:rsid w:val="008C636B"/>
    <w:rsid w:val="008C7C81"/>
    <w:rsid w:val="008D16F6"/>
    <w:rsid w:val="008D431D"/>
    <w:rsid w:val="008D6DAC"/>
    <w:rsid w:val="008E019D"/>
    <w:rsid w:val="008E3C66"/>
    <w:rsid w:val="008F05CC"/>
    <w:rsid w:val="008F1839"/>
    <w:rsid w:val="008F4D61"/>
    <w:rsid w:val="008F4F51"/>
    <w:rsid w:val="008F750B"/>
    <w:rsid w:val="009004CD"/>
    <w:rsid w:val="00902917"/>
    <w:rsid w:val="00902F4B"/>
    <w:rsid w:val="00903A0B"/>
    <w:rsid w:val="009046C6"/>
    <w:rsid w:val="009050C1"/>
    <w:rsid w:val="00911416"/>
    <w:rsid w:val="0091413A"/>
    <w:rsid w:val="00914352"/>
    <w:rsid w:val="00916C12"/>
    <w:rsid w:val="00917AE9"/>
    <w:rsid w:val="00924EC4"/>
    <w:rsid w:val="00925A47"/>
    <w:rsid w:val="00930EC7"/>
    <w:rsid w:val="00930FBF"/>
    <w:rsid w:val="00931B2A"/>
    <w:rsid w:val="00932D1E"/>
    <w:rsid w:val="00933CA4"/>
    <w:rsid w:val="00933F34"/>
    <w:rsid w:val="00934ABA"/>
    <w:rsid w:val="00937397"/>
    <w:rsid w:val="009377FD"/>
    <w:rsid w:val="00940E2A"/>
    <w:rsid w:val="00941276"/>
    <w:rsid w:val="00941DF3"/>
    <w:rsid w:val="00943A84"/>
    <w:rsid w:val="009448F8"/>
    <w:rsid w:val="00944FD7"/>
    <w:rsid w:val="00945077"/>
    <w:rsid w:val="00950697"/>
    <w:rsid w:val="00951349"/>
    <w:rsid w:val="0095295C"/>
    <w:rsid w:val="00955F52"/>
    <w:rsid w:val="00956F90"/>
    <w:rsid w:val="00960A29"/>
    <w:rsid w:val="00961B6B"/>
    <w:rsid w:val="00967109"/>
    <w:rsid w:val="009701BB"/>
    <w:rsid w:val="00973702"/>
    <w:rsid w:val="0097615A"/>
    <w:rsid w:val="009808CD"/>
    <w:rsid w:val="009819B3"/>
    <w:rsid w:val="00981C1B"/>
    <w:rsid w:val="00981C9E"/>
    <w:rsid w:val="00984C3F"/>
    <w:rsid w:val="00987C30"/>
    <w:rsid w:val="00990232"/>
    <w:rsid w:val="00991452"/>
    <w:rsid w:val="00991CF2"/>
    <w:rsid w:val="00996B67"/>
    <w:rsid w:val="00997BB8"/>
    <w:rsid w:val="009A0FE7"/>
    <w:rsid w:val="009A2AFA"/>
    <w:rsid w:val="009A2E81"/>
    <w:rsid w:val="009A4EA1"/>
    <w:rsid w:val="009A7F42"/>
    <w:rsid w:val="009B16AB"/>
    <w:rsid w:val="009B37E8"/>
    <w:rsid w:val="009B5472"/>
    <w:rsid w:val="009B6504"/>
    <w:rsid w:val="009B708B"/>
    <w:rsid w:val="009C2FDA"/>
    <w:rsid w:val="009C5CC1"/>
    <w:rsid w:val="009C6F3D"/>
    <w:rsid w:val="009C719E"/>
    <w:rsid w:val="009D38F4"/>
    <w:rsid w:val="009D5D37"/>
    <w:rsid w:val="009E1308"/>
    <w:rsid w:val="009E4EE7"/>
    <w:rsid w:val="009E67A1"/>
    <w:rsid w:val="009F0931"/>
    <w:rsid w:val="009F0B55"/>
    <w:rsid w:val="009F1222"/>
    <w:rsid w:val="009F131B"/>
    <w:rsid w:val="009F72C7"/>
    <w:rsid w:val="00A00452"/>
    <w:rsid w:val="00A0173E"/>
    <w:rsid w:val="00A020F5"/>
    <w:rsid w:val="00A03CA2"/>
    <w:rsid w:val="00A053F3"/>
    <w:rsid w:val="00A05438"/>
    <w:rsid w:val="00A10763"/>
    <w:rsid w:val="00A14C9F"/>
    <w:rsid w:val="00A16C32"/>
    <w:rsid w:val="00A2493B"/>
    <w:rsid w:val="00A24945"/>
    <w:rsid w:val="00A253F6"/>
    <w:rsid w:val="00A25B06"/>
    <w:rsid w:val="00A329D9"/>
    <w:rsid w:val="00A338F7"/>
    <w:rsid w:val="00A34D0A"/>
    <w:rsid w:val="00A37351"/>
    <w:rsid w:val="00A37B05"/>
    <w:rsid w:val="00A44AFE"/>
    <w:rsid w:val="00A50A3A"/>
    <w:rsid w:val="00A549F9"/>
    <w:rsid w:val="00A55BAB"/>
    <w:rsid w:val="00A5638D"/>
    <w:rsid w:val="00A603AB"/>
    <w:rsid w:val="00A603DB"/>
    <w:rsid w:val="00A611C5"/>
    <w:rsid w:val="00A62880"/>
    <w:rsid w:val="00A65359"/>
    <w:rsid w:val="00A66CFF"/>
    <w:rsid w:val="00A70142"/>
    <w:rsid w:val="00A70DB8"/>
    <w:rsid w:val="00A72FAA"/>
    <w:rsid w:val="00A7329C"/>
    <w:rsid w:val="00A766D7"/>
    <w:rsid w:val="00A7720B"/>
    <w:rsid w:val="00A8224D"/>
    <w:rsid w:val="00A83FB3"/>
    <w:rsid w:val="00A91CB4"/>
    <w:rsid w:val="00A94505"/>
    <w:rsid w:val="00A94899"/>
    <w:rsid w:val="00A951D2"/>
    <w:rsid w:val="00A9611A"/>
    <w:rsid w:val="00A97177"/>
    <w:rsid w:val="00A97D22"/>
    <w:rsid w:val="00AA0595"/>
    <w:rsid w:val="00AA1927"/>
    <w:rsid w:val="00AA2332"/>
    <w:rsid w:val="00AA3763"/>
    <w:rsid w:val="00AA507E"/>
    <w:rsid w:val="00AB0310"/>
    <w:rsid w:val="00AB1BFB"/>
    <w:rsid w:val="00AB2E7F"/>
    <w:rsid w:val="00AB359C"/>
    <w:rsid w:val="00AB3CEF"/>
    <w:rsid w:val="00AC4D52"/>
    <w:rsid w:val="00AC5DBF"/>
    <w:rsid w:val="00AD0EA0"/>
    <w:rsid w:val="00AD21C2"/>
    <w:rsid w:val="00AD3D66"/>
    <w:rsid w:val="00AD4510"/>
    <w:rsid w:val="00AD5DB4"/>
    <w:rsid w:val="00AE180A"/>
    <w:rsid w:val="00AE23F3"/>
    <w:rsid w:val="00AE2E61"/>
    <w:rsid w:val="00AE3522"/>
    <w:rsid w:val="00AE3E31"/>
    <w:rsid w:val="00AE462E"/>
    <w:rsid w:val="00AE4D11"/>
    <w:rsid w:val="00AF5180"/>
    <w:rsid w:val="00AF6C80"/>
    <w:rsid w:val="00AF72F5"/>
    <w:rsid w:val="00B00278"/>
    <w:rsid w:val="00B00838"/>
    <w:rsid w:val="00B026AF"/>
    <w:rsid w:val="00B02746"/>
    <w:rsid w:val="00B0290A"/>
    <w:rsid w:val="00B036DF"/>
    <w:rsid w:val="00B037F9"/>
    <w:rsid w:val="00B057E4"/>
    <w:rsid w:val="00B100F2"/>
    <w:rsid w:val="00B14FC8"/>
    <w:rsid w:val="00B16C01"/>
    <w:rsid w:val="00B1754C"/>
    <w:rsid w:val="00B27405"/>
    <w:rsid w:val="00B27F7E"/>
    <w:rsid w:val="00B30065"/>
    <w:rsid w:val="00B338F7"/>
    <w:rsid w:val="00B373BB"/>
    <w:rsid w:val="00B37A40"/>
    <w:rsid w:val="00B4147F"/>
    <w:rsid w:val="00B4608B"/>
    <w:rsid w:val="00B46A3D"/>
    <w:rsid w:val="00B50D3F"/>
    <w:rsid w:val="00B51612"/>
    <w:rsid w:val="00B54BA2"/>
    <w:rsid w:val="00B57BFF"/>
    <w:rsid w:val="00B62A4F"/>
    <w:rsid w:val="00B63227"/>
    <w:rsid w:val="00B634C9"/>
    <w:rsid w:val="00B66756"/>
    <w:rsid w:val="00B77B33"/>
    <w:rsid w:val="00B813FE"/>
    <w:rsid w:val="00B835A3"/>
    <w:rsid w:val="00B8391C"/>
    <w:rsid w:val="00B8623A"/>
    <w:rsid w:val="00B87623"/>
    <w:rsid w:val="00B951D6"/>
    <w:rsid w:val="00B95B41"/>
    <w:rsid w:val="00B977BB"/>
    <w:rsid w:val="00BA2625"/>
    <w:rsid w:val="00BA26E7"/>
    <w:rsid w:val="00BA5148"/>
    <w:rsid w:val="00BA55D5"/>
    <w:rsid w:val="00BA5EAA"/>
    <w:rsid w:val="00BA6B08"/>
    <w:rsid w:val="00BB08C1"/>
    <w:rsid w:val="00BC20F8"/>
    <w:rsid w:val="00BC5538"/>
    <w:rsid w:val="00BD08AE"/>
    <w:rsid w:val="00BD36D6"/>
    <w:rsid w:val="00BD4FB6"/>
    <w:rsid w:val="00BD6C63"/>
    <w:rsid w:val="00BD7703"/>
    <w:rsid w:val="00BD7C5E"/>
    <w:rsid w:val="00BE0590"/>
    <w:rsid w:val="00BE1D65"/>
    <w:rsid w:val="00BE5754"/>
    <w:rsid w:val="00BF1DF5"/>
    <w:rsid w:val="00BF27D7"/>
    <w:rsid w:val="00BF392D"/>
    <w:rsid w:val="00BF7986"/>
    <w:rsid w:val="00C01204"/>
    <w:rsid w:val="00C012C2"/>
    <w:rsid w:val="00C015ED"/>
    <w:rsid w:val="00C02783"/>
    <w:rsid w:val="00C035B8"/>
    <w:rsid w:val="00C05416"/>
    <w:rsid w:val="00C07050"/>
    <w:rsid w:val="00C07AC0"/>
    <w:rsid w:val="00C10836"/>
    <w:rsid w:val="00C132FA"/>
    <w:rsid w:val="00C144AB"/>
    <w:rsid w:val="00C14F4E"/>
    <w:rsid w:val="00C17B6C"/>
    <w:rsid w:val="00C217C7"/>
    <w:rsid w:val="00C21FF7"/>
    <w:rsid w:val="00C3219C"/>
    <w:rsid w:val="00C333B2"/>
    <w:rsid w:val="00C334A6"/>
    <w:rsid w:val="00C34085"/>
    <w:rsid w:val="00C357B1"/>
    <w:rsid w:val="00C35AB0"/>
    <w:rsid w:val="00C35EDF"/>
    <w:rsid w:val="00C364A2"/>
    <w:rsid w:val="00C41662"/>
    <w:rsid w:val="00C41875"/>
    <w:rsid w:val="00C41C40"/>
    <w:rsid w:val="00C41F2F"/>
    <w:rsid w:val="00C420DC"/>
    <w:rsid w:val="00C421AE"/>
    <w:rsid w:val="00C428CE"/>
    <w:rsid w:val="00C4362B"/>
    <w:rsid w:val="00C441FC"/>
    <w:rsid w:val="00C45E48"/>
    <w:rsid w:val="00C517B9"/>
    <w:rsid w:val="00C57E6D"/>
    <w:rsid w:val="00C648D9"/>
    <w:rsid w:val="00C66099"/>
    <w:rsid w:val="00C67988"/>
    <w:rsid w:val="00C71DF9"/>
    <w:rsid w:val="00C75603"/>
    <w:rsid w:val="00C75B6A"/>
    <w:rsid w:val="00C75C71"/>
    <w:rsid w:val="00C770EF"/>
    <w:rsid w:val="00C77E93"/>
    <w:rsid w:val="00C805C8"/>
    <w:rsid w:val="00C835EC"/>
    <w:rsid w:val="00C840B0"/>
    <w:rsid w:val="00C84922"/>
    <w:rsid w:val="00C84DC3"/>
    <w:rsid w:val="00C8611F"/>
    <w:rsid w:val="00C87283"/>
    <w:rsid w:val="00C937D9"/>
    <w:rsid w:val="00CA07CA"/>
    <w:rsid w:val="00CA2452"/>
    <w:rsid w:val="00CA42C1"/>
    <w:rsid w:val="00CA46E9"/>
    <w:rsid w:val="00CA4D3B"/>
    <w:rsid w:val="00CB2B89"/>
    <w:rsid w:val="00CB452D"/>
    <w:rsid w:val="00CB4831"/>
    <w:rsid w:val="00CB5470"/>
    <w:rsid w:val="00CB6DC0"/>
    <w:rsid w:val="00CB7F19"/>
    <w:rsid w:val="00CC08B3"/>
    <w:rsid w:val="00CC52C3"/>
    <w:rsid w:val="00CC7882"/>
    <w:rsid w:val="00CD0581"/>
    <w:rsid w:val="00CD2716"/>
    <w:rsid w:val="00CD2B00"/>
    <w:rsid w:val="00CD4CBD"/>
    <w:rsid w:val="00CD6867"/>
    <w:rsid w:val="00CD6FF7"/>
    <w:rsid w:val="00CD7FD0"/>
    <w:rsid w:val="00CE596A"/>
    <w:rsid w:val="00CE5A25"/>
    <w:rsid w:val="00CE6A27"/>
    <w:rsid w:val="00CF03D7"/>
    <w:rsid w:val="00CF0803"/>
    <w:rsid w:val="00CF1E19"/>
    <w:rsid w:val="00CF2B04"/>
    <w:rsid w:val="00CF4AF1"/>
    <w:rsid w:val="00CF661D"/>
    <w:rsid w:val="00CF6D2C"/>
    <w:rsid w:val="00D00DFE"/>
    <w:rsid w:val="00D00EE0"/>
    <w:rsid w:val="00D019F2"/>
    <w:rsid w:val="00D035CE"/>
    <w:rsid w:val="00D0676B"/>
    <w:rsid w:val="00D114B3"/>
    <w:rsid w:val="00D14CED"/>
    <w:rsid w:val="00D15DE2"/>
    <w:rsid w:val="00D21495"/>
    <w:rsid w:val="00D22F65"/>
    <w:rsid w:val="00D231E5"/>
    <w:rsid w:val="00D24B57"/>
    <w:rsid w:val="00D24FCD"/>
    <w:rsid w:val="00D2542E"/>
    <w:rsid w:val="00D27ADF"/>
    <w:rsid w:val="00D332E0"/>
    <w:rsid w:val="00D3450B"/>
    <w:rsid w:val="00D36177"/>
    <w:rsid w:val="00D373F9"/>
    <w:rsid w:val="00D37CF9"/>
    <w:rsid w:val="00D43152"/>
    <w:rsid w:val="00D4398A"/>
    <w:rsid w:val="00D44A5C"/>
    <w:rsid w:val="00D44DB2"/>
    <w:rsid w:val="00D504CB"/>
    <w:rsid w:val="00D52002"/>
    <w:rsid w:val="00D52390"/>
    <w:rsid w:val="00D5330A"/>
    <w:rsid w:val="00D5385C"/>
    <w:rsid w:val="00D53B9A"/>
    <w:rsid w:val="00D5485A"/>
    <w:rsid w:val="00D5646C"/>
    <w:rsid w:val="00D61327"/>
    <w:rsid w:val="00D625BE"/>
    <w:rsid w:val="00D62E47"/>
    <w:rsid w:val="00D64780"/>
    <w:rsid w:val="00D664D9"/>
    <w:rsid w:val="00D66660"/>
    <w:rsid w:val="00D710C4"/>
    <w:rsid w:val="00D72066"/>
    <w:rsid w:val="00D72DD8"/>
    <w:rsid w:val="00D7330C"/>
    <w:rsid w:val="00D77A00"/>
    <w:rsid w:val="00D81082"/>
    <w:rsid w:val="00D819AA"/>
    <w:rsid w:val="00D81E8C"/>
    <w:rsid w:val="00D83077"/>
    <w:rsid w:val="00D847AB"/>
    <w:rsid w:val="00D85F2B"/>
    <w:rsid w:val="00D90A4A"/>
    <w:rsid w:val="00D947D3"/>
    <w:rsid w:val="00D9585E"/>
    <w:rsid w:val="00DA17BC"/>
    <w:rsid w:val="00DA45EB"/>
    <w:rsid w:val="00DA4837"/>
    <w:rsid w:val="00DA5486"/>
    <w:rsid w:val="00DA6491"/>
    <w:rsid w:val="00DA6CCB"/>
    <w:rsid w:val="00DA73D6"/>
    <w:rsid w:val="00DA7AA5"/>
    <w:rsid w:val="00DB1FDA"/>
    <w:rsid w:val="00DB215F"/>
    <w:rsid w:val="00DB298B"/>
    <w:rsid w:val="00DB4B5F"/>
    <w:rsid w:val="00DB56E3"/>
    <w:rsid w:val="00DB5723"/>
    <w:rsid w:val="00DC2DEC"/>
    <w:rsid w:val="00DC49B6"/>
    <w:rsid w:val="00DC6AE5"/>
    <w:rsid w:val="00DD1145"/>
    <w:rsid w:val="00DD1A74"/>
    <w:rsid w:val="00DD1D12"/>
    <w:rsid w:val="00DD34AF"/>
    <w:rsid w:val="00DD4862"/>
    <w:rsid w:val="00DD525B"/>
    <w:rsid w:val="00DD62A5"/>
    <w:rsid w:val="00DD74C8"/>
    <w:rsid w:val="00DD7EED"/>
    <w:rsid w:val="00DE00D3"/>
    <w:rsid w:val="00DE144F"/>
    <w:rsid w:val="00DE2AB3"/>
    <w:rsid w:val="00DE376B"/>
    <w:rsid w:val="00DE773F"/>
    <w:rsid w:val="00DF0AE9"/>
    <w:rsid w:val="00DF19E5"/>
    <w:rsid w:val="00DF25E3"/>
    <w:rsid w:val="00DF37D7"/>
    <w:rsid w:val="00DF644A"/>
    <w:rsid w:val="00DF6D64"/>
    <w:rsid w:val="00E016F0"/>
    <w:rsid w:val="00E016F2"/>
    <w:rsid w:val="00E02DB9"/>
    <w:rsid w:val="00E157CD"/>
    <w:rsid w:val="00E15A9F"/>
    <w:rsid w:val="00E20673"/>
    <w:rsid w:val="00E272CE"/>
    <w:rsid w:val="00E300A6"/>
    <w:rsid w:val="00E3017A"/>
    <w:rsid w:val="00E3044E"/>
    <w:rsid w:val="00E340D2"/>
    <w:rsid w:val="00E35C30"/>
    <w:rsid w:val="00E3616B"/>
    <w:rsid w:val="00E40281"/>
    <w:rsid w:val="00E41053"/>
    <w:rsid w:val="00E41659"/>
    <w:rsid w:val="00E4298D"/>
    <w:rsid w:val="00E44BD4"/>
    <w:rsid w:val="00E453B6"/>
    <w:rsid w:val="00E45F94"/>
    <w:rsid w:val="00E51AFD"/>
    <w:rsid w:val="00E52063"/>
    <w:rsid w:val="00E53095"/>
    <w:rsid w:val="00E53188"/>
    <w:rsid w:val="00E565AF"/>
    <w:rsid w:val="00E56EEE"/>
    <w:rsid w:val="00E5702D"/>
    <w:rsid w:val="00E609DA"/>
    <w:rsid w:val="00E61C3B"/>
    <w:rsid w:val="00E64314"/>
    <w:rsid w:val="00E66A98"/>
    <w:rsid w:val="00E67CC1"/>
    <w:rsid w:val="00E74BA8"/>
    <w:rsid w:val="00E76DC8"/>
    <w:rsid w:val="00E77417"/>
    <w:rsid w:val="00E8470E"/>
    <w:rsid w:val="00E8678D"/>
    <w:rsid w:val="00E86C8F"/>
    <w:rsid w:val="00E906B4"/>
    <w:rsid w:val="00E90B8C"/>
    <w:rsid w:val="00E90D04"/>
    <w:rsid w:val="00E91B55"/>
    <w:rsid w:val="00E92119"/>
    <w:rsid w:val="00E92EF4"/>
    <w:rsid w:val="00E94015"/>
    <w:rsid w:val="00E94197"/>
    <w:rsid w:val="00E95B59"/>
    <w:rsid w:val="00EA027B"/>
    <w:rsid w:val="00EA3571"/>
    <w:rsid w:val="00EA52D8"/>
    <w:rsid w:val="00EB2875"/>
    <w:rsid w:val="00EB2985"/>
    <w:rsid w:val="00EB3CEE"/>
    <w:rsid w:val="00EB452F"/>
    <w:rsid w:val="00EB4639"/>
    <w:rsid w:val="00EB49AB"/>
    <w:rsid w:val="00EB7704"/>
    <w:rsid w:val="00EB7807"/>
    <w:rsid w:val="00EC1622"/>
    <w:rsid w:val="00EC1954"/>
    <w:rsid w:val="00EC45EB"/>
    <w:rsid w:val="00EC4D4F"/>
    <w:rsid w:val="00EC58D4"/>
    <w:rsid w:val="00EC727D"/>
    <w:rsid w:val="00ED1E90"/>
    <w:rsid w:val="00ED207F"/>
    <w:rsid w:val="00ED55E9"/>
    <w:rsid w:val="00ED60A7"/>
    <w:rsid w:val="00ED6AF9"/>
    <w:rsid w:val="00ED7F18"/>
    <w:rsid w:val="00EE0302"/>
    <w:rsid w:val="00EE115F"/>
    <w:rsid w:val="00EE1D64"/>
    <w:rsid w:val="00EE2AD3"/>
    <w:rsid w:val="00EE4BD5"/>
    <w:rsid w:val="00EE5AB6"/>
    <w:rsid w:val="00EE7DB7"/>
    <w:rsid w:val="00EF0669"/>
    <w:rsid w:val="00EF4D1C"/>
    <w:rsid w:val="00EF5275"/>
    <w:rsid w:val="00EF74CF"/>
    <w:rsid w:val="00F017BC"/>
    <w:rsid w:val="00F03890"/>
    <w:rsid w:val="00F03F19"/>
    <w:rsid w:val="00F0427D"/>
    <w:rsid w:val="00F1037A"/>
    <w:rsid w:val="00F10B1A"/>
    <w:rsid w:val="00F10E01"/>
    <w:rsid w:val="00F169D6"/>
    <w:rsid w:val="00F20B03"/>
    <w:rsid w:val="00F20F29"/>
    <w:rsid w:val="00F23F23"/>
    <w:rsid w:val="00F27703"/>
    <w:rsid w:val="00F32AF5"/>
    <w:rsid w:val="00F401F9"/>
    <w:rsid w:val="00F41E26"/>
    <w:rsid w:val="00F43BB8"/>
    <w:rsid w:val="00F4422B"/>
    <w:rsid w:val="00F452AB"/>
    <w:rsid w:val="00F51D7E"/>
    <w:rsid w:val="00F5476D"/>
    <w:rsid w:val="00F625B7"/>
    <w:rsid w:val="00F63C9B"/>
    <w:rsid w:val="00F63D98"/>
    <w:rsid w:val="00F65F08"/>
    <w:rsid w:val="00F66768"/>
    <w:rsid w:val="00F676A4"/>
    <w:rsid w:val="00F67829"/>
    <w:rsid w:val="00F70EDF"/>
    <w:rsid w:val="00F715C5"/>
    <w:rsid w:val="00F737AE"/>
    <w:rsid w:val="00F738BD"/>
    <w:rsid w:val="00F769E6"/>
    <w:rsid w:val="00F777CB"/>
    <w:rsid w:val="00F82C1A"/>
    <w:rsid w:val="00F82E7F"/>
    <w:rsid w:val="00F85377"/>
    <w:rsid w:val="00F9036B"/>
    <w:rsid w:val="00F94E42"/>
    <w:rsid w:val="00F96CF5"/>
    <w:rsid w:val="00FA0299"/>
    <w:rsid w:val="00FA0D7E"/>
    <w:rsid w:val="00FA2AEF"/>
    <w:rsid w:val="00FA348D"/>
    <w:rsid w:val="00FA3F77"/>
    <w:rsid w:val="00FA418F"/>
    <w:rsid w:val="00FB1199"/>
    <w:rsid w:val="00FB3491"/>
    <w:rsid w:val="00FB3C87"/>
    <w:rsid w:val="00FB3EC8"/>
    <w:rsid w:val="00FB4C1B"/>
    <w:rsid w:val="00FC1036"/>
    <w:rsid w:val="00FC2C56"/>
    <w:rsid w:val="00FC3A65"/>
    <w:rsid w:val="00FC5643"/>
    <w:rsid w:val="00FC6D26"/>
    <w:rsid w:val="00FD3004"/>
    <w:rsid w:val="00FD3904"/>
    <w:rsid w:val="00FD56B3"/>
    <w:rsid w:val="00FE08E1"/>
    <w:rsid w:val="00FE38A4"/>
    <w:rsid w:val="00FE6F5A"/>
    <w:rsid w:val="00FE79D4"/>
    <w:rsid w:val="00FF0D4E"/>
    <w:rsid w:val="00FF270F"/>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paragraph" w:styleId="Heading1">
    <w:name w:val="heading 1"/>
    <w:basedOn w:val="Normal"/>
    <w:next w:val="Normal"/>
    <w:link w:val="Heading1Char"/>
    <w:uiPriority w:val="1"/>
    <w:qFormat/>
    <w:rsid w:val="00E74BA8"/>
    <w:pPr>
      <w:widowControl w:val="0"/>
      <w:autoSpaceDE w:val="0"/>
      <w:autoSpaceDN w:val="0"/>
      <w:adjustRightInd w:val="0"/>
      <w:spacing w:before="69"/>
      <w:ind w:left="120"/>
      <w:outlineLvl w:val="0"/>
    </w:pPr>
    <w:rPr>
      <w:rFonts w:eastAsiaTheme="minorEastAsia"/>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1"/>
    <w:rsid w:val="00E74BA8"/>
    <w:rPr>
      <w:rFonts w:ascii="Times New Roman" w:eastAsiaTheme="minorEastAsia" w:hAnsi="Times New Roman" w:cs="Times New Roman"/>
      <w:b/>
      <w:bCs/>
      <w:sz w:val="24"/>
      <w:szCs w:val="24"/>
      <w:u w:val="single"/>
    </w:rPr>
  </w:style>
  <w:style w:type="paragraph" w:customStyle="1" w:styleId="TableParagraph">
    <w:name w:val="Table Paragraph"/>
    <w:basedOn w:val="Normal"/>
    <w:uiPriority w:val="1"/>
    <w:qFormat/>
    <w:rsid w:val="00DB4B5F"/>
    <w:pPr>
      <w:widowControl w:val="0"/>
      <w:autoSpaceDE w:val="0"/>
      <w:autoSpaceDN w:val="0"/>
      <w:adjustRightInd w:val="0"/>
    </w:pPr>
    <w:rPr>
      <w:rFonts w:eastAsiaTheme="minorEastAsia"/>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paragraph" w:styleId="Heading1">
    <w:name w:val="heading 1"/>
    <w:basedOn w:val="Normal"/>
    <w:next w:val="Normal"/>
    <w:link w:val="Heading1Char"/>
    <w:uiPriority w:val="1"/>
    <w:qFormat/>
    <w:rsid w:val="00E74BA8"/>
    <w:pPr>
      <w:widowControl w:val="0"/>
      <w:autoSpaceDE w:val="0"/>
      <w:autoSpaceDN w:val="0"/>
      <w:adjustRightInd w:val="0"/>
      <w:spacing w:before="69"/>
      <w:ind w:left="120"/>
      <w:outlineLvl w:val="0"/>
    </w:pPr>
    <w:rPr>
      <w:rFonts w:eastAsiaTheme="minorEastAsia"/>
      <w:b/>
      <w:bCs/>
      <w:color w:val="auto"/>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 w:type="paragraph" w:styleId="NoSpacing">
    <w:name w:val="No Spacing"/>
    <w:uiPriority w:val="1"/>
    <w:qFormat/>
    <w:rsid w:val="003E3003"/>
    <w:rPr>
      <w:rFonts w:ascii="Times New Roman" w:eastAsia="Times New Roman" w:hAnsi="Times New Roman" w:cs="Times New Roman"/>
      <w:color w:val="000000"/>
      <w:sz w:val="24"/>
    </w:rPr>
  </w:style>
  <w:style w:type="paragraph" w:styleId="HTMLPreformatted">
    <w:name w:val="HTML Preformatted"/>
    <w:basedOn w:val="Normal"/>
    <w:link w:val="HTMLPreformattedChar"/>
    <w:uiPriority w:val="99"/>
    <w:unhideWhenUsed/>
    <w:rsid w:val="00EB7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EB7807"/>
    <w:rPr>
      <w:rFonts w:ascii="Courier New" w:eastAsia="Times New Roman" w:hAnsi="Courier New" w:cs="Courier New"/>
    </w:rPr>
  </w:style>
  <w:style w:type="paragraph" w:customStyle="1" w:styleId="Default">
    <w:name w:val="Default"/>
    <w:rsid w:val="00750249"/>
    <w:pPr>
      <w:autoSpaceDE w:val="0"/>
      <w:autoSpaceDN w:val="0"/>
      <w:adjustRightInd w:val="0"/>
    </w:pPr>
    <w:rPr>
      <w:rFonts w:ascii="Times New Roman" w:hAnsi="Times New Roman" w:cs="Times New Roman"/>
      <w:color w:val="000000"/>
      <w:sz w:val="24"/>
      <w:szCs w:val="24"/>
    </w:rPr>
  </w:style>
  <w:style w:type="paragraph" w:customStyle="1" w:styleId="level1">
    <w:name w:val="level1"/>
    <w:basedOn w:val="Normal"/>
    <w:rsid w:val="00EB3CEE"/>
    <w:pPr>
      <w:spacing w:before="100" w:beforeAutospacing="1" w:after="100" w:afterAutospacing="1"/>
    </w:pPr>
    <w:rPr>
      <w:color w:val="auto"/>
      <w:szCs w:val="24"/>
    </w:rPr>
  </w:style>
  <w:style w:type="paragraph" w:customStyle="1" w:styleId="level2">
    <w:name w:val="level2"/>
    <w:basedOn w:val="Normal"/>
    <w:rsid w:val="00EB3CEE"/>
    <w:pPr>
      <w:spacing w:before="100" w:beforeAutospacing="1" w:after="100" w:afterAutospacing="1"/>
    </w:pPr>
    <w:rPr>
      <w:color w:val="auto"/>
      <w:szCs w:val="24"/>
    </w:rPr>
  </w:style>
  <w:style w:type="character" w:customStyle="1" w:styleId="bold-txt">
    <w:name w:val="bold-txt"/>
    <w:basedOn w:val="DefaultParagraphFont"/>
    <w:rsid w:val="00EB3CEE"/>
  </w:style>
  <w:style w:type="paragraph" w:customStyle="1" w:styleId="reg">
    <w:name w:val="reg"/>
    <w:basedOn w:val="Normal"/>
    <w:rsid w:val="00EB3CEE"/>
    <w:pPr>
      <w:spacing w:before="100" w:beforeAutospacing="1" w:after="100" w:afterAutospacing="1"/>
    </w:pPr>
    <w:rPr>
      <w:color w:val="auto"/>
      <w:szCs w:val="24"/>
    </w:rPr>
  </w:style>
  <w:style w:type="paragraph" w:styleId="NormalWeb">
    <w:name w:val="Normal (Web)"/>
    <w:basedOn w:val="Normal"/>
    <w:uiPriority w:val="99"/>
    <w:semiHidden/>
    <w:unhideWhenUsed/>
    <w:rsid w:val="00270BE1"/>
    <w:rPr>
      <w:color w:val="444444"/>
      <w:szCs w:val="24"/>
    </w:rPr>
  </w:style>
  <w:style w:type="paragraph" w:styleId="Revision">
    <w:name w:val="Revision"/>
    <w:hidden/>
    <w:uiPriority w:val="99"/>
    <w:semiHidden/>
    <w:rsid w:val="00626C1C"/>
    <w:rPr>
      <w:rFonts w:ascii="Times New Roman" w:eastAsia="Times New Roman" w:hAnsi="Times New Roman" w:cs="Times New Roman"/>
      <w:color w:val="000000"/>
      <w:sz w:val="24"/>
    </w:rPr>
  </w:style>
  <w:style w:type="character" w:customStyle="1" w:styleId="Heading1Char">
    <w:name w:val="Heading 1 Char"/>
    <w:basedOn w:val="DefaultParagraphFont"/>
    <w:link w:val="Heading1"/>
    <w:uiPriority w:val="1"/>
    <w:rsid w:val="00E74BA8"/>
    <w:rPr>
      <w:rFonts w:ascii="Times New Roman" w:eastAsiaTheme="minorEastAsia" w:hAnsi="Times New Roman" w:cs="Times New Roman"/>
      <w:b/>
      <w:bCs/>
      <w:sz w:val="24"/>
      <w:szCs w:val="24"/>
      <w:u w:val="single"/>
    </w:rPr>
  </w:style>
  <w:style w:type="paragraph" w:customStyle="1" w:styleId="TableParagraph">
    <w:name w:val="Table Paragraph"/>
    <w:basedOn w:val="Normal"/>
    <w:uiPriority w:val="1"/>
    <w:qFormat/>
    <w:rsid w:val="00DB4B5F"/>
    <w:pPr>
      <w:widowControl w:val="0"/>
      <w:autoSpaceDE w:val="0"/>
      <w:autoSpaceDN w:val="0"/>
      <w:adjustRightInd w:val="0"/>
    </w:pPr>
    <w:rPr>
      <w:rFonts w:eastAsiaTheme="minorEastAsia"/>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389812735">
      <w:bodyDiv w:val="1"/>
      <w:marLeft w:val="0"/>
      <w:marRight w:val="0"/>
      <w:marTop w:val="0"/>
      <w:marBottom w:val="0"/>
      <w:divBdr>
        <w:top w:val="none" w:sz="0" w:space="0" w:color="auto"/>
        <w:left w:val="none" w:sz="0" w:space="0" w:color="auto"/>
        <w:bottom w:val="none" w:sz="0" w:space="0" w:color="auto"/>
        <w:right w:val="none" w:sz="0" w:space="0" w:color="auto"/>
      </w:divBdr>
    </w:div>
    <w:div w:id="425467238">
      <w:bodyDiv w:val="1"/>
      <w:marLeft w:val="0"/>
      <w:marRight w:val="0"/>
      <w:marTop w:val="0"/>
      <w:marBottom w:val="0"/>
      <w:divBdr>
        <w:top w:val="none" w:sz="0" w:space="0" w:color="auto"/>
        <w:left w:val="none" w:sz="0" w:space="0" w:color="auto"/>
        <w:bottom w:val="none" w:sz="0" w:space="0" w:color="auto"/>
        <w:right w:val="none" w:sz="0" w:space="0" w:color="auto"/>
      </w:divBdr>
    </w:div>
    <w:div w:id="461004657">
      <w:bodyDiv w:val="1"/>
      <w:marLeft w:val="0"/>
      <w:marRight w:val="0"/>
      <w:marTop w:val="0"/>
      <w:marBottom w:val="0"/>
      <w:divBdr>
        <w:top w:val="none" w:sz="0" w:space="0" w:color="auto"/>
        <w:left w:val="none" w:sz="0" w:space="0" w:color="auto"/>
        <w:bottom w:val="none" w:sz="0" w:space="0" w:color="auto"/>
        <w:right w:val="none" w:sz="0" w:space="0" w:color="auto"/>
      </w:divBdr>
    </w:div>
    <w:div w:id="964234921">
      <w:bodyDiv w:val="1"/>
      <w:marLeft w:val="0"/>
      <w:marRight w:val="0"/>
      <w:marTop w:val="0"/>
      <w:marBottom w:val="0"/>
      <w:divBdr>
        <w:top w:val="none" w:sz="0" w:space="0" w:color="auto"/>
        <w:left w:val="none" w:sz="0" w:space="0" w:color="auto"/>
        <w:bottom w:val="none" w:sz="0" w:space="0" w:color="auto"/>
        <w:right w:val="none" w:sz="0" w:space="0" w:color="auto"/>
      </w:divBdr>
    </w:div>
    <w:div w:id="981008876">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179463388">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445266951">
      <w:bodyDiv w:val="1"/>
      <w:marLeft w:val="0"/>
      <w:marRight w:val="0"/>
      <w:marTop w:val="0"/>
      <w:marBottom w:val="0"/>
      <w:divBdr>
        <w:top w:val="none" w:sz="0" w:space="0" w:color="auto"/>
        <w:left w:val="none" w:sz="0" w:space="0" w:color="auto"/>
        <w:bottom w:val="none" w:sz="0" w:space="0" w:color="auto"/>
        <w:right w:val="none" w:sz="0" w:space="0" w:color="auto"/>
      </w:divBdr>
    </w:div>
    <w:div w:id="1655329332">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 w:id="1800999577">
      <w:bodyDiv w:val="1"/>
      <w:marLeft w:val="0"/>
      <w:marRight w:val="0"/>
      <w:marTop w:val="0"/>
      <w:marBottom w:val="0"/>
      <w:divBdr>
        <w:top w:val="none" w:sz="0" w:space="0" w:color="auto"/>
        <w:left w:val="none" w:sz="0" w:space="0" w:color="auto"/>
        <w:bottom w:val="none" w:sz="0" w:space="0" w:color="auto"/>
        <w:right w:val="none" w:sz="0" w:space="0" w:color="auto"/>
      </w:divBdr>
    </w:div>
    <w:div w:id="20958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46AA2-AEAA-4F97-A4A2-E530146F5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1749</Words>
  <Characters>9079</Characters>
  <Application>Microsoft Office Word</Application>
  <DocSecurity>4</DocSecurity>
  <Lines>185</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10767</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Brenda;Jones Stacy L.</dc:creator>
  <cp:lastModifiedBy>Lam, bud</cp:lastModifiedBy>
  <cp:revision>2</cp:revision>
  <cp:lastPrinted>2015-08-03T23:38:00Z</cp:lastPrinted>
  <dcterms:created xsi:type="dcterms:W3CDTF">2015-08-04T18:47:00Z</dcterms:created>
  <dcterms:modified xsi:type="dcterms:W3CDTF">2015-08-04T18:47:00Z</dcterms:modified>
</cp:coreProperties>
</file>