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09A12" w14:textId="77777777" w:rsidR="00CD642D" w:rsidRPr="000A4FC8" w:rsidRDefault="00D65E30" w:rsidP="00A479C3">
      <w:pPr>
        <w:spacing w:after="120"/>
        <w:jc w:val="center"/>
        <w:rPr>
          <w:rFonts w:ascii="Arial" w:hAnsi="Arial" w:cs="Arial"/>
          <w:b/>
          <w:sz w:val="24"/>
          <w:szCs w:val="24"/>
        </w:rPr>
      </w:pPr>
      <w:r w:rsidRPr="000A4FC8">
        <w:rPr>
          <w:rFonts w:ascii="Arial" w:hAnsi="Arial" w:cs="Arial"/>
          <w:b/>
          <w:sz w:val="24"/>
          <w:szCs w:val="24"/>
        </w:rPr>
        <w:t>DWC Forum: Draft Pharmaceutical Fee Schedule Revision</w:t>
      </w:r>
    </w:p>
    <w:p w14:paraId="4BD34D26" w14:textId="77777777" w:rsidR="00D65E30" w:rsidRPr="000A4FC8" w:rsidRDefault="00D65E30" w:rsidP="00D65E30">
      <w:pPr>
        <w:jc w:val="center"/>
        <w:rPr>
          <w:rFonts w:ascii="Arial" w:hAnsi="Arial" w:cs="Arial"/>
          <w:b/>
          <w:sz w:val="24"/>
          <w:szCs w:val="24"/>
        </w:rPr>
      </w:pPr>
      <w:r w:rsidRPr="000A4FC8">
        <w:rPr>
          <w:rFonts w:ascii="Arial" w:hAnsi="Arial" w:cs="Arial"/>
          <w:b/>
          <w:sz w:val="24"/>
          <w:szCs w:val="24"/>
        </w:rPr>
        <w:t>Background Information</w:t>
      </w:r>
    </w:p>
    <w:p w14:paraId="044395E2" w14:textId="77777777" w:rsidR="00D65E30" w:rsidRPr="001101FC" w:rsidRDefault="00D65E30" w:rsidP="00D65E30">
      <w:pPr>
        <w:rPr>
          <w:rFonts w:ascii="Arial" w:hAnsi="Arial" w:cs="Arial"/>
          <w:sz w:val="24"/>
          <w:szCs w:val="24"/>
        </w:rPr>
      </w:pPr>
      <w:r w:rsidRPr="001101FC">
        <w:rPr>
          <w:rFonts w:ascii="Arial" w:hAnsi="Arial" w:cs="Arial"/>
          <w:sz w:val="24"/>
          <w:szCs w:val="24"/>
        </w:rPr>
        <w:t xml:space="preserve">The Division of Workers’ Compensation (DWC) invites comment upon draft regulations pertaining to the pharmaceutical fee schedule. </w:t>
      </w:r>
      <w:r w:rsidR="00CB59FB" w:rsidRPr="001101FC">
        <w:rPr>
          <w:rFonts w:ascii="Arial" w:hAnsi="Arial" w:cs="Arial"/>
          <w:sz w:val="24"/>
          <w:szCs w:val="24"/>
        </w:rPr>
        <w:t>The DWC Forum comment period closes on July 3, 2020</w:t>
      </w:r>
      <w:r w:rsidRPr="001101FC">
        <w:rPr>
          <w:rFonts w:ascii="Arial" w:hAnsi="Arial" w:cs="Arial"/>
          <w:sz w:val="24"/>
          <w:szCs w:val="24"/>
        </w:rPr>
        <w:t>.</w:t>
      </w:r>
    </w:p>
    <w:p w14:paraId="2FD9A1DF" w14:textId="77777777" w:rsidR="00E0463F" w:rsidRPr="001101FC" w:rsidRDefault="00726404" w:rsidP="00E0463F">
      <w:pPr>
        <w:rPr>
          <w:rFonts w:ascii="Arial" w:hAnsi="Arial" w:cs="Arial"/>
          <w:sz w:val="24"/>
          <w:szCs w:val="24"/>
        </w:rPr>
      </w:pPr>
      <w:hyperlink r:id="rId7" w:history="1">
        <w:r w:rsidR="00D65E30" w:rsidRPr="001101FC">
          <w:rPr>
            <w:rStyle w:val="Hyperlink"/>
            <w:rFonts w:ascii="Arial" w:hAnsi="Arial" w:cs="Arial"/>
            <w:sz w:val="24"/>
            <w:szCs w:val="24"/>
          </w:rPr>
          <w:t>Labor Code section 5307.1</w:t>
        </w:r>
      </w:hyperlink>
      <w:r w:rsidR="00D65E30" w:rsidRPr="001101FC">
        <w:rPr>
          <w:rFonts w:ascii="Arial" w:hAnsi="Arial" w:cs="Arial"/>
          <w:sz w:val="24"/>
          <w:szCs w:val="24"/>
        </w:rPr>
        <w:t xml:space="preserve"> requires the DWC to adopt regulations to establish maximum reasonable fees for pharmaceuticals dispensed to injured workers. The Labor Code methodology is based primarily on the Medi-Cal </w:t>
      </w:r>
      <w:r w:rsidR="00E0463F" w:rsidRPr="001101FC">
        <w:rPr>
          <w:rFonts w:ascii="Arial" w:hAnsi="Arial" w:cs="Arial"/>
          <w:sz w:val="24"/>
          <w:szCs w:val="24"/>
        </w:rPr>
        <w:t xml:space="preserve">pharmacy payment system. Medi-Cal has implemented a revised payment methodology approved by the Centers for Medicare and Medicaid Services (CMS) utilizing “National Average Drug Acquisition Cost” (NADAC) based upon survey data compiled by CMS instead of the “average wholesale price” (AWP). The new Medi-Cal methodology also revises the pharmacy dispensing fee value and structure by updating the dispensing fee from $7.25 to a two-tier dispensing fee of $10.05 or $13.20, depending on the volume of pharmacy claims processed. The details of the Medi-Cal fee methodology are set forth in </w:t>
      </w:r>
      <w:hyperlink r:id="rId8" w:history="1">
        <w:r w:rsidR="00E0463F" w:rsidRPr="001101FC">
          <w:rPr>
            <w:rStyle w:val="Hyperlink"/>
            <w:rFonts w:ascii="Arial" w:hAnsi="Arial" w:cs="Arial"/>
            <w:sz w:val="24"/>
            <w:szCs w:val="24"/>
          </w:rPr>
          <w:t>State Plan Amendment 17-002</w:t>
        </w:r>
      </w:hyperlink>
      <w:r w:rsidR="00E0463F" w:rsidRPr="001101FC">
        <w:rPr>
          <w:rFonts w:ascii="Arial" w:hAnsi="Arial" w:cs="Arial"/>
          <w:sz w:val="24"/>
          <w:szCs w:val="24"/>
        </w:rPr>
        <w:t xml:space="preserve">. The State Plan Amendment and related Medi-Cal </w:t>
      </w:r>
      <w:r w:rsidR="00075CF8" w:rsidRPr="001101FC">
        <w:rPr>
          <w:rFonts w:ascii="Arial" w:hAnsi="Arial" w:cs="Arial"/>
          <w:sz w:val="24"/>
          <w:szCs w:val="24"/>
        </w:rPr>
        <w:t xml:space="preserve">documents explaining the methodology change are posted on the Department of Health Care Services </w:t>
      </w:r>
      <w:hyperlink r:id="rId9" w:history="1">
        <w:r w:rsidR="00075CF8" w:rsidRPr="001101FC">
          <w:rPr>
            <w:rStyle w:val="Hyperlink"/>
            <w:rFonts w:ascii="Arial" w:hAnsi="Arial" w:cs="Arial"/>
            <w:sz w:val="24"/>
            <w:szCs w:val="24"/>
          </w:rPr>
          <w:t>Pharmacy Reimbursement Project</w:t>
        </w:r>
      </w:hyperlink>
      <w:r w:rsidR="00075CF8" w:rsidRPr="001101FC">
        <w:rPr>
          <w:rFonts w:ascii="Arial" w:hAnsi="Arial" w:cs="Arial"/>
          <w:sz w:val="24"/>
          <w:szCs w:val="24"/>
        </w:rPr>
        <w:t xml:space="preserve"> webpage.</w:t>
      </w:r>
    </w:p>
    <w:p w14:paraId="4B23A647" w14:textId="77777777" w:rsidR="00E0463F" w:rsidRPr="001101FC" w:rsidRDefault="00E0463F" w:rsidP="00E0463F">
      <w:pPr>
        <w:rPr>
          <w:rFonts w:ascii="Arial" w:hAnsi="Arial" w:cs="Arial"/>
          <w:sz w:val="24"/>
          <w:szCs w:val="24"/>
        </w:rPr>
      </w:pPr>
      <w:r w:rsidRPr="001101FC">
        <w:rPr>
          <w:rFonts w:ascii="Arial" w:hAnsi="Arial" w:cs="Arial"/>
          <w:sz w:val="24"/>
          <w:szCs w:val="24"/>
        </w:rPr>
        <w:t xml:space="preserve">DWC proposes to amend the workers’ compensation pharmaceutical fee schedule in accordance with the provisions of Labor Code section 5307.1, and </w:t>
      </w:r>
      <w:proofErr w:type="gramStart"/>
      <w:r w:rsidRPr="001101FC">
        <w:rPr>
          <w:rFonts w:ascii="Arial" w:hAnsi="Arial" w:cs="Arial"/>
          <w:sz w:val="24"/>
          <w:szCs w:val="24"/>
        </w:rPr>
        <w:t>in light of</w:t>
      </w:r>
      <w:proofErr w:type="gramEnd"/>
      <w:r w:rsidRPr="001101FC">
        <w:rPr>
          <w:rFonts w:ascii="Arial" w:hAnsi="Arial" w:cs="Arial"/>
          <w:sz w:val="24"/>
          <w:szCs w:val="24"/>
        </w:rPr>
        <w:t xml:space="preserve"> the Medi-Cal payment system changes. The proposed regulations set forth separate provisions for pharmacy-dispensed and physician-dispensed pharmaceuticals </w:t>
      </w:r>
      <w:proofErr w:type="gramStart"/>
      <w:r w:rsidRPr="001101FC">
        <w:rPr>
          <w:rFonts w:ascii="Arial" w:hAnsi="Arial" w:cs="Arial"/>
          <w:sz w:val="24"/>
          <w:szCs w:val="24"/>
        </w:rPr>
        <w:t>in order to</w:t>
      </w:r>
      <w:proofErr w:type="gramEnd"/>
      <w:r w:rsidRPr="001101FC">
        <w:rPr>
          <w:rFonts w:ascii="Arial" w:hAnsi="Arial" w:cs="Arial"/>
          <w:sz w:val="24"/>
          <w:szCs w:val="24"/>
        </w:rPr>
        <w:t xml:space="preserve"> implement statutory provisions that set forth additional fee caps for some physician-dispensed pharmaceuticals.</w:t>
      </w:r>
    </w:p>
    <w:p w14:paraId="31AEC976" w14:textId="77777777" w:rsidR="00075CF8" w:rsidRPr="001101FC" w:rsidRDefault="00075CF8" w:rsidP="00E0463F">
      <w:pPr>
        <w:rPr>
          <w:rFonts w:ascii="Arial" w:hAnsi="Arial" w:cs="Arial"/>
          <w:sz w:val="24"/>
          <w:szCs w:val="24"/>
        </w:rPr>
      </w:pPr>
      <w:r w:rsidRPr="001101FC">
        <w:rPr>
          <w:rFonts w:ascii="Arial" w:hAnsi="Arial" w:cs="Arial"/>
          <w:sz w:val="24"/>
          <w:szCs w:val="24"/>
        </w:rPr>
        <w:t>Documents posted to the DWC Forum include the following.</w:t>
      </w:r>
    </w:p>
    <w:p w14:paraId="19737B47" w14:textId="77777777" w:rsidR="00075CF8" w:rsidRPr="001101FC" w:rsidRDefault="00075CF8" w:rsidP="00E0463F">
      <w:pPr>
        <w:rPr>
          <w:rFonts w:ascii="Arial" w:hAnsi="Arial" w:cs="Arial"/>
          <w:b/>
          <w:sz w:val="24"/>
          <w:szCs w:val="24"/>
        </w:rPr>
      </w:pPr>
      <w:r w:rsidRPr="001101FC">
        <w:rPr>
          <w:rFonts w:ascii="Arial" w:hAnsi="Arial" w:cs="Arial"/>
          <w:b/>
          <w:sz w:val="24"/>
          <w:szCs w:val="24"/>
        </w:rPr>
        <w:t>Draft Regulation Text</w:t>
      </w:r>
    </w:p>
    <w:p w14:paraId="7E4D0A3D" w14:textId="77777777" w:rsidR="002E0FED" w:rsidRPr="001101FC" w:rsidRDefault="002E0FED" w:rsidP="00E0463F">
      <w:pPr>
        <w:rPr>
          <w:rFonts w:ascii="Arial" w:hAnsi="Arial" w:cs="Arial"/>
          <w:sz w:val="24"/>
          <w:szCs w:val="24"/>
        </w:rPr>
      </w:pPr>
      <w:r w:rsidRPr="001101FC">
        <w:rPr>
          <w:rFonts w:ascii="Arial" w:hAnsi="Arial" w:cs="Arial"/>
          <w:sz w:val="24"/>
          <w:szCs w:val="24"/>
        </w:rPr>
        <w:t xml:space="preserve">Format note: plain text is current codified language; strikethrough text is deleted </w:t>
      </w:r>
      <w:proofErr w:type="gramStart"/>
      <w:r w:rsidRPr="001101FC">
        <w:rPr>
          <w:rFonts w:ascii="Arial" w:hAnsi="Arial" w:cs="Arial"/>
          <w:sz w:val="24"/>
          <w:szCs w:val="24"/>
        </w:rPr>
        <w:t>language;</w:t>
      </w:r>
      <w:proofErr w:type="gramEnd"/>
      <w:r w:rsidRPr="001101FC">
        <w:rPr>
          <w:rFonts w:ascii="Arial" w:hAnsi="Arial" w:cs="Arial"/>
          <w:sz w:val="24"/>
          <w:szCs w:val="24"/>
        </w:rPr>
        <w:t xml:space="preserve"> double underline text is added language; single underline indicates a hyperlink is provided in the text</w:t>
      </w:r>
      <w:r w:rsidR="00B4426C" w:rsidRPr="001101FC">
        <w:rPr>
          <w:rFonts w:ascii="Arial" w:hAnsi="Arial" w:cs="Arial"/>
          <w:sz w:val="24"/>
          <w:szCs w:val="24"/>
        </w:rPr>
        <w:t>.</w:t>
      </w:r>
    </w:p>
    <w:p w14:paraId="6C8EAFE2" w14:textId="77777777" w:rsidR="00B4426C" w:rsidRPr="001101FC" w:rsidRDefault="00B4426C" w:rsidP="00E0463F">
      <w:pPr>
        <w:rPr>
          <w:rFonts w:ascii="Arial" w:hAnsi="Arial" w:cs="Arial"/>
          <w:sz w:val="24"/>
          <w:szCs w:val="24"/>
        </w:rPr>
      </w:pPr>
      <w:r w:rsidRPr="001101FC">
        <w:rPr>
          <w:rFonts w:ascii="Arial" w:hAnsi="Arial" w:cs="Arial"/>
          <w:sz w:val="24"/>
          <w:szCs w:val="24"/>
        </w:rPr>
        <w:t>The regulation draft</w:t>
      </w:r>
      <w:r w:rsidR="002B21D8" w:rsidRPr="001101FC">
        <w:rPr>
          <w:rFonts w:ascii="Arial" w:hAnsi="Arial" w:cs="Arial"/>
          <w:sz w:val="24"/>
          <w:szCs w:val="24"/>
        </w:rPr>
        <w:t xml:space="preserve"> would</w:t>
      </w:r>
      <w:r w:rsidRPr="001101FC">
        <w:rPr>
          <w:rFonts w:ascii="Arial" w:hAnsi="Arial" w:cs="Arial"/>
          <w:sz w:val="24"/>
          <w:szCs w:val="24"/>
        </w:rPr>
        <w:t>:</w:t>
      </w:r>
    </w:p>
    <w:p w14:paraId="38FE5655" w14:textId="77777777" w:rsidR="00B4426C" w:rsidRPr="001101FC" w:rsidRDefault="00B4426C" w:rsidP="00B4426C">
      <w:pPr>
        <w:pStyle w:val="ListParagraph"/>
        <w:numPr>
          <w:ilvl w:val="0"/>
          <w:numId w:val="2"/>
        </w:numPr>
        <w:rPr>
          <w:rFonts w:ascii="Arial" w:hAnsi="Arial" w:cs="Arial"/>
          <w:sz w:val="24"/>
          <w:szCs w:val="24"/>
        </w:rPr>
      </w:pPr>
      <w:r w:rsidRPr="001101FC">
        <w:rPr>
          <w:rFonts w:ascii="Arial" w:hAnsi="Arial" w:cs="Arial"/>
          <w:sz w:val="24"/>
          <w:szCs w:val="24"/>
        </w:rPr>
        <w:t>Amend existing regulations in the Physician Fee Schedule (Section</w:t>
      </w:r>
      <w:r w:rsidR="002B21D8" w:rsidRPr="001101FC">
        <w:rPr>
          <w:rFonts w:ascii="Arial" w:hAnsi="Arial" w:cs="Arial"/>
          <w:sz w:val="24"/>
          <w:szCs w:val="24"/>
        </w:rPr>
        <w:t>s</w:t>
      </w:r>
      <w:r w:rsidRPr="001101FC">
        <w:rPr>
          <w:rFonts w:ascii="Arial" w:hAnsi="Arial" w:cs="Arial"/>
          <w:sz w:val="24"/>
          <w:szCs w:val="24"/>
        </w:rPr>
        <w:t xml:space="preserve"> 9789.12.1, 9789.13.2, 9789.13.3) that cross reference to the pharmaceutical fee schedule</w:t>
      </w:r>
    </w:p>
    <w:p w14:paraId="1042BDA5" w14:textId="77777777" w:rsidR="00B4426C" w:rsidRPr="001101FC" w:rsidRDefault="00B4426C" w:rsidP="00B4426C">
      <w:pPr>
        <w:pStyle w:val="ListParagraph"/>
        <w:numPr>
          <w:ilvl w:val="0"/>
          <w:numId w:val="2"/>
        </w:numPr>
        <w:rPr>
          <w:rFonts w:ascii="Arial" w:hAnsi="Arial" w:cs="Arial"/>
          <w:sz w:val="24"/>
          <w:szCs w:val="24"/>
        </w:rPr>
      </w:pPr>
      <w:r w:rsidRPr="001101FC">
        <w:rPr>
          <w:rFonts w:ascii="Arial" w:hAnsi="Arial" w:cs="Arial"/>
          <w:sz w:val="24"/>
          <w:szCs w:val="24"/>
        </w:rPr>
        <w:t xml:space="preserve">Amend existing Pharmacy Fee Schedule regulation </w:t>
      </w:r>
      <w:r w:rsidR="0000210C" w:rsidRPr="001101FC">
        <w:rPr>
          <w:rFonts w:ascii="Arial" w:hAnsi="Arial" w:cs="Arial"/>
          <w:sz w:val="24"/>
          <w:szCs w:val="24"/>
        </w:rPr>
        <w:t>(</w:t>
      </w:r>
      <w:r w:rsidRPr="001101FC">
        <w:rPr>
          <w:rFonts w:ascii="Arial" w:hAnsi="Arial" w:cs="Arial"/>
          <w:sz w:val="24"/>
          <w:szCs w:val="24"/>
        </w:rPr>
        <w:t>Section 9789.40</w:t>
      </w:r>
      <w:r w:rsidR="0000210C" w:rsidRPr="001101FC">
        <w:rPr>
          <w:rFonts w:ascii="Arial" w:hAnsi="Arial" w:cs="Arial"/>
          <w:sz w:val="24"/>
          <w:szCs w:val="24"/>
        </w:rPr>
        <w:t>)</w:t>
      </w:r>
    </w:p>
    <w:p w14:paraId="6B721058" w14:textId="77777777" w:rsidR="001101FC" w:rsidRDefault="00B4426C" w:rsidP="001101FC">
      <w:pPr>
        <w:pStyle w:val="ListParagraph"/>
        <w:numPr>
          <w:ilvl w:val="0"/>
          <w:numId w:val="2"/>
        </w:numPr>
        <w:spacing w:after="120"/>
        <w:ind w:left="778"/>
        <w:rPr>
          <w:rFonts w:ascii="Arial" w:hAnsi="Arial" w:cs="Arial"/>
          <w:sz w:val="24"/>
          <w:szCs w:val="24"/>
        </w:rPr>
      </w:pPr>
      <w:r w:rsidRPr="001101FC">
        <w:rPr>
          <w:rFonts w:ascii="Arial" w:hAnsi="Arial" w:cs="Arial"/>
          <w:sz w:val="24"/>
          <w:szCs w:val="24"/>
        </w:rPr>
        <w:t>Adopt new Pharmaceu</w:t>
      </w:r>
      <w:r w:rsidR="0000210C" w:rsidRPr="001101FC">
        <w:rPr>
          <w:rFonts w:ascii="Arial" w:hAnsi="Arial" w:cs="Arial"/>
          <w:sz w:val="24"/>
          <w:szCs w:val="24"/>
        </w:rPr>
        <w:t xml:space="preserve">tical Fee Schedule regulations and structure; separate provisions for pharmacy-dispensed </w:t>
      </w:r>
      <w:r w:rsidR="002B21D8" w:rsidRPr="001101FC">
        <w:rPr>
          <w:rFonts w:ascii="Arial" w:hAnsi="Arial" w:cs="Arial"/>
          <w:sz w:val="24"/>
          <w:szCs w:val="24"/>
        </w:rPr>
        <w:t xml:space="preserve">pharmaceuticals (Sections 9789.40.1, 9789.40.2, 9789.40.3) </w:t>
      </w:r>
      <w:r w:rsidR="0000210C" w:rsidRPr="001101FC">
        <w:rPr>
          <w:rFonts w:ascii="Arial" w:hAnsi="Arial" w:cs="Arial"/>
          <w:sz w:val="24"/>
          <w:szCs w:val="24"/>
        </w:rPr>
        <w:t>and physician-dispensed</w:t>
      </w:r>
      <w:r w:rsidR="002B21D8" w:rsidRPr="001101FC">
        <w:rPr>
          <w:rFonts w:ascii="Arial" w:hAnsi="Arial" w:cs="Arial"/>
          <w:sz w:val="24"/>
          <w:szCs w:val="24"/>
        </w:rPr>
        <w:t xml:space="preserve"> (Sections 9789.40.4, 9789.40.5)</w:t>
      </w:r>
      <w:r w:rsidR="0000210C" w:rsidRPr="001101FC">
        <w:rPr>
          <w:rFonts w:ascii="Arial" w:hAnsi="Arial" w:cs="Arial"/>
          <w:sz w:val="24"/>
          <w:szCs w:val="24"/>
        </w:rPr>
        <w:t xml:space="preserve"> pharmaceuticals</w:t>
      </w:r>
    </w:p>
    <w:p w14:paraId="11EA0305" w14:textId="77777777" w:rsidR="002B21D8" w:rsidRPr="001101FC" w:rsidRDefault="002B21D8" w:rsidP="001101FC">
      <w:pPr>
        <w:pStyle w:val="ListParagraph"/>
        <w:numPr>
          <w:ilvl w:val="0"/>
          <w:numId w:val="2"/>
        </w:numPr>
        <w:ind w:left="778"/>
        <w:rPr>
          <w:rFonts w:ascii="Arial" w:hAnsi="Arial" w:cs="Arial"/>
          <w:sz w:val="24"/>
          <w:szCs w:val="24"/>
        </w:rPr>
      </w:pPr>
      <w:r w:rsidRPr="001101FC">
        <w:rPr>
          <w:rFonts w:ascii="Arial" w:hAnsi="Arial" w:cs="Arial"/>
          <w:sz w:val="24"/>
          <w:szCs w:val="24"/>
        </w:rPr>
        <w:lastRenderedPageBreak/>
        <w:t>Amend Official Medical Fee Schedule section 9789.111 which sets forth effective dates</w:t>
      </w:r>
    </w:p>
    <w:p w14:paraId="5982A4D1" w14:textId="77777777" w:rsidR="000E39B9" w:rsidRPr="001101FC" w:rsidRDefault="000E39B9" w:rsidP="000E39B9">
      <w:pPr>
        <w:rPr>
          <w:rFonts w:ascii="Arial" w:hAnsi="Arial" w:cs="Arial"/>
          <w:b/>
          <w:sz w:val="24"/>
          <w:szCs w:val="24"/>
        </w:rPr>
      </w:pPr>
      <w:r w:rsidRPr="001101FC">
        <w:rPr>
          <w:rFonts w:ascii="Arial" w:hAnsi="Arial" w:cs="Arial"/>
          <w:b/>
          <w:sz w:val="24"/>
          <w:szCs w:val="24"/>
        </w:rPr>
        <w:t>Medi-Cal data file extract</w:t>
      </w:r>
    </w:p>
    <w:p w14:paraId="03F9C324" w14:textId="77777777" w:rsidR="000E39B9" w:rsidRPr="001101FC" w:rsidRDefault="000E39B9" w:rsidP="000E39B9">
      <w:pPr>
        <w:rPr>
          <w:rFonts w:ascii="Arial" w:hAnsi="Arial" w:cs="Arial"/>
          <w:sz w:val="24"/>
          <w:szCs w:val="24"/>
        </w:rPr>
      </w:pPr>
      <w:r w:rsidRPr="001101FC">
        <w:rPr>
          <w:rFonts w:ascii="Arial" w:hAnsi="Arial" w:cs="Arial"/>
          <w:sz w:val="24"/>
          <w:szCs w:val="24"/>
        </w:rPr>
        <w:t xml:space="preserve">The document is an </w:t>
      </w:r>
      <w:r w:rsidRPr="001101FC">
        <w:rPr>
          <w:rFonts w:ascii="Arial" w:hAnsi="Arial" w:cs="Arial"/>
          <w:b/>
          <w:sz w:val="24"/>
          <w:szCs w:val="24"/>
        </w:rPr>
        <w:t>extract</w:t>
      </w:r>
      <w:r w:rsidRPr="001101FC">
        <w:rPr>
          <w:rFonts w:ascii="Arial" w:hAnsi="Arial" w:cs="Arial"/>
          <w:sz w:val="24"/>
          <w:szCs w:val="24"/>
        </w:rPr>
        <w:t xml:space="preserve"> of the Medi-Cal data to illustrate the proposed format of the </w:t>
      </w:r>
      <w:r w:rsidR="00BF5FA8" w:rsidRPr="001101FC">
        <w:rPr>
          <w:rFonts w:ascii="Arial" w:hAnsi="Arial" w:cs="Arial"/>
          <w:sz w:val="24"/>
          <w:szCs w:val="24"/>
        </w:rPr>
        <w:t xml:space="preserve">pricing </w:t>
      </w:r>
      <w:r w:rsidRPr="001101FC">
        <w:rPr>
          <w:rFonts w:ascii="Arial" w:hAnsi="Arial" w:cs="Arial"/>
          <w:sz w:val="24"/>
          <w:szCs w:val="24"/>
        </w:rPr>
        <w:t>data file. It is provided for illustrative purposes only; it is NOT a complete data file.</w:t>
      </w:r>
    </w:p>
    <w:p w14:paraId="1FBFEE0F" w14:textId="77777777" w:rsidR="000E39B9" w:rsidRPr="001101FC" w:rsidRDefault="000E39B9" w:rsidP="000E39B9">
      <w:pPr>
        <w:rPr>
          <w:rFonts w:ascii="Arial" w:hAnsi="Arial" w:cs="Arial"/>
          <w:sz w:val="24"/>
          <w:szCs w:val="24"/>
        </w:rPr>
      </w:pPr>
      <w:r w:rsidRPr="001101FC">
        <w:rPr>
          <w:rFonts w:ascii="Arial" w:hAnsi="Arial" w:cs="Arial"/>
          <w:sz w:val="24"/>
          <w:szCs w:val="24"/>
        </w:rPr>
        <w:t>NDC_Current_New2020Sample_DWCForum.txt is a pipe-delimited text file with the following fields:</w:t>
      </w:r>
    </w:p>
    <w:p w14:paraId="211C6ED9" w14:textId="77777777" w:rsidR="000E39B9" w:rsidRPr="001101FC" w:rsidRDefault="000E39B9" w:rsidP="000E39B9">
      <w:pPr>
        <w:contextualSpacing/>
        <w:rPr>
          <w:rFonts w:ascii="Arial" w:hAnsi="Arial" w:cs="Arial"/>
          <w:sz w:val="24"/>
          <w:szCs w:val="24"/>
        </w:rPr>
      </w:pPr>
      <w:proofErr w:type="spellStart"/>
      <w:r w:rsidRPr="001101FC">
        <w:rPr>
          <w:rFonts w:ascii="Arial" w:hAnsi="Arial" w:cs="Arial"/>
          <w:sz w:val="24"/>
          <w:szCs w:val="24"/>
        </w:rPr>
        <w:t>NDCNo</w:t>
      </w:r>
      <w:proofErr w:type="spellEnd"/>
    </w:p>
    <w:p w14:paraId="5AD5338D" w14:textId="77777777" w:rsidR="000E39B9" w:rsidRPr="001101FC" w:rsidRDefault="000E39B9" w:rsidP="000E39B9">
      <w:pPr>
        <w:contextualSpacing/>
        <w:rPr>
          <w:rFonts w:ascii="Arial" w:hAnsi="Arial" w:cs="Arial"/>
          <w:sz w:val="24"/>
          <w:szCs w:val="24"/>
        </w:rPr>
      </w:pPr>
      <w:proofErr w:type="spellStart"/>
      <w:r w:rsidRPr="001101FC">
        <w:rPr>
          <w:rFonts w:ascii="Arial" w:hAnsi="Arial" w:cs="Arial"/>
          <w:sz w:val="24"/>
          <w:szCs w:val="24"/>
        </w:rPr>
        <w:t>LabelName</w:t>
      </w:r>
      <w:proofErr w:type="spellEnd"/>
    </w:p>
    <w:p w14:paraId="40279552" w14:textId="77777777" w:rsidR="000E39B9" w:rsidRPr="001101FC" w:rsidRDefault="000E39B9" w:rsidP="000E39B9">
      <w:pPr>
        <w:contextualSpacing/>
        <w:rPr>
          <w:rFonts w:ascii="Arial" w:hAnsi="Arial" w:cs="Arial"/>
          <w:sz w:val="24"/>
          <w:szCs w:val="24"/>
        </w:rPr>
      </w:pPr>
      <w:proofErr w:type="spellStart"/>
      <w:r w:rsidRPr="001101FC">
        <w:rPr>
          <w:rFonts w:ascii="Arial" w:hAnsi="Arial" w:cs="Arial"/>
          <w:sz w:val="24"/>
          <w:szCs w:val="24"/>
        </w:rPr>
        <w:t>GenericName</w:t>
      </w:r>
      <w:proofErr w:type="spellEnd"/>
    </w:p>
    <w:p w14:paraId="4998303F" w14:textId="77777777" w:rsidR="000E39B9" w:rsidRPr="001101FC" w:rsidRDefault="000E39B9" w:rsidP="000E39B9">
      <w:pPr>
        <w:contextualSpacing/>
        <w:rPr>
          <w:rFonts w:ascii="Arial" w:hAnsi="Arial" w:cs="Arial"/>
          <w:sz w:val="24"/>
          <w:szCs w:val="24"/>
        </w:rPr>
      </w:pPr>
      <w:r w:rsidRPr="001101FC">
        <w:rPr>
          <w:rFonts w:ascii="Arial" w:hAnsi="Arial" w:cs="Arial"/>
          <w:sz w:val="24"/>
          <w:szCs w:val="24"/>
        </w:rPr>
        <w:t>Lowest Cost</w:t>
      </w:r>
    </w:p>
    <w:p w14:paraId="6E7FC956" w14:textId="77777777" w:rsidR="000E39B9" w:rsidRPr="001101FC" w:rsidRDefault="000E39B9" w:rsidP="000E39B9">
      <w:pPr>
        <w:contextualSpacing/>
        <w:rPr>
          <w:rFonts w:ascii="Arial" w:hAnsi="Arial" w:cs="Arial"/>
          <w:sz w:val="24"/>
          <w:szCs w:val="24"/>
        </w:rPr>
      </w:pPr>
      <w:r w:rsidRPr="001101FC">
        <w:rPr>
          <w:rFonts w:ascii="Arial" w:hAnsi="Arial" w:cs="Arial"/>
          <w:sz w:val="24"/>
          <w:szCs w:val="24"/>
        </w:rPr>
        <w:t>No-Sub Cost</w:t>
      </w:r>
    </w:p>
    <w:p w14:paraId="375BCA06" w14:textId="77777777" w:rsidR="000E39B9" w:rsidRPr="001101FC" w:rsidRDefault="000E39B9" w:rsidP="000E39B9">
      <w:pPr>
        <w:contextualSpacing/>
        <w:rPr>
          <w:rFonts w:ascii="Arial" w:hAnsi="Arial" w:cs="Arial"/>
          <w:sz w:val="24"/>
          <w:szCs w:val="24"/>
        </w:rPr>
      </w:pPr>
      <w:r w:rsidRPr="001101FC">
        <w:rPr>
          <w:rFonts w:ascii="Arial" w:hAnsi="Arial" w:cs="Arial"/>
          <w:sz w:val="24"/>
          <w:szCs w:val="24"/>
        </w:rPr>
        <w:t>Price Date</w:t>
      </w:r>
    </w:p>
    <w:p w14:paraId="576223AB" w14:textId="77777777" w:rsidR="00075CF8" w:rsidRPr="001101FC" w:rsidRDefault="007D7D76" w:rsidP="001101FC">
      <w:pPr>
        <w:spacing w:before="360"/>
        <w:rPr>
          <w:rFonts w:ascii="Arial" w:hAnsi="Arial" w:cs="Arial"/>
          <w:b/>
          <w:sz w:val="24"/>
          <w:szCs w:val="24"/>
        </w:rPr>
      </w:pPr>
      <w:r w:rsidRPr="001101FC">
        <w:rPr>
          <w:rFonts w:ascii="Arial" w:hAnsi="Arial" w:cs="Arial"/>
          <w:b/>
          <w:sz w:val="24"/>
          <w:szCs w:val="24"/>
        </w:rPr>
        <w:t>NPI List of pharmacies to receive the higher tier dispensing fee</w:t>
      </w:r>
    </w:p>
    <w:p w14:paraId="6AFF28A4" w14:textId="77777777" w:rsidR="007D7D76" w:rsidRPr="001101FC" w:rsidRDefault="007D7D76" w:rsidP="007D7D76">
      <w:pPr>
        <w:pStyle w:val="ListParagraph"/>
        <w:numPr>
          <w:ilvl w:val="0"/>
          <w:numId w:val="1"/>
        </w:numPr>
        <w:rPr>
          <w:rFonts w:ascii="Arial" w:hAnsi="Arial" w:cs="Arial"/>
          <w:sz w:val="24"/>
          <w:szCs w:val="24"/>
        </w:rPr>
      </w:pPr>
      <w:r w:rsidRPr="001101FC">
        <w:rPr>
          <w:rFonts w:ascii="Arial" w:hAnsi="Arial" w:cs="Arial"/>
          <w:sz w:val="24"/>
          <w:szCs w:val="24"/>
        </w:rPr>
        <w:t xml:space="preserve">Document is an </w:t>
      </w:r>
      <w:r w:rsidRPr="001101FC">
        <w:rPr>
          <w:rFonts w:ascii="Arial" w:hAnsi="Arial" w:cs="Arial"/>
          <w:b/>
          <w:sz w:val="24"/>
          <w:szCs w:val="24"/>
        </w:rPr>
        <w:t>extract</w:t>
      </w:r>
      <w:r w:rsidRPr="001101FC">
        <w:rPr>
          <w:rFonts w:ascii="Arial" w:hAnsi="Arial" w:cs="Arial"/>
          <w:sz w:val="24"/>
          <w:szCs w:val="24"/>
        </w:rPr>
        <w:t xml:space="preserve"> </w:t>
      </w:r>
      <w:r w:rsidR="00A15718" w:rsidRPr="001101FC">
        <w:rPr>
          <w:rFonts w:ascii="Arial" w:hAnsi="Arial" w:cs="Arial"/>
          <w:sz w:val="24"/>
          <w:szCs w:val="24"/>
        </w:rPr>
        <w:t xml:space="preserve">of the Medi-Cal file </w:t>
      </w:r>
      <w:r w:rsidRPr="001101FC">
        <w:rPr>
          <w:rFonts w:ascii="Arial" w:hAnsi="Arial" w:cs="Arial"/>
          <w:sz w:val="24"/>
          <w:szCs w:val="24"/>
        </w:rPr>
        <w:t>illustrating format of the file.</w:t>
      </w:r>
      <w:r w:rsidR="005B1F60" w:rsidRPr="001101FC">
        <w:rPr>
          <w:rFonts w:ascii="Arial" w:hAnsi="Arial" w:cs="Arial"/>
          <w:sz w:val="24"/>
          <w:szCs w:val="24"/>
        </w:rPr>
        <w:t xml:space="preserve"> It is NOT the full Medi-Cal list of providers that</w:t>
      </w:r>
      <w:r w:rsidR="00A37FA3" w:rsidRPr="001101FC">
        <w:rPr>
          <w:rFonts w:ascii="Arial" w:hAnsi="Arial" w:cs="Arial"/>
          <w:sz w:val="24"/>
          <w:szCs w:val="24"/>
        </w:rPr>
        <w:t xml:space="preserve"> are</w:t>
      </w:r>
      <w:r w:rsidR="005B1F60" w:rsidRPr="001101FC">
        <w:rPr>
          <w:rFonts w:ascii="Arial" w:hAnsi="Arial" w:cs="Arial"/>
          <w:sz w:val="24"/>
          <w:szCs w:val="24"/>
        </w:rPr>
        <w:t xml:space="preserve"> </w:t>
      </w:r>
      <w:r w:rsidR="00437214" w:rsidRPr="001101FC">
        <w:rPr>
          <w:rFonts w:ascii="Arial" w:hAnsi="Arial" w:cs="Arial"/>
          <w:sz w:val="24"/>
          <w:szCs w:val="24"/>
        </w:rPr>
        <w:t>eligible</w:t>
      </w:r>
      <w:r w:rsidR="005B1F60" w:rsidRPr="001101FC">
        <w:rPr>
          <w:rFonts w:ascii="Arial" w:hAnsi="Arial" w:cs="Arial"/>
          <w:sz w:val="24"/>
          <w:szCs w:val="24"/>
        </w:rPr>
        <w:t xml:space="preserve"> to receive </w:t>
      </w:r>
      <w:r w:rsidR="00437214" w:rsidRPr="001101FC">
        <w:rPr>
          <w:rFonts w:ascii="Arial" w:hAnsi="Arial" w:cs="Arial"/>
          <w:sz w:val="24"/>
          <w:szCs w:val="24"/>
        </w:rPr>
        <w:t xml:space="preserve">the </w:t>
      </w:r>
      <w:r w:rsidR="005B1F60" w:rsidRPr="001101FC">
        <w:rPr>
          <w:rFonts w:ascii="Arial" w:hAnsi="Arial" w:cs="Arial"/>
          <w:sz w:val="24"/>
          <w:szCs w:val="24"/>
        </w:rPr>
        <w:t>higher tier dispensing fee.</w:t>
      </w:r>
    </w:p>
    <w:p w14:paraId="59C70D65" w14:textId="77777777" w:rsidR="005B1F60" w:rsidRPr="001101FC" w:rsidRDefault="005B1F60" w:rsidP="005B1F60">
      <w:pPr>
        <w:pStyle w:val="ListParagraph"/>
        <w:numPr>
          <w:ilvl w:val="0"/>
          <w:numId w:val="1"/>
        </w:numPr>
        <w:rPr>
          <w:rFonts w:ascii="Arial" w:hAnsi="Arial" w:cs="Arial"/>
          <w:sz w:val="24"/>
          <w:szCs w:val="24"/>
        </w:rPr>
      </w:pPr>
      <w:r w:rsidRPr="001101FC">
        <w:rPr>
          <w:rFonts w:ascii="Arial" w:hAnsi="Arial" w:cs="Arial"/>
          <w:sz w:val="24"/>
          <w:szCs w:val="24"/>
        </w:rPr>
        <w:t>wc_npi_dispensing_fee</w:t>
      </w:r>
      <w:r w:rsidR="00B84196" w:rsidRPr="001101FC">
        <w:rPr>
          <w:rFonts w:ascii="Arial" w:hAnsi="Arial" w:cs="Arial"/>
          <w:sz w:val="24"/>
          <w:szCs w:val="24"/>
        </w:rPr>
        <w:t>Sample_DWCForum</w:t>
      </w:r>
      <w:r w:rsidRPr="001101FC">
        <w:rPr>
          <w:rFonts w:ascii="Arial" w:hAnsi="Arial" w:cs="Arial"/>
          <w:sz w:val="24"/>
          <w:szCs w:val="24"/>
        </w:rPr>
        <w:t>.txt is a space-delimited and fixed-length txt file with the following fields:</w:t>
      </w:r>
    </w:p>
    <w:p w14:paraId="4459B23C" w14:textId="77777777" w:rsidR="005B1F60" w:rsidRPr="001101FC" w:rsidRDefault="005B1F60" w:rsidP="005B1F60">
      <w:pPr>
        <w:pStyle w:val="ListParagraph"/>
        <w:numPr>
          <w:ilvl w:val="1"/>
          <w:numId w:val="1"/>
        </w:numPr>
        <w:rPr>
          <w:rFonts w:ascii="Arial" w:hAnsi="Arial" w:cs="Arial"/>
          <w:sz w:val="24"/>
          <w:szCs w:val="24"/>
        </w:rPr>
      </w:pPr>
      <w:r w:rsidRPr="001101FC">
        <w:rPr>
          <w:rFonts w:ascii="Arial" w:hAnsi="Arial" w:cs="Arial"/>
          <w:sz w:val="24"/>
          <w:szCs w:val="24"/>
        </w:rPr>
        <w:t>NPI</w:t>
      </w:r>
    </w:p>
    <w:p w14:paraId="401779C5" w14:textId="77777777" w:rsidR="005B1F60" w:rsidRPr="001101FC" w:rsidRDefault="005B1F60" w:rsidP="005B1F60">
      <w:pPr>
        <w:pStyle w:val="ListParagraph"/>
        <w:numPr>
          <w:ilvl w:val="1"/>
          <w:numId w:val="1"/>
        </w:numPr>
        <w:rPr>
          <w:rFonts w:ascii="Arial" w:hAnsi="Arial" w:cs="Arial"/>
          <w:sz w:val="24"/>
          <w:szCs w:val="24"/>
        </w:rPr>
      </w:pPr>
      <w:proofErr w:type="gramStart"/>
      <w:r w:rsidRPr="001101FC">
        <w:rPr>
          <w:rFonts w:ascii="Arial" w:hAnsi="Arial" w:cs="Arial"/>
          <w:sz w:val="24"/>
          <w:szCs w:val="24"/>
        </w:rPr>
        <w:t>EFF</w:t>
      </w:r>
      <w:proofErr w:type="gramEnd"/>
      <w:r w:rsidRPr="001101FC">
        <w:rPr>
          <w:rFonts w:ascii="Arial" w:hAnsi="Arial" w:cs="Arial"/>
          <w:sz w:val="24"/>
          <w:szCs w:val="24"/>
        </w:rPr>
        <w:t>.DATE</w:t>
      </w:r>
    </w:p>
    <w:p w14:paraId="5FA74977" w14:textId="77777777" w:rsidR="005B1F60" w:rsidRPr="001101FC" w:rsidRDefault="005B1F60" w:rsidP="005B1F60">
      <w:pPr>
        <w:pStyle w:val="ListParagraph"/>
        <w:numPr>
          <w:ilvl w:val="1"/>
          <w:numId w:val="1"/>
        </w:numPr>
        <w:rPr>
          <w:rFonts w:ascii="Arial" w:hAnsi="Arial" w:cs="Arial"/>
          <w:sz w:val="24"/>
          <w:szCs w:val="24"/>
        </w:rPr>
      </w:pPr>
      <w:r w:rsidRPr="001101FC">
        <w:rPr>
          <w:rFonts w:ascii="Arial" w:hAnsi="Arial" w:cs="Arial"/>
          <w:sz w:val="24"/>
          <w:szCs w:val="24"/>
        </w:rPr>
        <w:t>END.DATE</w:t>
      </w:r>
    </w:p>
    <w:p w14:paraId="2FBA3E56" w14:textId="77777777" w:rsidR="00B84196" w:rsidRPr="001101FC" w:rsidRDefault="00B84196" w:rsidP="00A15718">
      <w:pPr>
        <w:pStyle w:val="ListParagraph"/>
        <w:numPr>
          <w:ilvl w:val="0"/>
          <w:numId w:val="1"/>
        </w:numPr>
        <w:rPr>
          <w:rFonts w:ascii="Arial" w:hAnsi="Arial" w:cs="Arial"/>
          <w:sz w:val="24"/>
          <w:szCs w:val="24"/>
        </w:rPr>
      </w:pPr>
      <w:r w:rsidRPr="001101FC">
        <w:rPr>
          <w:rFonts w:ascii="Arial" w:hAnsi="Arial" w:cs="Arial"/>
          <w:sz w:val="24"/>
          <w:szCs w:val="24"/>
        </w:rPr>
        <w:t xml:space="preserve">The “effective date” and “end date” </w:t>
      </w:r>
      <w:r w:rsidR="00D721E0" w:rsidRPr="001101FC">
        <w:rPr>
          <w:rFonts w:ascii="Arial" w:hAnsi="Arial" w:cs="Arial"/>
          <w:sz w:val="24"/>
          <w:szCs w:val="24"/>
        </w:rPr>
        <w:t>specify</w:t>
      </w:r>
      <w:r w:rsidRPr="001101FC">
        <w:rPr>
          <w:rFonts w:ascii="Arial" w:hAnsi="Arial" w:cs="Arial"/>
          <w:sz w:val="24"/>
          <w:szCs w:val="24"/>
        </w:rPr>
        <w:t xml:space="preserve"> the dates that the holder of the </w:t>
      </w:r>
      <w:r w:rsidR="00D721E0" w:rsidRPr="001101FC">
        <w:rPr>
          <w:rFonts w:ascii="Arial" w:hAnsi="Arial" w:cs="Arial"/>
          <w:sz w:val="24"/>
          <w:szCs w:val="24"/>
        </w:rPr>
        <w:t xml:space="preserve">listed </w:t>
      </w:r>
      <w:r w:rsidRPr="001101FC">
        <w:rPr>
          <w:rFonts w:ascii="Arial" w:hAnsi="Arial" w:cs="Arial"/>
          <w:sz w:val="24"/>
          <w:szCs w:val="24"/>
        </w:rPr>
        <w:t>NPI is eligib</w:t>
      </w:r>
      <w:r w:rsidR="00A94DEB" w:rsidRPr="001101FC">
        <w:rPr>
          <w:rFonts w:ascii="Arial" w:hAnsi="Arial" w:cs="Arial"/>
          <w:sz w:val="24"/>
          <w:szCs w:val="24"/>
        </w:rPr>
        <w:t xml:space="preserve">le for the higher tier </w:t>
      </w:r>
      <w:r w:rsidR="00D721E0" w:rsidRPr="001101FC">
        <w:rPr>
          <w:rFonts w:ascii="Arial" w:hAnsi="Arial" w:cs="Arial"/>
          <w:sz w:val="24"/>
          <w:szCs w:val="24"/>
        </w:rPr>
        <w:t>fee</w:t>
      </w:r>
      <w:r w:rsidR="00A94DEB" w:rsidRPr="001101FC">
        <w:rPr>
          <w:rFonts w:ascii="Arial" w:hAnsi="Arial" w:cs="Arial"/>
          <w:sz w:val="24"/>
          <w:szCs w:val="24"/>
        </w:rPr>
        <w:t xml:space="preserve"> for Medi-Cal</w:t>
      </w:r>
      <w:r w:rsidR="00A37FA3" w:rsidRPr="001101FC">
        <w:rPr>
          <w:rFonts w:ascii="Arial" w:hAnsi="Arial" w:cs="Arial"/>
          <w:sz w:val="24"/>
          <w:szCs w:val="24"/>
        </w:rPr>
        <w:t xml:space="preserve"> pharmacy</w:t>
      </w:r>
      <w:r w:rsidR="00A94DEB" w:rsidRPr="001101FC">
        <w:rPr>
          <w:rFonts w:ascii="Arial" w:hAnsi="Arial" w:cs="Arial"/>
          <w:sz w:val="24"/>
          <w:szCs w:val="24"/>
        </w:rPr>
        <w:t xml:space="preserve"> dispensing. For workers’ compensation, the</w:t>
      </w:r>
      <w:r w:rsidR="00BF5FA8" w:rsidRPr="001101FC">
        <w:rPr>
          <w:rFonts w:ascii="Arial" w:hAnsi="Arial" w:cs="Arial"/>
          <w:sz w:val="24"/>
          <w:szCs w:val="24"/>
        </w:rPr>
        <w:t xml:space="preserve"> </w:t>
      </w:r>
      <w:r w:rsidR="00D721E0" w:rsidRPr="001101FC">
        <w:rPr>
          <w:rFonts w:ascii="Arial" w:hAnsi="Arial" w:cs="Arial"/>
          <w:sz w:val="24"/>
          <w:szCs w:val="24"/>
        </w:rPr>
        <w:t>eligible listed pharmacies will be entitled to the higher dispensing fee</w:t>
      </w:r>
      <w:r w:rsidR="00A94DEB" w:rsidRPr="001101FC">
        <w:rPr>
          <w:rFonts w:ascii="Arial" w:hAnsi="Arial" w:cs="Arial"/>
          <w:sz w:val="24"/>
          <w:szCs w:val="24"/>
        </w:rPr>
        <w:t xml:space="preserve"> beginning on the date specified in the workers’ compensation regulation.</w:t>
      </w:r>
    </w:p>
    <w:p w14:paraId="16F6367F" w14:textId="77777777" w:rsidR="007D7D76" w:rsidRPr="001101FC" w:rsidRDefault="0030372F" w:rsidP="00A15718">
      <w:pPr>
        <w:pStyle w:val="ListParagraph"/>
        <w:numPr>
          <w:ilvl w:val="0"/>
          <w:numId w:val="1"/>
        </w:numPr>
        <w:rPr>
          <w:rFonts w:ascii="Arial" w:hAnsi="Arial" w:cs="Arial"/>
          <w:sz w:val="24"/>
          <w:szCs w:val="24"/>
        </w:rPr>
      </w:pPr>
      <w:r w:rsidRPr="001101FC">
        <w:rPr>
          <w:rFonts w:ascii="Arial" w:hAnsi="Arial" w:cs="Arial"/>
          <w:sz w:val="24"/>
          <w:szCs w:val="24"/>
        </w:rPr>
        <w:t xml:space="preserve">The </w:t>
      </w:r>
      <w:hyperlink r:id="rId10" w:history="1">
        <w:r w:rsidRPr="001101FC">
          <w:rPr>
            <w:rStyle w:val="Hyperlink"/>
            <w:rFonts w:ascii="Arial" w:hAnsi="Arial" w:cs="Arial"/>
            <w:sz w:val="24"/>
            <w:szCs w:val="24"/>
          </w:rPr>
          <w:t>National Plan and Provider Enumeration System Registry</w:t>
        </w:r>
      </w:hyperlink>
      <w:r w:rsidRPr="001101FC">
        <w:rPr>
          <w:rFonts w:ascii="Arial" w:hAnsi="Arial" w:cs="Arial"/>
          <w:sz w:val="24"/>
          <w:szCs w:val="24"/>
        </w:rPr>
        <w:t xml:space="preserve"> </w:t>
      </w:r>
      <w:r w:rsidR="00A15718" w:rsidRPr="001101FC">
        <w:rPr>
          <w:rFonts w:ascii="Arial" w:hAnsi="Arial" w:cs="Arial"/>
          <w:sz w:val="24"/>
          <w:szCs w:val="24"/>
        </w:rPr>
        <w:t>maintains the NPI Registry Public Search tool</w:t>
      </w:r>
      <w:r w:rsidR="00BF5FA8" w:rsidRPr="001101FC">
        <w:rPr>
          <w:rFonts w:ascii="Arial" w:hAnsi="Arial" w:cs="Arial"/>
          <w:sz w:val="24"/>
          <w:szCs w:val="24"/>
        </w:rPr>
        <w:t>,</w:t>
      </w:r>
      <w:r w:rsidR="00A15718" w:rsidRPr="001101FC">
        <w:rPr>
          <w:rFonts w:ascii="Arial" w:hAnsi="Arial" w:cs="Arial"/>
          <w:sz w:val="24"/>
          <w:szCs w:val="24"/>
        </w:rPr>
        <w:t xml:space="preserve"> which is a free directory of all active National Provider Identifier (NPI) records</w:t>
      </w:r>
      <w:r w:rsidR="00CB59FB" w:rsidRPr="001101FC">
        <w:rPr>
          <w:rFonts w:ascii="Arial" w:hAnsi="Arial" w:cs="Arial"/>
          <w:sz w:val="24"/>
          <w:szCs w:val="24"/>
        </w:rPr>
        <w:t xml:space="preserve">. The NPPES also </w:t>
      </w:r>
      <w:r w:rsidR="00A15718" w:rsidRPr="001101FC">
        <w:rPr>
          <w:rFonts w:ascii="Arial" w:hAnsi="Arial" w:cs="Arial"/>
          <w:sz w:val="24"/>
          <w:szCs w:val="24"/>
        </w:rPr>
        <w:t>provides</w:t>
      </w:r>
      <w:r w:rsidR="00CB59FB" w:rsidRPr="001101FC">
        <w:rPr>
          <w:rFonts w:ascii="Arial" w:hAnsi="Arial" w:cs="Arial"/>
          <w:sz w:val="24"/>
          <w:szCs w:val="24"/>
        </w:rPr>
        <w:t xml:space="preserve"> NPI directory</w:t>
      </w:r>
      <w:r w:rsidR="00A15718" w:rsidRPr="001101FC">
        <w:rPr>
          <w:rFonts w:ascii="Arial" w:hAnsi="Arial" w:cs="Arial"/>
          <w:sz w:val="24"/>
          <w:szCs w:val="24"/>
        </w:rPr>
        <w:t xml:space="preserve"> access</w:t>
      </w:r>
      <w:r w:rsidRPr="001101FC">
        <w:rPr>
          <w:rFonts w:ascii="Arial" w:hAnsi="Arial" w:cs="Arial"/>
          <w:sz w:val="24"/>
          <w:szCs w:val="24"/>
        </w:rPr>
        <w:t xml:space="preserve"> </w:t>
      </w:r>
      <w:r w:rsidR="00A15718" w:rsidRPr="001101FC">
        <w:rPr>
          <w:rFonts w:ascii="Arial" w:hAnsi="Arial" w:cs="Arial"/>
          <w:sz w:val="24"/>
          <w:szCs w:val="24"/>
        </w:rPr>
        <w:t>in a full download file, or through an Applicat</w:t>
      </w:r>
      <w:r w:rsidR="00AB746A" w:rsidRPr="001101FC">
        <w:rPr>
          <w:rFonts w:ascii="Arial" w:hAnsi="Arial" w:cs="Arial"/>
          <w:sz w:val="24"/>
          <w:szCs w:val="24"/>
        </w:rPr>
        <w:t>ion Programming Interface (API).</w:t>
      </w:r>
    </w:p>
    <w:p w14:paraId="7E956406" w14:textId="77777777" w:rsidR="00AB746A" w:rsidRPr="001101FC" w:rsidRDefault="00D721E0" w:rsidP="00845892">
      <w:pPr>
        <w:spacing w:before="240"/>
        <w:ind w:left="360"/>
        <w:contextualSpacing/>
        <w:rPr>
          <w:rFonts w:ascii="Arial" w:hAnsi="Arial" w:cs="Arial"/>
          <w:b/>
          <w:sz w:val="24"/>
          <w:szCs w:val="24"/>
        </w:rPr>
      </w:pPr>
      <w:r w:rsidRPr="001101FC">
        <w:rPr>
          <w:rFonts w:ascii="Arial" w:hAnsi="Arial" w:cs="Arial"/>
          <w:b/>
          <w:sz w:val="24"/>
          <w:szCs w:val="24"/>
        </w:rPr>
        <w:t>“</w:t>
      </w:r>
      <w:r w:rsidR="00845892" w:rsidRPr="001101FC">
        <w:rPr>
          <w:rFonts w:ascii="Arial" w:hAnsi="Arial" w:cs="Arial"/>
          <w:b/>
          <w:sz w:val="24"/>
          <w:szCs w:val="24"/>
        </w:rPr>
        <w:t>Compounding and Sterility Fee Tables and Instructions</w:t>
      </w:r>
      <w:r w:rsidRPr="001101FC">
        <w:rPr>
          <w:rFonts w:ascii="Arial" w:hAnsi="Arial" w:cs="Arial"/>
          <w:b/>
          <w:sz w:val="24"/>
          <w:szCs w:val="24"/>
        </w:rPr>
        <w:t>”</w:t>
      </w:r>
      <w:r w:rsidR="00845892" w:rsidRPr="001101FC">
        <w:rPr>
          <w:rFonts w:ascii="Arial" w:hAnsi="Arial" w:cs="Arial"/>
          <w:b/>
          <w:sz w:val="24"/>
          <w:szCs w:val="24"/>
        </w:rPr>
        <w:t xml:space="preserve"> </w:t>
      </w:r>
      <w:r w:rsidRPr="001101FC">
        <w:rPr>
          <w:rFonts w:ascii="Arial" w:hAnsi="Arial" w:cs="Arial"/>
          <w:b/>
          <w:sz w:val="24"/>
          <w:szCs w:val="24"/>
        </w:rPr>
        <w:t>draft for</w:t>
      </w:r>
      <w:r w:rsidR="00845892" w:rsidRPr="001101FC">
        <w:rPr>
          <w:rFonts w:ascii="Arial" w:hAnsi="Arial" w:cs="Arial"/>
          <w:b/>
          <w:sz w:val="24"/>
          <w:szCs w:val="24"/>
        </w:rPr>
        <w:t xml:space="preserve"> DWC Forum</w:t>
      </w:r>
    </w:p>
    <w:p w14:paraId="442B3BBB" w14:textId="77777777" w:rsidR="00845892" w:rsidRPr="001101FC" w:rsidRDefault="00360346" w:rsidP="001101FC">
      <w:pPr>
        <w:spacing w:before="360"/>
        <w:ind w:left="360"/>
        <w:rPr>
          <w:rFonts w:ascii="Arial" w:hAnsi="Arial" w:cs="Arial"/>
          <w:sz w:val="24"/>
          <w:szCs w:val="24"/>
        </w:rPr>
      </w:pPr>
      <w:r w:rsidRPr="001101FC">
        <w:rPr>
          <w:rFonts w:ascii="Arial" w:hAnsi="Arial" w:cs="Arial"/>
          <w:sz w:val="24"/>
          <w:szCs w:val="24"/>
        </w:rPr>
        <w:t xml:space="preserve">DWC currently uses the compounding and sterility fees of Medi-Cal that are set forth in the Medi-Cal Table 2024. </w:t>
      </w:r>
      <w:r w:rsidR="00E96048" w:rsidRPr="001101FC">
        <w:rPr>
          <w:rFonts w:ascii="Arial" w:hAnsi="Arial" w:cs="Arial"/>
          <w:sz w:val="24"/>
          <w:szCs w:val="24"/>
        </w:rPr>
        <w:t>The draft regulations would continue the use of the Medi-Cal fees</w:t>
      </w:r>
      <w:r w:rsidRPr="001101FC">
        <w:rPr>
          <w:rFonts w:ascii="Arial" w:hAnsi="Arial" w:cs="Arial"/>
          <w:sz w:val="24"/>
          <w:szCs w:val="24"/>
        </w:rPr>
        <w:t xml:space="preserve"> by adoption of t</w:t>
      </w:r>
      <w:r w:rsidR="00845892" w:rsidRPr="001101FC">
        <w:rPr>
          <w:rFonts w:ascii="Arial" w:hAnsi="Arial" w:cs="Arial"/>
          <w:sz w:val="24"/>
          <w:szCs w:val="24"/>
        </w:rPr>
        <w:t xml:space="preserve">he </w:t>
      </w:r>
      <w:r w:rsidRPr="001101FC">
        <w:rPr>
          <w:rFonts w:ascii="Arial" w:hAnsi="Arial" w:cs="Arial"/>
          <w:sz w:val="24"/>
          <w:szCs w:val="24"/>
        </w:rPr>
        <w:t>“</w:t>
      </w:r>
      <w:r w:rsidR="00845892" w:rsidRPr="001101FC">
        <w:rPr>
          <w:rFonts w:ascii="Arial" w:hAnsi="Arial" w:cs="Arial"/>
          <w:sz w:val="24"/>
          <w:szCs w:val="24"/>
        </w:rPr>
        <w:t>Compounding and Sterility Fee Tables and Instructions</w:t>
      </w:r>
      <w:r w:rsidRPr="001101FC">
        <w:rPr>
          <w:rFonts w:ascii="Arial" w:hAnsi="Arial" w:cs="Arial"/>
          <w:sz w:val="24"/>
          <w:szCs w:val="24"/>
        </w:rPr>
        <w:t>”</w:t>
      </w:r>
      <w:r w:rsidR="00845892" w:rsidRPr="001101FC">
        <w:rPr>
          <w:rFonts w:ascii="Arial" w:hAnsi="Arial" w:cs="Arial"/>
          <w:sz w:val="24"/>
          <w:szCs w:val="24"/>
        </w:rPr>
        <w:t xml:space="preserve"> document</w:t>
      </w:r>
      <w:r w:rsidRPr="001101FC">
        <w:rPr>
          <w:rFonts w:ascii="Arial" w:hAnsi="Arial" w:cs="Arial"/>
          <w:sz w:val="24"/>
          <w:szCs w:val="24"/>
        </w:rPr>
        <w:t>.</w:t>
      </w:r>
      <w:r w:rsidR="00845892" w:rsidRPr="001101FC">
        <w:rPr>
          <w:rFonts w:ascii="Arial" w:hAnsi="Arial" w:cs="Arial"/>
          <w:sz w:val="24"/>
          <w:szCs w:val="24"/>
        </w:rPr>
        <w:t xml:space="preserve"> </w:t>
      </w:r>
      <w:r w:rsidRPr="001101FC">
        <w:rPr>
          <w:rFonts w:ascii="Arial" w:hAnsi="Arial" w:cs="Arial"/>
          <w:sz w:val="24"/>
          <w:szCs w:val="24"/>
        </w:rPr>
        <w:t>The draft regulations would adopt and in</w:t>
      </w:r>
      <w:r w:rsidR="00845892" w:rsidRPr="001101FC">
        <w:rPr>
          <w:rFonts w:ascii="Arial" w:hAnsi="Arial" w:cs="Arial"/>
          <w:sz w:val="24"/>
          <w:szCs w:val="24"/>
        </w:rPr>
        <w:t>corporate</w:t>
      </w:r>
      <w:r w:rsidR="00E96048" w:rsidRPr="001101FC">
        <w:rPr>
          <w:rFonts w:ascii="Arial" w:hAnsi="Arial" w:cs="Arial"/>
          <w:sz w:val="24"/>
          <w:szCs w:val="24"/>
        </w:rPr>
        <w:t xml:space="preserve"> the document</w:t>
      </w:r>
      <w:r w:rsidRPr="001101FC">
        <w:rPr>
          <w:rFonts w:ascii="Arial" w:hAnsi="Arial" w:cs="Arial"/>
          <w:sz w:val="24"/>
          <w:szCs w:val="24"/>
        </w:rPr>
        <w:t xml:space="preserve"> by reference into</w:t>
      </w:r>
      <w:r w:rsidR="00845892" w:rsidRPr="001101FC">
        <w:rPr>
          <w:rFonts w:ascii="Arial" w:hAnsi="Arial" w:cs="Arial"/>
          <w:sz w:val="24"/>
          <w:szCs w:val="24"/>
        </w:rPr>
        <w:t xml:space="preserve"> Sections 9789.40.2 and 9789.40.5</w:t>
      </w:r>
      <w:r w:rsidR="00E96048" w:rsidRPr="001101FC">
        <w:rPr>
          <w:rFonts w:ascii="Arial" w:hAnsi="Arial" w:cs="Arial"/>
          <w:sz w:val="24"/>
          <w:szCs w:val="24"/>
        </w:rPr>
        <w:t>.</w:t>
      </w:r>
    </w:p>
    <w:sectPr w:rsidR="00845892" w:rsidRPr="001101FC" w:rsidSect="001101FC">
      <w:footerReference w:type="default" r:id="rId11"/>
      <w:pgSz w:w="12240" w:h="15840"/>
      <w:pgMar w:top="81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11E50" w14:textId="77777777" w:rsidR="00726404" w:rsidRDefault="00726404" w:rsidP="00D83BE9">
      <w:pPr>
        <w:spacing w:after="0" w:line="240" w:lineRule="auto"/>
      </w:pPr>
      <w:r>
        <w:separator/>
      </w:r>
    </w:p>
  </w:endnote>
  <w:endnote w:type="continuationSeparator" w:id="0">
    <w:p w14:paraId="76762338" w14:textId="77777777" w:rsidR="00726404" w:rsidRDefault="00726404" w:rsidP="00D83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6889063"/>
      <w:docPartObj>
        <w:docPartGallery w:val="Page Numbers (Bottom of Page)"/>
        <w:docPartUnique/>
      </w:docPartObj>
    </w:sdtPr>
    <w:sdtEndPr/>
    <w:sdtContent>
      <w:sdt>
        <w:sdtPr>
          <w:id w:val="-1705238520"/>
          <w:docPartObj>
            <w:docPartGallery w:val="Page Numbers (Top of Page)"/>
            <w:docPartUnique/>
          </w:docPartObj>
        </w:sdtPr>
        <w:sdtEndPr/>
        <w:sdtContent>
          <w:p w14:paraId="25D18FDE" w14:textId="77777777" w:rsidR="00D83BE9" w:rsidRDefault="00D83BE9" w:rsidP="00D83BE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1675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16757">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FB3B08" w14:textId="77777777" w:rsidR="00726404" w:rsidRDefault="00726404" w:rsidP="00D83BE9">
      <w:pPr>
        <w:spacing w:after="0" w:line="240" w:lineRule="auto"/>
      </w:pPr>
      <w:r>
        <w:separator/>
      </w:r>
    </w:p>
  </w:footnote>
  <w:footnote w:type="continuationSeparator" w:id="0">
    <w:p w14:paraId="63F90A46" w14:textId="77777777" w:rsidR="00726404" w:rsidRDefault="00726404" w:rsidP="00D83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827D64"/>
    <w:multiLevelType w:val="hybridMultilevel"/>
    <w:tmpl w:val="4DC26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B033C"/>
    <w:multiLevelType w:val="hybridMultilevel"/>
    <w:tmpl w:val="7DC22338"/>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30"/>
    <w:rsid w:val="0000210C"/>
    <w:rsid w:val="00075CF8"/>
    <w:rsid w:val="000A4FC8"/>
    <w:rsid w:val="000E39B9"/>
    <w:rsid w:val="001101FC"/>
    <w:rsid w:val="00256387"/>
    <w:rsid w:val="002B21D8"/>
    <w:rsid w:val="002E0FED"/>
    <w:rsid w:val="0030372F"/>
    <w:rsid w:val="00360346"/>
    <w:rsid w:val="00437214"/>
    <w:rsid w:val="005545CF"/>
    <w:rsid w:val="005B1F60"/>
    <w:rsid w:val="0064009C"/>
    <w:rsid w:val="00726404"/>
    <w:rsid w:val="007D7D76"/>
    <w:rsid w:val="00845892"/>
    <w:rsid w:val="00916757"/>
    <w:rsid w:val="00A15718"/>
    <w:rsid w:val="00A37FA3"/>
    <w:rsid w:val="00A479C3"/>
    <w:rsid w:val="00A94DEB"/>
    <w:rsid w:val="00AB746A"/>
    <w:rsid w:val="00B4426C"/>
    <w:rsid w:val="00B84196"/>
    <w:rsid w:val="00BF5FA8"/>
    <w:rsid w:val="00CB59FB"/>
    <w:rsid w:val="00CD642D"/>
    <w:rsid w:val="00D65E30"/>
    <w:rsid w:val="00D721E0"/>
    <w:rsid w:val="00D83BE9"/>
    <w:rsid w:val="00E0463F"/>
    <w:rsid w:val="00E96048"/>
    <w:rsid w:val="00EB2C30"/>
    <w:rsid w:val="00EC0E81"/>
    <w:rsid w:val="00EC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C24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E30"/>
    <w:rPr>
      <w:color w:val="0000FF" w:themeColor="hyperlink"/>
      <w:u w:val="single"/>
    </w:rPr>
  </w:style>
  <w:style w:type="paragraph" w:styleId="ListParagraph">
    <w:name w:val="List Paragraph"/>
    <w:basedOn w:val="Normal"/>
    <w:uiPriority w:val="34"/>
    <w:qFormat/>
    <w:rsid w:val="007D7D76"/>
    <w:pPr>
      <w:ind w:left="720"/>
      <w:contextualSpacing/>
    </w:pPr>
  </w:style>
  <w:style w:type="paragraph" w:styleId="Header">
    <w:name w:val="header"/>
    <w:basedOn w:val="Normal"/>
    <w:link w:val="HeaderChar"/>
    <w:uiPriority w:val="99"/>
    <w:unhideWhenUsed/>
    <w:rsid w:val="00D83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BE9"/>
  </w:style>
  <w:style w:type="paragraph" w:styleId="Footer">
    <w:name w:val="footer"/>
    <w:basedOn w:val="Normal"/>
    <w:link w:val="FooterChar"/>
    <w:uiPriority w:val="99"/>
    <w:unhideWhenUsed/>
    <w:rsid w:val="00D83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532216">
      <w:bodyDiv w:val="1"/>
      <w:marLeft w:val="0"/>
      <w:marRight w:val="0"/>
      <w:marTop w:val="0"/>
      <w:marBottom w:val="0"/>
      <w:divBdr>
        <w:top w:val="none" w:sz="0" w:space="0" w:color="auto"/>
        <w:left w:val="none" w:sz="0" w:space="0" w:color="auto"/>
        <w:bottom w:val="none" w:sz="0" w:space="0" w:color="auto"/>
        <w:right w:val="none" w:sz="0" w:space="0" w:color="auto"/>
      </w:divBdr>
    </w:div>
    <w:div w:id="581448627">
      <w:bodyDiv w:val="1"/>
      <w:marLeft w:val="0"/>
      <w:marRight w:val="0"/>
      <w:marTop w:val="0"/>
      <w:marBottom w:val="0"/>
      <w:divBdr>
        <w:top w:val="none" w:sz="0" w:space="0" w:color="auto"/>
        <w:left w:val="none" w:sz="0" w:space="0" w:color="auto"/>
        <w:bottom w:val="none" w:sz="0" w:space="0" w:color="auto"/>
        <w:right w:val="none" w:sz="0" w:space="0" w:color="auto"/>
      </w:divBdr>
    </w:div>
    <w:div w:id="167880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hcs.ca.gov/formsandpubs/laws/Documents/17-002ApvOc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info.legislature.ca.gov/faces/codes_displaySection.xhtml?sectionNum=5307.1.&amp;lawCode=LA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npiregistry.cms.hhs.gov/" TargetMode="External"/><Relationship Id="rId4" Type="http://schemas.openxmlformats.org/officeDocument/2006/relationships/webSettings" Target="webSettings.xml"/><Relationship Id="rId9" Type="http://schemas.openxmlformats.org/officeDocument/2006/relationships/hyperlink" Target="https://www.dhcs.ca.gov/provgovpart/pharmacy/Pages/PharmSurve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2020-06-16T16:06:00Z</dcterms:created>
  <dcterms:modified xsi:type="dcterms:W3CDTF">2020-06-16T16:06:00Z</dcterms:modified>
</cp:coreProperties>
</file>