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85A21" w14:textId="77777777" w:rsidR="003474E9" w:rsidRPr="00603B6B" w:rsidRDefault="005D26FD" w:rsidP="00603B6B">
      <w:pPr>
        <w:spacing w:after="0"/>
        <w:jc w:val="center"/>
        <w:rPr>
          <w:rFonts w:ascii="Arial" w:hAnsi="Arial" w:cs="Arial"/>
          <w:sz w:val="24"/>
          <w:szCs w:val="24"/>
        </w:rPr>
      </w:pPr>
      <w:r w:rsidRPr="00603B6B">
        <w:rPr>
          <w:rFonts w:ascii="Arial" w:hAnsi="Arial" w:cs="Arial"/>
          <w:sz w:val="24"/>
          <w:szCs w:val="24"/>
        </w:rPr>
        <w:t>S</w:t>
      </w:r>
      <w:r w:rsidR="00DC0D49" w:rsidRPr="00603B6B">
        <w:rPr>
          <w:rFonts w:ascii="Arial" w:hAnsi="Arial" w:cs="Arial"/>
          <w:sz w:val="24"/>
          <w:szCs w:val="24"/>
        </w:rPr>
        <w:t>tate of California</w:t>
      </w:r>
    </w:p>
    <w:p w14:paraId="0CC67943"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Department of Industrial Relations</w:t>
      </w:r>
    </w:p>
    <w:p w14:paraId="3526A794"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DIVISION OF WORKERS’ COMPENSATION</w:t>
      </w:r>
    </w:p>
    <w:p w14:paraId="26F7A100" w14:textId="77777777" w:rsidR="00DC0D49" w:rsidRPr="00603B6B" w:rsidRDefault="00DC0D49" w:rsidP="00603B6B">
      <w:pPr>
        <w:spacing w:after="0"/>
        <w:jc w:val="center"/>
        <w:rPr>
          <w:rFonts w:ascii="Arial" w:hAnsi="Arial" w:cs="Arial"/>
          <w:sz w:val="24"/>
          <w:szCs w:val="24"/>
        </w:rPr>
      </w:pPr>
    </w:p>
    <w:p w14:paraId="04E83460" w14:textId="77777777" w:rsidR="00DC0D49" w:rsidRPr="00603B6B" w:rsidRDefault="008B5FD1" w:rsidP="00603B6B">
      <w:pPr>
        <w:spacing w:after="0" w:line="240" w:lineRule="auto"/>
        <w:jc w:val="center"/>
        <w:rPr>
          <w:rFonts w:ascii="Arial" w:hAnsi="Arial" w:cs="Arial"/>
          <w:sz w:val="24"/>
          <w:szCs w:val="24"/>
        </w:rPr>
      </w:pPr>
      <w:r w:rsidRPr="00603B6B">
        <w:rPr>
          <w:rFonts w:ascii="Arial" w:hAnsi="Arial" w:cs="Arial"/>
          <w:noProof/>
          <w:sz w:val="20"/>
        </w:rPr>
        <w:drawing>
          <wp:inline distT="0" distB="0" distL="0" distR="0" wp14:anchorId="71D323E6" wp14:editId="4C152025">
            <wp:extent cx="1143000" cy="962025"/>
            <wp:effectExtent l="0" t="0" r="0" b="9525"/>
            <wp:docPr id="1" name="Picture 1" descr="Offiice seal of the Division of Workers' Compensation, State of California" title="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14:paraId="5B2E0344" w14:textId="77777777" w:rsidR="006C7437" w:rsidRPr="00603B6B" w:rsidRDefault="006C7437" w:rsidP="00603B6B">
      <w:pPr>
        <w:spacing w:after="0"/>
        <w:jc w:val="center"/>
        <w:rPr>
          <w:rFonts w:ascii="Arial" w:hAnsi="Arial" w:cs="Arial"/>
          <w:b/>
          <w:sz w:val="24"/>
          <w:szCs w:val="24"/>
        </w:rPr>
      </w:pPr>
    </w:p>
    <w:p w14:paraId="0F4030FB" w14:textId="77777777" w:rsidR="00DC0D49" w:rsidRPr="00603B6B" w:rsidRDefault="00264B9F" w:rsidP="00603B6B">
      <w:pPr>
        <w:spacing w:after="0"/>
        <w:jc w:val="center"/>
        <w:rPr>
          <w:rFonts w:ascii="Arial" w:hAnsi="Arial" w:cs="Arial"/>
          <w:b/>
          <w:sz w:val="24"/>
          <w:szCs w:val="24"/>
        </w:rPr>
      </w:pPr>
      <w:r>
        <w:rPr>
          <w:rFonts w:ascii="Arial" w:hAnsi="Arial" w:cs="Arial"/>
          <w:b/>
          <w:sz w:val="24"/>
          <w:szCs w:val="24"/>
        </w:rPr>
        <w:t xml:space="preserve">[Proposed] </w:t>
      </w:r>
      <w:r w:rsidR="00C37335" w:rsidRPr="00603B6B">
        <w:rPr>
          <w:rFonts w:ascii="Arial" w:hAnsi="Arial" w:cs="Arial"/>
          <w:b/>
          <w:sz w:val="24"/>
          <w:szCs w:val="24"/>
        </w:rPr>
        <w:t xml:space="preserve">Order of the </w:t>
      </w:r>
      <w:r w:rsidR="00DC0D49" w:rsidRPr="00603B6B">
        <w:rPr>
          <w:rFonts w:ascii="Arial" w:hAnsi="Arial" w:cs="Arial"/>
          <w:b/>
          <w:sz w:val="24"/>
          <w:szCs w:val="24"/>
        </w:rPr>
        <w:t>Administrative Director of the</w:t>
      </w:r>
    </w:p>
    <w:p w14:paraId="2CA3C887"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Division of Workers’ Compensation</w:t>
      </w:r>
    </w:p>
    <w:p w14:paraId="2250B77D"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Medical Treatment Utilization Sche</w:t>
      </w:r>
      <w:r w:rsidR="00D31C1D" w:rsidRPr="00603B6B">
        <w:rPr>
          <w:rFonts w:ascii="Arial" w:hAnsi="Arial" w:cs="Arial"/>
          <w:b/>
          <w:sz w:val="24"/>
          <w:szCs w:val="24"/>
        </w:rPr>
        <w:t>dule – Evidence-Based Updates to the MTUS</w:t>
      </w:r>
    </w:p>
    <w:p w14:paraId="0D9C0517" w14:textId="77777777" w:rsidR="006C7437" w:rsidRPr="00603B6B" w:rsidRDefault="00DC0D49" w:rsidP="00603B6B">
      <w:pPr>
        <w:spacing w:after="600" w:line="240" w:lineRule="auto"/>
        <w:jc w:val="center"/>
        <w:rPr>
          <w:rFonts w:ascii="Arial" w:hAnsi="Arial" w:cs="Arial"/>
          <w:sz w:val="24"/>
          <w:szCs w:val="24"/>
        </w:rPr>
      </w:pPr>
      <w:r w:rsidRPr="00603B6B">
        <w:rPr>
          <w:rFonts w:ascii="Arial" w:hAnsi="Arial" w:cs="Arial"/>
          <w:b/>
          <w:sz w:val="24"/>
          <w:szCs w:val="24"/>
        </w:rPr>
        <w:t>Effective for Services Rendered on or after</w:t>
      </w:r>
      <w:r w:rsidR="00264B9F">
        <w:rPr>
          <w:rFonts w:ascii="Arial" w:hAnsi="Arial" w:cs="Arial"/>
          <w:b/>
          <w:sz w:val="24"/>
          <w:szCs w:val="24"/>
        </w:rPr>
        <w:t xml:space="preserve"> ___________, </w:t>
      </w:r>
      <w:proofErr w:type="gramStart"/>
      <w:r w:rsidR="00264B9F">
        <w:rPr>
          <w:rFonts w:ascii="Arial" w:hAnsi="Arial" w:cs="Arial"/>
          <w:b/>
          <w:sz w:val="24"/>
          <w:szCs w:val="24"/>
        </w:rPr>
        <w:t>2021</w:t>
      </w:r>
      <w:proofErr w:type="gramEnd"/>
    </w:p>
    <w:p w14:paraId="357BEC31" w14:textId="77777777" w:rsidR="00C9330D" w:rsidRPr="00603B6B" w:rsidRDefault="00420D5B" w:rsidP="00603B6B">
      <w:pPr>
        <w:spacing w:after="360" w:line="240" w:lineRule="auto"/>
        <w:rPr>
          <w:rFonts w:ascii="Arial" w:hAnsi="Arial" w:cs="Arial"/>
          <w:sz w:val="24"/>
          <w:szCs w:val="24"/>
        </w:rPr>
      </w:pPr>
      <w:r w:rsidRPr="00603B6B">
        <w:rPr>
          <w:rFonts w:ascii="Arial" w:hAnsi="Arial" w:cs="Arial"/>
          <w:sz w:val="24"/>
          <w:szCs w:val="24"/>
        </w:rPr>
        <w:t>Labor Code section 5307.27</w:t>
      </w:r>
      <w:r w:rsidR="009B5E0A" w:rsidRPr="00603B6B">
        <w:rPr>
          <w:rFonts w:ascii="Arial" w:hAnsi="Arial" w:cs="Arial"/>
          <w:sz w:val="24"/>
          <w:szCs w:val="24"/>
        </w:rPr>
        <w:t xml:space="preserve">, subdivision </w:t>
      </w:r>
      <w:r w:rsidRPr="00603B6B">
        <w:rPr>
          <w:rFonts w:ascii="Arial" w:hAnsi="Arial" w:cs="Arial"/>
          <w:sz w:val="24"/>
          <w:szCs w:val="24"/>
        </w:rPr>
        <w:t>(a)</w:t>
      </w:r>
      <w:r w:rsidR="009B5E0A" w:rsidRPr="00603B6B">
        <w:rPr>
          <w:rFonts w:ascii="Arial" w:hAnsi="Arial" w:cs="Arial"/>
          <w:sz w:val="24"/>
          <w:szCs w:val="24"/>
        </w:rPr>
        <w:t>,</w:t>
      </w:r>
      <w:r w:rsidRPr="00603B6B">
        <w:rPr>
          <w:rFonts w:ascii="Arial" w:hAnsi="Arial" w:cs="Arial"/>
          <w:sz w:val="24"/>
          <w:szCs w:val="24"/>
        </w:rPr>
        <w:t xml:space="preserve"> </w:t>
      </w:r>
      <w:r w:rsidR="009B5E0A" w:rsidRPr="00603B6B">
        <w:rPr>
          <w:rFonts w:ascii="Arial" w:hAnsi="Arial" w:cs="Arial"/>
          <w:sz w:val="24"/>
          <w:szCs w:val="24"/>
        </w:rPr>
        <w:t>provides that</w:t>
      </w:r>
      <w:r w:rsidRPr="00603B6B">
        <w:rPr>
          <w:rFonts w:ascii="Arial" w:hAnsi="Arial" w:cs="Arial"/>
          <w:sz w:val="24"/>
          <w:szCs w:val="24"/>
        </w:rPr>
        <w:t xml:space="preserve"> eviden</w:t>
      </w:r>
      <w:r w:rsidR="00C9330D" w:rsidRPr="00603B6B">
        <w:rPr>
          <w:rFonts w:ascii="Arial" w:hAnsi="Arial" w:cs="Arial"/>
          <w:sz w:val="24"/>
          <w:szCs w:val="24"/>
        </w:rPr>
        <w:t>ce-based updates to the Medical Treatment Utilization Schedule (MTUS)</w:t>
      </w:r>
      <w:r w:rsidR="009B5E0A" w:rsidRPr="00603B6B">
        <w:rPr>
          <w:rFonts w:ascii="Arial" w:hAnsi="Arial" w:cs="Arial"/>
          <w:sz w:val="24"/>
          <w:szCs w:val="24"/>
        </w:rPr>
        <w:t xml:space="preserve"> shall be made</w:t>
      </w:r>
      <w:r w:rsidRPr="00603B6B">
        <w:rPr>
          <w:rFonts w:ascii="Arial" w:hAnsi="Arial" w:cs="Arial"/>
          <w:sz w:val="24"/>
          <w:szCs w:val="24"/>
        </w:rPr>
        <w:t xml:space="preserve"> by </w:t>
      </w:r>
      <w:r w:rsidR="009B5E0A" w:rsidRPr="00603B6B">
        <w:rPr>
          <w:rFonts w:ascii="Arial" w:hAnsi="Arial" w:cs="Arial"/>
          <w:sz w:val="24"/>
          <w:szCs w:val="24"/>
        </w:rPr>
        <w:t xml:space="preserve">issuance of </w:t>
      </w:r>
      <w:r w:rsidRPr="00603B6B">
        <w:rPr>
          <w:rFonts w:ascii="Arial" w:hAnsi="Arial" w:cs="Arial"/>
          <w:sz w:val="24"/>
          <w:szCs w:val="24"/>
        </w:rPr>
        <w:t xml:space="preserve">an Administrative Director order exempt </w:t>
      </w:r>
      <w:r w:rsidR="00A31C06" w:rsidRPr="00603B6B">
        <w:rPr>
          <w:rFonts w:ascii="Arial" w:hAnsi="Arial" w:cs="Arial"/>
          <w:sz w:val="24"/>
          <w:szCs w:val="24"/>
        </w:rPr>
        <w:t>from Labor Code sections 5307.3 and</w:t>
      </w:r>
      <w:r w:rsidRPr="00603B6B">
        <w:rPr>
          <w:rFonts w:ascii="Arial" w:hAnsi="Arial" w:cs="Arial"/>
          <w:sz w:val="24"/>
          <w:szCs w:val="24"/>
        </w:rPr>
        <w:t xml:space="preserve"> 5307.4</w:t>
      </w:r>
      <w:r w:rsidR="00312715" w:rsidRPr="00603B6B">
        <w:rPr>
          <w:rFonts w:ascii="Arial" w:hAnsi="Arial" w:cs="Arial"/>
          <w:sz w:val="24"/>
          <w:szCs w:val="24"/>
        </w:rPr>
        <w:t>,</w:t>
      </w:r>
      <w:r w:rsidRPr="00603B6B">
        <w:rPr>
          <w:rFonts w:ascii="Arial" w:hAnsi="Arial" w:cs="Arial"/>
          <w:sz w:val="24"/>
          <w:szCs w:val="24"/>
        </w:rPr>
        <w:t xml:space="preserve"> and the rulemaking provisions of th</w:t>
      </w:r>
      <w:r w:rsidR="00FC7A22" w:rsidRPr="00603B6B">
        <w:rPr>
          <w:rFonts w:ascii="Arial" w:hAnsi="Arial" w:cs="Arial"/>
          <w:sz w:val="24"/>
          <w:szCs w:val="24"/>
        </w:rPr>
        <w:t>e Administrative Procedure Act.</w:t>
      </w:r>
    </w:p>
    <w:p w14:paraId="6E20ED6A" w14:textId="77777777" w:rsidR="00637AF4" w:rsidRPr="00603B6B" w:rsidRDefault="00E31DBE" w:rsidP="00603B6B">
      <w:pPr>
        <w:spacing w:after="600" w:line="240" w:lineRule="auto"/>
        <w:rPr>
          <w:rFonts w:ascii="Arial" w:hAnsi="Arial" w:cs="Arial"/>
          <w:sz w:val="24"/>
          <w:szCs w:val="24"/>
        </w:rPr>
      </w:pPr>
      <w:r w:rsidRPr="00603B6B">
        <w:rPr>
          <w:rFonts w:ascii="Arial" w:hAnsi="Arial" w:cs="Arial"/>
          <w:sz w:val="24"/>
          <w:szCs w:val="24"/>
        </w:rPr>
        <w:t>Pursuant to Labor Code section 5307.27</w:t>
      </w:r>
      <w:r w:rsidR="009B5E0A" w:rsidRPr="00603B6B">
        <w:rPr>
          <w:rFonts w:ascii="Arial" w:hAnsi="Arial" w:cs="Arial"/>
          <w:sz w:val="24"/>
          <w:szCs w:val="24"/>
        </w:rPr>
        <w:t xml:space="preserve">, subdivision </w:t>
      </w:r>
      <w:r w:rsidRPr="00603B6B">
        <w:rPr>
          <w:rFonts w:ascii="Arial" w:hAnsi="Arial" w:cs="Arial"/>
          <w:sz w:val="24"/>
          <w:szCs w:val="24"/>
        </w:rPr>
        <w:t>(a), t</w:t>
      </w:r>
      <w:r w:rsidR="00C37335" w:rsidRPr="00603B6B">
        <w:rPr>
          <w:rFonts w:ascii="Arial" w:hAnsi="Arial" w:cs="Arial"/>
          <w:sz w:val="24"/>
          <w:szCs w:val="24"/>
        </w:rPr>
        <w:t xml:space="preserve">he </w:t>
      </w:r>
      <w:r w:rsidR="00B05A6A" w:rsidRPr="00603B6B">
        <w:rPr>
          <w:rFonts w:ascii="Arial" w:hAnsi="Arial" w:cs="Arial"/>
          <w:sz w:val="24"/>
          <w:szCs w:val="24"/>
        </w:rPr>
        <w:t>Administrative Director</w:t>
      </w:r>
      <w:r w:rsidR="00C37335" w:rsidRPr="00603B6B">
        <w:rPr>
          <w:rFonts w:ascii="Arial" w:hAnsi="Arial" w:cs="Arial"/>
          <w:sz w:val="24"/>
          <w:szCs w:val="24"/>
        </w:rPr>
        <w:t xml:space="preserve"> </w:t>
      </w:r>
      <w:r w:rsidRPr="00603B6B">
        <w:rPr>
          <w:rFonts w:ascii="Arial" w:hAnsi="Arial" w:cs="Arial"/>
          <w:sz w:val="24"/>
          <w:szCs w:val="24"/>
        </w:rPr>
        <w:t xml:space="preserve">of the Division of Workers’ Compensation </w:t>
      </w:r>
      <w:r w:rsidR="0014234A" w:rsidRPr="00603B6B">
        <w:rPr>
          <w:rFonts w:ascii="Arial" w:hAnsi="Arial" w:cs="Arial"/>
          <w:sz w:val="24"/>
          <w:szCs w:val="24"/>
        </w:rPr>
        <w:t xml:space="preserve">hereby </w:t>
      </w:r>
      <w:r w:rsidRPr="00603B6B">
        <w:rPr>
          <w:rFonts w:ascii="Arial" w:hAnsi="Arial" w:cs="Arial"/>
          <w:sz w:val="24"/>
          <w:szCs w:val="24"/>
        </w:rPr>
        <w:t xml:space="preserve">orders </w:t>
      </w:r>
      <w:r w:rsidR="00E7674F" w:rsidRPr="00603B6B">
        <w:rPr>
          <w:rFonts w:ascii="Arial" w:hAnsi="Arial" w:cs="Arial"/>
          <w:sz w:val="24"/>
          <w:szCs w:val="24"/>
        </w:rPr>
        <w:t>evidence-based updates</w:t>
      </w:r>
      <w:r w:rsidR="00D31C1D" w:rsidRPr="00603B6B">
        <w:rPr>
          <w:rFonts w:ascii="Arial" w:hAnsi="Arial" w:cs="Arial"/>
          <w:sz w:val="24"/>
          <w:szCs w:val="24"/>
        </w:rPr>
        <w:t xml:space="preserve"> </w:t>
      </w:r>
      <w:r w:rsidR="00A31C06" w:rsidRPr="00603B6B">
        <w:rPr>
          <w:rFonts w:ascii="Arial" w:hAnsi="Arial" w:cs="Arial"/>
          <w:sz w:val="24"/>
          <w:szCs w:val="24"/>
        </w:rPr>
        <w:t xml:space="preserve">to the MTUS </w:t>
      </w:r>
      <w:r w:rsidR="00730230" w:rsidRPr="00603B6B">
        <w:rPr>
          <w:rFonts w:ascii="Arial" w:hAnsi="Arial" w:cs="Arial"/>
          <w:sz w:val="24"/>
          <w:szCs w:val="24"/>
        </w:rPr>
        <w:t>contained in</w:t>
      </w:r>
      <w:r w:rsidR="00C56BBD" w:rsidRPr="00603B6B">
        <w:rPr>
          <w:rFonts w:ascii="Arial" w:hAnsi="Arial" w:cs="Arial"/>
          <w:sz w:val="24"/>
          <w:szCs w:val="24"/>
        </w:rPr>
        <w:t xml:space="preserve"> Title 8, California Code of Regul</w:t>
      </w:r>
      <w:r w:rsidR="00E7674F" w:rsidRPr="00603B6B">
        <w:rPr>
          <w:rFonts w:ascii="Arial" w:hAnsi="Arial" w:cs="Arial"/>
          <w:sz w:val="24"/>
          <w:szCs w:val="24"/>
        </w:rPr>
        <w:t>ations, section</w:t>
      </w:r>
      <w:r w:rsidR="00C83D59" w:rsidRPr="00603B6B">
        <w:rPr>
          <w:rFonts w:ascii="Arial" w:hAnsi="Arial" w:cs="Arial"/>
          <w:sz w:val="24"/>
          <w:szCs w:val="24"/>
        </w:rPr>
        <w:t xml:space="preserve"> 9792.23</w:t>
      </w:r>
      <w:r w:rsidR="005806E5" w:rsidRPr="00603B6B">
        <w:rPr>
          <w:rFonts w:ascii="Arial" w:hAnsi="Arial" w:cs="Arial"/>
          <w:sz w:val="24"/>
          <w:szCs w:val="24"/>
        </w:rPr>
        <w:t xml:space="preserve"> </w:t>
      </w:r>
      <w:r w:rsidR="00E11BCE" w:rsidRPr="00603B6B">
        <w:rPr>
          <w:rFonts w:ascii="Arial" w:hAnsi="Arial" w:cs="Arial"/>
          <w:sz w:val="24"/>
          <w:szCs w:val="24"/>
        </w:rPr>
        <w:t xml:space="preserve">as set forth in </w:t>
      </w:r>
      <w:r w:rsidR="0014234A" w:rsidRPr="00603B6B">
        <w:rPr>
          <w:rFonts w:ascii="Arial" w:hAnsi="Arial" w:cs="Arial"/>
          <w:sz w:val="24"/>
          <w:szCs w:val="24"/>
        </w:rPr>
        <w:t>Add</w:t>
      </w:r>
      <w:r w:rsidR="00020B92" w:rsidRPr="00603B6B">
        <w:rPr>
          <w:rFonts w:ascii="Arial" w:hAnsi="Arial" w:cs="Arial"/>
          <w:sz w:val="24"/>
          <w:szCs w:val="24"/>
        </w:rPr>
        <w:t xml:space="preserve">enda </w:t>
      </w:r>
      <w:r w:rsidR="00733635" w:rsidRPr="00603B6B">
        <w:rPr>
          <w:rFonts w:ascii="Arial" w:hAnsi="Arial" w:cs="Arial"/>
          <w:sz w:val="24"/>
          <w:szCs w:val="24"/>
        </w:rPr>
        <w:t>One</w:t>
      </w:r>
      <w:r w:rsidR="00020B92" w:rsidRPr="00603B6B">
        <w:rPr>
          <w:rFonts w:ascii="Arial" w:hAnsi="Arial" w:cs="Arial"/>
          <w:sz w:val="24"/>
          <w:szCs w:val="24"/>
        </w:rPr>
        <w:t xml:space="preserve"> and Two</w:t>
      </w:r>
      <w:r w:rsidR="0014234A" w:rsidRPr="00603B6B">
        <w:rPr>
          <w:rFonts w:ascii="Arial" w:hAnsi="Arial" w:cs="Arial"/>
          <w:sz w:val="24"/>
          <w:szCs w:val="24"/>
        </w:rPr>
        <w:t xml:space="preserve">, which </w:t>
      </w:r>
      <w:r w:rsidR="00020B92" w:rsidRPr="00603B6B">
        <w:rPr>
          <w:rFonts w:ascii="Arial" w:hAnsi="Arial" w:cs="Arial"/>
          <w:sz w:val="24"/>
          <w:szCs w:val="24"/>
        </w:rPr>
        <w:t>are</w:t>
      </w:r>
      <w:r w:rsidR="0014234A" w:rsidRPr="00603B6B">
        <w:rPr>
          <w:rFonts w:ascii="Arial" w:hAnsi="Arial" w:cs="Arial"/>
          <w:sz w:val="24"/>
          <w:szCs w:val="24"/>
        </w:rPr>
        <w:t xml:space="preserve"> attached and incorporated by reference into this Order</w:t>
      </w:r>
      <w:r w:rsidR="00A44FC4" w:rsidRPr="00603B6B">
        <w:rPr>
          <w:rFonts w:ascii="Arial" w:hAnsi="Arial" w:cs="Arial"/>
          <w:i/>
          <w:sz w:val="24"/>
          <w:szCs w:val="24"/>
        </w:rPr>
        <w:t>.</w:t>
      </w:r>
      <w:r w:rsidR="00A44FC4" w:rsidRPr="00603B6B">
        <w:rPr>
          <w:rFonts w:ascii="Arial" w:hAnsi="Arial" w:cs="Arial"/>
          <w:sz w:val="24"/>
          <w:szCs w:val="24"/>
        </w:rPr>
        <w:t xml:space="preserve"> </w:t>
      </w:r>
      <w:r w:rsidR="00420D5B" w:rsidRPr="00603B6B">
        <w:rPr>
          <w:rFonts w:ascii="Arial" w:hAnsi="Arial" w:cs="Arial"/>
          <w:sz w:val="24"/>
          <w:szCs w:val="24"/>
        </w:rPr>
        <w:t>This order will become effective</w:t>
      </w:r>
      <w:r w:rsidR="00F57E02" w:rsidRPr="00603B6B">
        <w:rPr>
          <w:rFonts w:ascii="Arial" w:hAnsi="Arial" w:cs="Arial"/>
          <w:sz w:val="24"/>
          <w:szCs w:val="24"/>
        </w:rPr>
        <w:t xml:space="preserve"> </w:t>
      </w:r>
      <w:r w:rsidR="006C18D4" w:rsidRPr="00603B6B">
        <w:rPr>
          <w:rFonts w:ascii="Arial" w:hAnsi="Arial" w:cs="Arial"/>
          <w:sz w:val="24"/>
          <w:szCs w:val="24"/>
        </w:rPr>
        <w:t>o</w:t>
      </w:r>
      <w:r w:rsidR="00C83D59" w:rsidRPr="00603B6B">
        <w:rPr>
          <w:rFonts w:ascii="Arial" w:hAnsi="Arial" w:cs="Arial"/>
          <w:sz w:val="24"/>
          <w:szCs w:val="24"/>
        </w:rPr>
        <w:t>n</w:t>
      </w:r>
      <w:r w:rsidR="00ED27E4">
        <w:rPr>
          <w:rFonts w:ascii="Arial" w:hAnsi="Arial" w:cs="Arial"/>
          <w:sz w:val="24"/>
          <w:szCs w:val="24"/>
        </w:rPr>
        <w:t xml:space="preserve"> ___________, 2021</w:t>
      </w:r>
      <w:r w:rsidR="00420D5B" w:rsidRPr="00603B6B">
        <w:rPr>
          <w:rFonts w:ascii="Arial" w:hAnsi="Arial" w:cs="Arial"/>
          <w:sz w:val="24"/>
          <w:szCs w:val="24"/>
        </w:rPr>
        <w:t>. Responses to submitted comments shall be provided prior to the effective date of the updates. This order shall be published on the Department of Industrial Relations, Division of Workers’ Compensation internet website.</w:t>
      </w:r>
    </w:p>
    <w:p w14:paraId="0040DEA4" w14:textId="77777777" w:rsidR="0014234A" w:rsidRPr="00603B6B" w:rsidRDefault="0014234A" w:rsidP="00603B6B">
      <w:pPr>
        <w:spacing w:after="960"/>
        <w:ind w:left="5760"/>
        <w:rPr>
          <w:rFonts w:ascii="Arial" w:hAnsi="Arial" w:cs="Arial"/>
          <w:sz w:val="24"/>
          <w:szCs w:val="24"/>
        </w:rPr>
      </w:pPr>
      <w:r w:rsidRPr="00603B6B">
        <w:rPr>
          <w:rFonts w:ascii="Arial" w:hAnsi="Arial" w:cs="Arial"/>
          <w:sz w:val="24"/>
          <w:szCs w:val="24"/>
        </w:rPr>
        <w:t>IT IS SO ORDERED,</w:t>
      </w:r>
    </w:p>
    <w:p w14:paraId="53A9F90B" w14:textId="77777777" w:rsidR="0014234A" w:rsidRPr="00603B6B" w:rsidRDefault="00FA60C2" w:rsidP="002436B6">
      <w:pPr>
        <w:tabs>
          <w:tab w:val="left" w:pos="5760"/>
        </w:tabs>
        <w:spacing w:after="0"/>
        <w:rPr>
          <w:rFonts w:ascii="Arial" w:hAnsi="Arial" w:cs="Arial"/>
          <w:sz w:val="24"/>
          <w:szCs w:val="24"/>
        </w:rPr>
      </w:pPr>
      <w:r>
        <w:rPr>
          <w:rFonts w:ascii="Arial" w:hAnsi="Arial" w:cs="Arial"/>
          <w:sz w:val="24"/>
          <w:szCs w:val="24"/>
        </w:rPr>
        <w:t>Dated: __________________</w:t>
      </w:r>
      <w:r w:rsidR="002436B6">
        <w:rPr>
          <w:rFonts w:ascii="Arial" w:hAnsi="Arial" w:cs="Arial"/>
          <w:sz w:val="24"/>
          <w:szCs w:val="24"/>
        </w:rPr>
        <w:tab/>
        <w:t>__________________________</w:t>
      </w:r>
    </w:p>
    <w:p w14:paraId="3AC3EF11"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GEORGE P. PARISOTTO</w:t>
      </w:r>
    </w:p>
    <w:p w14:paraId="09B73FC3" w14:textId="77777777" w:rsidR="0014234A" w:rsidRPr="00603B6B" w:rsidRDefault="0014234A" w:rsidP="00603B6B">
      <w:pPr>
        <w:spacing w:after="0" w:line="240" w:lineRule="auto"/>
        <w:ind w:left="5760" w:right="-144"/>
        <w:rPr>
          <w:rFonts w:ascii="Arial" w:hAnsi="Arial" w:cs="Arial"/>
          <w:sz w:val="24"/>
          <w:szCs w:val="24"/>
        </w:rPr>
      </w:pPr>
      <w:r w:rsidRPr="00603B6B">
        <w:rPr>
          <w:rFonts w:ascii="Arial" w:hAnsi="Arial" w:cs="Arial"/>
          <w:sz w:val="24"/>
          <w:szCs w:val="24"/>
        </w:rPr>
        <w:t>Administrative Director of the</w:t>
      </w:r>
    </w:p>
    <w:p w14:paraId="5615D47C"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 xml:space="preserve">Division of Workers’ </w:t>
      </w:r>
      <w:r w:rsidR="00603B6B" w:rsidRPr="00603B6B">
        <w:rPr>
          <w:rFonts w:ascii="Arial" w:hAnsi="Arial" w:cs="Arial"/>
          <w:sz w:val="24"/>
          <w:szCs w:val="24"/>
        </w:rPr>
        <w:t>Compensation</w:t>
      </w:r>
    </w:p>
    <w:p w14:paraId="1E857F2D" w14:textId="77777777" w:rsidR="00253D6C" w:rsidRPr="00ED27E4" w:rsidRDefault="00253D6C" w:rsidP="00ED27E4">
      <w:pPr>
        <w:rPr>
          <w:rFonts w:ascii="Times New Roman" w:hAnsi="Times New Roman"/>
          <w:sz w:val="24"/>
          <w:szCs w:val="24"/>
        </w:rPr>
        <w:sectPr w:rsidR="00253D6C" w:rsidRPr="00ED27E4" w:rsidSect="00253D6C">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14:paraId="026CAAEE" w14:textId="77777777" w:rsidR="0014234A" w:rsidRDefault="0014234A" w:rsidP="00B6494A">
      <w:pPr>
        <w:jc w:val="center"/>
        <w:rPr>
          <w:rFonts w:ascii="Times New Roman" w:hAnsi="Times New Roman"/>
          <w:sz w:val="24"/>
          <w:szCs w:val="24"/>
        </w:rPr>
      </w:pPr>
      <w:r>
        <w:rPr>
          <w:rFonts w:ascii="Times New Roman" w:hAnsi="Times New Roman"/>
          <w:sz w:val="24"/>
          <w:szCs w:val="24"/>
        </w:rPr>
        <w:lastRenderedPageBreak/>
        <w:t>ADDENDUM ONE TO ADMINISTRATIVE DIRECTOR ORDER</w:t>
      </w:r>
    </w:p>
    <w:p w14:paraId="1DE62E2D" w14:textId="77777777" w:rsidR="007804D3" w:rsidRPr="00391256" w:rsidRDefault="0014234A" w:rsidP="00391256">
      <w:pPr>
        <w:spacing w:after="360" w:line="240" w:lineRule="auto"/>
        <w:jc w:val="center"/>
        <w:rPr>
          <w:rFonts w:ascii="Times New Roman" w:hAnsi="Times New Roman"/>
          <w:sz w:val="24"/>
          <w:szCs w:val="24"/>
        </w:rPr>
      </w:pPr>
      <w:r>
        <w:rPr>
          <w:rFonts w:ascii="Times New Roman" w:hAnsi="Times New Roman"/>
          <w:sz w:val="24"/>
          <w:szCs w:val="24"/>
        </w:rPr>
        <w:t>[Eff</w:t>
      </w:r>
      <w:r w:rsidR="005806E5">
        <w:rPr>
          <w:rFonts w:ascii="Times New Roman" w:hAnsi="Times New Roman"/>
          <w:sz w:val="24"/>
          <w:szCs w:val="24"/>
        </w:rPr>
        <w:t>ective for services on or after</w:t>
      </w:r>
      <w:r w:rsidR="00B6494A">
        <w:rPr>
          <w:rFonts w:ascii="Times New Roman" w:hAnsi="Times New Roman"/>
          <w:sz w:val="24"/>
          <w:szCs w:val="24"/>
        </w:rPr>
        <w:t xml:space="preserve"> _________</w:t>
      </w:r>
      <w:r w:rsidR="0024602F">
        <w:rPr>
          <w:rFonts w:ascii="Times New Roman" w:hAnsi="Times New Roman"/>
          <w:sz w:val="24"/>
          <w:szCs w:val="24"/>
        </w:rPr>
        <w:t xml:space="preserve">, </w:t>
      </w:r>
      <w:r w:rsidR="00B6494A">
        <w:rPr>
          <w:rFonts w:ascii="Times New Roman" w:hAnsi="Times New Roman"/>
          <w:sz w:val="24"/>
          <w:szCs w:val="24"/>
        </w:rPr>
        <w:t>2021</w:t>
      </w:r>
      <w:r>
        <w:rPr>
          <w:rFonts w:ascii="Times New Roman" w:hAnsi="Times New Roman"/>
          <w:sz w:val="24"/>
          <w:szCs w:val="24"/>
        </w:rPr>
        <w:t>]</w:t>
      </w:r>
    </w:p>
    <w:p w14:paraId="2286334B"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1B5FF0">
        <w:rPr>
          <w:rFonts w:ascii="Times New Roman" w:eastAsia="Times New Roman" w:hAnsi="Times New Roman"/>
          <w:b/>
          <w:bCs/>
          <w:color w:val="212121"/>
          <w:sz w:val="24"/>
          <w:szCs w:val="24"/>
          <w:lang w:val="en"/>
        </w:rPr>
        <w:t xml:space="preserve">§ 9792.23.8. </w:t>
      </w:r>
      <w:r w:rsidRPr="001B5FF0">
        <w:rPr>
          <w:rFonts w:ascii="Times New Roman" w:hAnsi="Times New Roman"/>
          <w:b/>
          <w:sz w:val="24"/>
          <w:szCs w:val="24"/>
        </w:rPr>
        <w:t xml:space="preserve">Workplace Mental Health </w:t>
      </w:r>
      <w:r w:rsidRPr="0064258D">
        <w:rPr>
          <w:rFonts w:ascii="Times New Roman" w:hAnsi="Times New Roman"/>
          <w:b/>
          <w:sz w:val="24"/>
          <w:szCs w:val="24"/>
        </w:rPr>
        <w:t>Guideline</w:t>
      </w:r>
      <w:r w:rsidRPr="001B5FF0">
        <w:rPr>
          <w:rFonts w:ascii="Times New Roman" w:hAnsi="Times New Roman"/>
          <w:b/>
          <w:sz w:val="24"/>
          <w:szCs w:val="24"/>
        </w:rPr>
        <w:t>.</w:t>
      </w:r>
    </w:p>
    <w:p w14:paraId="116A7E8B"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1B5FF0">
        <w:rPr>
          <w:rFonts w:ascii="Times New Roman" w:eastAsia="Times New Roman" w:hAnsi="Times New Roman"/>
          <w:color w:val="212121"/>
          <w:sz w:val="24"/>
          <w:szCs w:val="24"/>
          <w:lang w:val="en"/>
        </w:rPr>
        <w:t xml:space="preserve">(a) The Administrative Director adopts and incorporates by reference </w:t>
      </w:r>
      <w:r w:rsidRPr="0064258D">
        <w:rPr>
          <w:rFonts w:ascii="Times New Roman" w:eastAsia="Times New Roman" w:hAnsi="Times New Roman"/>
          <w:color w:val="212121"/>
          <w:sz w:val="24"/>
          <w:szCs w:val="24"/>
          <w:lang w:val="en"/>
        </w:rPr>
        <w:t xml:space="preserve">the Introduction to the Workplace Mental Health Guideline (ACOEM March 13, 2019) into the MTUS. The Workplace Mental Health Guideline consists of </w:t>
      </w:r>
      <w:r w:rsidRPr="001B5FF0">
        <w:rPr>
          <w:rFonts w:ascii="Times New Roman" w:eastAsia="Times New Roman" w:hAnsi="Times New Roman"/>
          <w:color w:val="212121"/>
          <w:sz w:val="24"/>
          <w:szCs w:val="24"/>
          <w:lang w:val="en"/>
        </w:rPr>
        <w:t xml:space="preserve">specific </w:t>
      </w:r>
      <w:r w:rsidRPr="0064258D">
        <w:rPr>
          <w:rFonts w:ascii="Times New Roman" w:eastAsia="Times New Roman" w:hAnsi="Times New Roman"/>
          <w:color w:val="212121"/>
          <w:sz w:val="24"/>
          <w:szCs w:val="24"/>
          <w:lang w:val="en"/>
        </w:rPr>
        <w:t>modules</w:t>
      </w:r>
      <w:r w:rsidRPr="00201446">
        <w:rPr>
          <w:rFonts w:ascii="Times New Roman" w:eastAsia="Times New Roman" w:hAnsi="Times New Roman"/>
          <w:color w:val="212121"/>
          <w:sz w:val="24"/>
          <w:szCs w:val="24"/>
          <w:lang w:val="en"/>
        </w:rPr>
        <w:t xml:space="preserve"> </w:t>
      </w:r>
      <w:r w:rsidRPr="001B5FF0">
        <w:rPr>
          <w:rFonts w:ascii="Times New Roman" w:eastAsia="Times New Roman" w:hAnsi="Times New Roman"/>
          <w:color w:val="212121"/>
          <w:sz w:val="24"/>
          <w:szCs w:val="24"/>
          <w:lang w:val="en"/>
        </w:rPr>
        <w:t xml:space="preserve">set forth below from the ACOEM Practice Guidelines addressing the issue of Workplace Mental Health: </w:t>
      </w:r>
    </w:p>
    <w:p w14:paraId="3D855A1C" w14:textId="77777777" w:rsidR="000663B2" w:rsidRDefault="000663B2" w:rsidP="00391256">
      <w:pPr>
        <w:shd w:val="clear" w:color="auto" w:fill="FFFFFF"/>
        <w:spacing w:after="240" w:line="240" w:lineRule="auto"/>
        <w:rPr>
          <w:rFonts w:ascii="Times New Roman" w:eastAsia="Times New Roman" w:hAnsi="Times New Roman"/>
          <w:color w:val="212121"/>
          <w:sz w:val="24"/>
          <w:szCs w:val="24"/>
          <w:lang w:val="en"/>
        </w:rPr>
      </w:pPr>
      <w:r w:rsidRPr="001B5FF0">
        <w:rPr>
          <w:rFonts w:ascii="Times New Roman" w:eastAsia="Times New Roman" w:hAnsi="Times New Roman"/>
          <w:color w:val="212121"/>
          <w:sz w:val="24"/>
          <w:szCs w:val="24"/>
          <w:lang w:val="en"/>
        </w:rPr>
        <w:t>(1) Posttraumatic Stress Disorder and Acute Stress Disorder</w:t>
      </w:r>
      <w:r w:rsidRPr="00201446">
        <w:rPr>
          <w:rFonts w:ascii="Times New Roman" w:eastAsia="Times New Roman" w:hAnsi="Times New Roman"/>
          <w:color w:val="212121"/>
          <w:sz w:val="24"/>
          <w:szCs w:val="24"/>
          <w:lang w:val="en"/>
        </w:rPr>
        <w:t xml:space="preserve"> </w:t>
      </w:r>
      <w:r w:rsidRPr="001B5FF0">
        <w:rPr>
          <w:rFonts w:ascii="Times New Roman" w:eastAsia="Times New Roman" w:hAnsi="Times New Roman"/>
          <w:color w:val="212121"/>
          <w:sz w:val="24"/>
          <w:szCs w:val="24"/>
          <w:lang w:val="en"/>
        </w:rPr>
        <w:t>(ACOEM December 18, 2018).</w:t>
      </w:r>
    </w:p>
    <w:p w14:paraId="3FDEC62E" w14:textId="77777777" w:rsidR="000663B2" w:rsidRDefault="000663B2" w:rsidP="00391256">
      <w:pPr>
        <w:shd w:val="clear" w:color="auto" w:fill="FFFFFF"/>
        <w:spacing w:after="240" w:line="240" w:lineRule="auto"/>
        <w:rPr>
          <w:rFonts w:ascii="Times New Roman" w:eastAsia="Times New Roman" w:hAnsi="Times New Roman"/>
          <w:color w:val="212121"/>
          <w:sz w:val="24"/>
          <w:szCs w:val="24"/>
          <w:lang w:val="en"/>
        </w:rPr>
      </w:pPr>
      <w:r w:rsidRPr="00B6494A">
        <w:rPr>
          <w:rFonts w:ascii="Times New Roman" w:eastAsia="Times New Roman" w:hAnsi="Times New Roman"/>
          <w:color w:val="212121"/>
          <w:sz w:val="24"/>
          <w:szCs w:val="24"/>
          <w:lang w:val="en"/>
        </w:rPr>
        <w:t>(2) Depressive Disorders (ACOEM January 13, 2020).</w:t>
      </w:r>
    </w:p>
    <w:p w14:paraId="60659CAA" w14:textId="77777777" w:rsidR="00B6494A" w:rsidRPr="00B6494A" w:rsidRDefault="00B6494A" w:rsidP="00391256">
      <w:pPr>
        <w:shd w:val="clear" w:color="auto" w:fill="FFFFFF"/>
        <w:spacing w:after="240" w:line="240" w:lineRule="auto"/>
        <w:rPr>
          <w:rFonts w:ascii="Times New Roman" w:eastAsia="Times New Roman" w:hAnsi="Times New Roman"/>
          <w:b/>
          <w:bCs/>
          <w:color w:val="212121"/>
          <w:sz w:val="24"/>
          <w:szCs w:val="24"/>
          <w:u w:val="single"/>
          <w:lang w:val="en"/>
        </w:rPr>
      </w:pPr>
      <w:r>
        <w:rPr>
          <w:rFonts w:ascii="Times New Roman" w:eastAsia="Times New Roman" w:hAnsi="Times New Roman"/>
          <w:color w:val="212121"/>
          <w:sz w:val="24"/>
          <w:szCs w:val="24"/>
          <w:u w:val="single"/>
          <w:lang w:val="en"/>
        </w:rPr>
        <w:t>(3) Anxiety Disorders (ACOEM April 30, 2021).</w:t>
      </w:r>
    </w:p>
    <w:p w14:paraId="35380A50"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1B5FF0">
        <w:rPr>
          <w:rFonts w:ascii="Times New Roman" w:eastAsia="Times New Roman" w:hAnsi="Times New Roman"/>
          <w:color w:val="212121"/>
          <w:sz w:val="24"/>
          <w:szCs w:val="24"/>
          <w:lang w:val="en"/>
        </w:rPr>
        <w:t xml:space="preserve">Note: Authority cited: Sections 133, 4603.5, 5307.3 and 5307.27, Labor Code. Reference: Sections 77.5, 4600, </w:t>
      </w:r>
      <w:r>
        <w:rPr>
          <w:rFonts w:ascii="Times New Roman" w:eastAsia="Times New Roman" w:hAnsi="Times New Roman"/>
          <w:color w:val="212121"/>
          <w:sz w:val="24"/>
          <w:szCs w:val="24"/>
          <w:lang w:val="en"/>
        </w:rPr>
        <w:t>4604.5 and 5307.27, Labor Code.</w:t>
      </w:r>
    </w:p>
    <w:p w14:paraId="41F06FC3" w14:textId="77777777" w:rsidR="0039667D" w:rsidRPr="0039667D" w:rsidRDefault="0039667D" w:rsidP="00B426E0">
      <w:pPr>
        <w:shd w:val="clear" w:color="auto" w:fill="FFFFFF"/>
        <w:spacing w:after="0" w:line="270" w:lineRule="atLeast"/>
        <w:rPr>
          <w:rFonts w:ascii="Times New Roman" w:eastAsia="Times New Roman" w:hAnsi="Times New Roman"/>
          <w:color w:val="212121"/>
          <w:sz w:val="24"/>
          <w:szCs w:val="24"/>
          <w:lang w:val="en"/>
        </w:rPr>
      </w:pPr>
    </w:p>
    <w:p w14:paraId="3FFC575E" w14:textId="77777777" w:rsidR="0039667D" w:rsidRDefault="0039667D">
      <w:pPr>
        <w:rPr>
          <w:rFonts w:ascii="Times New Roman" w:hAnsi="Times New Roman"/>
          <w:sz w:val="24"/>
          <w:szCs w:val="24"/>
        </w:rPr>
        <w:sectPr w:rsidR="0039667D" w:rsidSect="00F60C2C">
          <w:pgSz w:w="12240" w:h="15840"/>
          <w:pgMar w:top="1440" w:right="1440" w:bottom="1440" w:left="1440" w:header="720" w:footer="720" w:gutter="0"/>
          <w:pgNumType w:start="1"/>
          <w:cols w:space="720"/>
          <w:docGrid w:linePitch="360"/>
        </w:sectPr>
      </w:pPr>
    </w:p>
    <w:p w14:paraId="4EB08E95" w14:textId="77777777" w:rsidR="0014234A" w:rsidRDefault="0014234A">
      <w:pPr>
        <w:rPr>
          <w:rFonts w:ascii="Times New Roman" w:hAnsi="Times New Roman"/>
          <w:sz w:val="24"/>
          <w:szCs w:val="24"/>
        </w:rPr>
      </w:pPr>
    </w:p>
    <w:p w14:paraId="665AD75F"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ADDENDUM T</w:t>
      </w:r>
      <w:r w:rsidR="00EC6AD1">
        <w:rPr>
          <w:rFonts w:ascii="Times New Roman" w:hAnsi="Times New Roman"/>
          <w:sz w:val="24"/>
          <w:szCs w:val="24"/>
        </w:rPr>
        <w:t>WO</w:t>
      </w:r>
      <w:r>
        <w:rPr>
          <w:rFonts w:ascii="Times New Roman" w:hAnsi="Times New Roman"/>
          <w:sz w:val="24"/>
          <w:szCs w:val="24"/>
        </w:rPr>
        <w:t xml:space="preserve"> TO ADMINISTRATIVE DIRECTOR ORDER</w:t>
      </w:r>
    </w:p>
    <w:p w14:paraId="46055145" w14:textId="77777777" w:rsidR="00885FDE" w:rsidRDefault="00885FDE" w:rsidP="0014234A">
      <w:pPr>
        <w:spacing w:after="0" w:line="240" w:lineRule="auto"/>
        <w:jc w:val="center"/>
        <w:rPr>
          <w:rFonts w:ascii="Times New Roman" w:hAnsi="Times New Roman"/>
          <w:sz w:val="24"/>
          <w:szCs w:val="24"/>
        </w:rPr>
      </w:pPr>
    </w:p>
    <w:p w14:paraId="550BA446"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[Effective for services on or after</w:t>
      </w:r>
      <w:r w:rsidR="002C631A">
        <w:rPr>
          <w:rFonts w:ascii="Times New Roman" w:hAnsi="Times New Roman"/>
          <w:sz w:val="24"/>
          <w:szCs w:val="24"/>
        </w:rPr>
        <w:t xml:space="preserve"> </w:t>
      </w:r>
      <w:r w:rsidR="00B6494A">
        <w:rPr>
          <w:rFonts w:ascii="Times New Roman" w:hAnsi="Times New Roman"/>
          <w:sz w:val="24"/>
          <w:szCs w:val="24"/>
        </w:rPr>
        <w:t>__________</w:t>
      </w:r>
      <w:r w:rsidR="007E0674">
        <w:rPr>
          <w:rFonts w:ascii="Times New Roman" w:hAnsi="Times New Roman"/>
          <w:sz w:val="24"/>
          <w:szCs w:val="24"/>
        </w:rPr>
        <w:t>,</w:t>
      </w:r>
      <w:r w:rsidR="00B6494A">
        <w:rPr>
          <w:rFonts w:ascii="Times New Roman" w:hAnsi="Times New Roman"/>
          <w:sz w:val="24"/>
          <w:szCs w:val="24"/>
        </w:rPr>
        <w:t xml:space="preserve"> 2021</w:t>
      </w:r>
      <w:r>
        <w:rPr>
          <w:rFonts w:ascii="Times New Roman" w:hAnsi="Times New Roman"/>
          <w:sz w:val="24"/>
          <w:szCs w:val="24"/>
        </w:rPr>
        <w:t>]</w:t>
      </w:r>
    </w:p>
    <w:p w14:paraId="3AA9F3F6" w14:textId="77777777" w:rsidR="00964A3B" w:rsidRDefault="00964A3B" w:rsidP="00C56BBD">
      <w:pPr>
        <w:spacing w:after="0" w:line="240" w:lineRule="auto"/>
        <w:jc w:val="both"/>
        <w:rPr>
          <w:rFonts w:ascii="Times New Roman" w:hAnsi="Times New Roman"/>
          <w:sz w:val="24"/>
          <w:szCs w:val="24"/>
        </w:rPr>
      </w:pPr>
    </w:p>
    <w:p w14:paraId="2500F8BD" w14:textId="77777777" w:rsidR="00120113" w:rsidRPr="00B6494A" w:rsidRDefault="00EC6AD1" w:rsidP="00B6494A">
      <w:pPr>
        <w:spacing w:after="0" w:line="240" w:lineRule="auto"/>
        <w:jc w:val="both"/>
        <w:rPr>
          <w:rFonts w:ascii="Times New Roman" w:hAnsi="Times New Roman"/>
          <w:b/>
          <w:bCs/>
          <w:sz w:val="24"/>
          <w:szCs w:val="24"/>
        </w:rPr>
      </w:pPr>
      <w:r w:rsidRPr="00387BBE">
        <w:rPr>
          <w:rFonts w:ascii="Times New Roman" w:hAnsi="Times New Roman"/>
          <w:b/>
          <w:bCs/>
          <w:color w:val="2E74B5"/>
          <w:sz w:val="24"/>
          <w:szCs w:val="24"/>
          <w:u w:val="single"/>
        </w:rPr>
        <w:t>ACOEM Guidelines</w:t>
      </w:r>
      <w:r>
        <w:rPr>
          <w:rFonts w:ascii="Times New Roman" w:hAnsi="Times New Roman"/>
          <w:b/>
          <w:bCs/>
          <w:sz w:val="24"/>
          <w:szCs w:val="24"/>
        </w:rPr>
        <w:t xml:space="preserve"> adopte</w:t>
      </w:r>
      <w:r w:rsidR="00885FDE">
        <w:rPr>
          <w:rFonts w:ascii="Times New Roman" w:hAnsi="Times New Roman"/>
          <w:b/>
          <w:bCs/>
          <w:sz w:val="24"/>
          <w:szCs w:val="24"/>
        </w:rPr>
        <w:t xml:space="preserve">d and incorporated by </w:t>
      </w:r>
      <w:proofErr w:type="gramStart"/>
      <w:r w:rsidR="00885FDE">
        <w:rPr>
          <w:rFonts w:ascii="Times New Roman" w:hAnsi="Times New Roman"/>
          <w:b/>
          <w:bCs/>
          <w:sz w:val="24"/>
          <w:szCs w:val="24"/>
        </w:rPr>
        <w:t>reference</w:t>
      </w:r>
      <w:proofErr w:type="gramEnd"/>
    </w:p>
    <w:p w14:paraId="3153325E" w14:textId="77777777" w:rsidR="00022D87" w:rsidRDefault="00022D87" w:rsidP="00022D87">
      <w:pPr>
        <w:spacing w:after="0" w:line="240" w:lineRule="auto"/>
        <w:ind w:left="720"/>
        <w:jc w:val="both"/>
        <w:rPr>
          <w:rFonts w:ascii="Times New Roman" w:hAnsi="Times New Roman"/>
          <w:sz w:val="24"/>
          <w:szCs w:val="24"/>
        </w:rPr>
      </w:pPr>
    </w:p>
    <w:p w14:paraId="5FC01378" w14:textId="77777777" w:rsidR="00F4659B" w:rsidRPr="00F4659B" w:rsidRDefault="00022D87" w:rsidP="00F4659B">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Workplace Men</w:t>
      </w:r>
      <w:r w:rsidR="00B6494A">
        <w:rPr>
          <w:rFonts w:ascii="Times New Roman" w:hAnsi="Times New Roman"/>
          <w:sz w:val="24"/>
          <w:szCs w:val="24"/>
        </w:rPr>
        <w:t>tal Health Guideline: Anxiety Disorders (ACOEM April 30, 2021</w:t>
      </w:r>
      <w:r>
        <w:rPr>
          <w:rFonts w:ascii="Times New Roman" w:hAnsi="Times New Roman"/>
          <w:sz w:val="24"/>
          <w:szCs w:val="24"/>
        </w:rPr>
        <w:t>)</w:t>
      </w:r>
    </w:p>
    <w:p w14:paraId="66B7BBD5" w14:textId="77777777" w:rsidR="00022D87" w:rsidRDefault="00022D87" w:rsidP="00022D87">
      <w:pPr>
        <w:spacing w:after="0" w:line="240" w:lineRule="auto"/>
        <w:jc w:val="both"/>
        <w:rPr>
          <w:rFonts w:ascii="Times New Roman" w:hAnsi="Times New Roman"/>
          <w:sz w:val="24"/>
          <w:szCs w:val="24"/>
        </w:rPr>
      </w:pPr>
    </w:p>
    <w:p w14:paraId="31ADC108" w14:textId="77777777" w:rsidR="0039667D" w:rsidRPr="0039667D" w:rsidRDefault="0039667D" w:rsidP="0039667D">
      <w:pPr>
        <w:spacing w:after="0" w:line="240" w:lineRule="auto"/>
        <w:ind w:left="720"/>
        <w:jc w:val="both"/>
        <w:rPr>
          <w:rFonts w:ascii="Times New Roman" w:hAnsi="Times New Roman"/>
          <w:sz w:val="24"/>
          <w:szCs w:val="24"/>
        </w:rPr>
      </w:pPr>
    </w:p>
    <w:sectPr w:rsidR="0039667D" w:rsidRPr="0039667D" w:rsidSect="00F60C2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7661A" w14:textId="77777777" w:rsidR="00AA05D8" w:rsidRDefault="00AA05D8" w:rsidP="00541E90">
      <w:pPr>
        <w:spacing w:after="0" w:line="240" w:lineRule="auto"/>
      </w:pPr>
      <w:r>
        <w:separator/>
      </w:r>
    </w:p>
  </w:endnote>
  <w:endnote w:type="continuationSeparator" w:id="0">
    <w:p w14:paraId="15881839" w14:textId="77777777" w:rsidR="00AA05D8" w:rsidRDefault="00AA05D8" w:rsidP="005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57891" w14:textId="77777777" w:rsidR="00FA2020" w:rsidRPr="00DB60F2" w:rsidRDefault="00B6494A" w:rsidP="005A7980">
    <w:pPr>
      <w:pStyle w:val="Footer"/>
      <w:rPr>
        <w:rFonts w:ascii="Arial" w:hAnsi="Arial" w:cs="Arial"/>
        <w:sz w:val="24"/>
        <w:szCs w:val="24"/>
      </w:rPr>
    </w:pPr>
    <w:r w:rsidRPr="00DB60F2">
      <w:rPr>
        <w:rFonts w:ascii="Arial" w:hAnsi="Arial" w:cs="Arial"/>
        <w:sz w:val="24"/>
        <w:szCs w:val="24"/>
      </w:rPr>
      <w:t xml:space="preserve">[Proposed] </w:t>
    </w:r>
    <w:r w:rsidR="00FA2020" w:rsidRPr="00DB60F2">
      <w:rPr>
        <w:rFonts w:ascii="Arial" w:hAnsi="Arial" w:cs="Arial"/>
        <w:sz w:val="24"/>
        <w:szCs w:val="24"/>
      </w:rPr>
      <w:t>Order of the Administrative Director</w:t>
    </w:r>
  </w:p>
  <w:p w14:paraId="300F3C1A" w14:textId="77777777" w:rsidR="00FA2020" w:rsidRPr="00DB60F2" w:rsidRDefault="00FA2020" w:rsidP="005A7980">
    <w:pPr>
      <w:pStyle w:val="Footer"/>
      <w:rPr>
        <w:rFonts w:ascii="Arial" w:hAnsi="Arial" w:cs="Arial"/>
        <w:sz w:val="24"/>
        <w:szCs w:val="24"/>
      </w:rPr>
    </w:pPr>
    <w:r w:rsidRPr="00DB60F2">
      <w:rPr>
        <w:rFonts w:ascii="Arial" w:hAnsi="Arial" w:cs="Arial"/>
        <w:sz w:val="24"/>
        <w:szCs w:val="24"/>
      </w:rPr>
      <w:t xml:space="preserve">Evidence-Based Updates to the Medical Treatment Utilization Schedule (MTUS) </w:t>
    </w:r>
  </w:p>
  <w:p w14:paraId="53817AB9" w14:textId="77777777" w:rsidR="00FA2020" w:rsidRPr="00DB60F2" w:rsidRDefault="00FA2020" w:rsidP="005A7980">
    <w:pPr>
      <w:pStyle w:val="Footer"/>
      <w:tabs>
        <w:tab w:val="clear" w:pos="4680"/>
      </w:tabs>
      <w:rPr>
        <w:rFonts w:ascii="Arial" w:hAnsi="Arial" w:cs="Arial"/>
        <w:sz w:val="24"/>
        <w:szCs w:val="24"/>
      </w:rPr>
    </w:pPr>
    <w:r w:rsidRPr="00DB60F2">
      <w:rPr>
        <w:rFonts w:ascii="Arial" w:hAnsi="Arial" w:cs="Arial"/>
        <w:sz w:val="24"/>
        <w:szCs w:val="24"/>
      </w:rPr>
      <w:t>California Code of Regulations, title 8,</w:t>
    </w:r>
    <w:r w:rsidR="00264B9F" w:rsidRPr="00DB60F2">
      <w:rPr>
        <w:rFonts w:ascii="Arial" w:hAnsi="Arial" w:cs="Arial"/>
        <w:sz w:val="24"/>
        <w:szCs w:val="24"/>
      </w:rPr>
      <w:t xml:space="preserve"> section 9792.23.8</w:t>
    </w:r>
    <w:r w:rsidRPr="00DB60F2">
      <w:rPr>
        <w:rFonts w:ascii="Arial" w:hAnsi="Arial" w:cs="Arial"/>
        <w:sz w:val="24"/>
        <w:szCs w:val="24"/>
      </w:rPr>
      <w:tab/>
    </w:r>
    <w:r w:rsidRPr="00DB60F2">
      <w:rPr>
        <w:rFonts w:ascii="Arial" w:hAnsi="Arial" w:cs="Arial"/>
        <w:sz w:val="24"/>
        <w:szCs w:val="24"/>
      </w:rPr>
      <w:fldChar w:fldCharType="begin"/>
    </w:r>
    <w:r w:rsidRPr="00DB60F2">
      <w:rPr>
        <w:rFonts w:ascii="Arial" w:hAnsi="Arial" w:cs="Arial"/>
        <w:sz w:val="24"/>
        <w:szCs w:val="24"/>
      </w:rPr>
      <w:instrText xml:space="preserve"> PAGE   \* MERGEFORMAT </w:instrText>
    </w:r>
    <w:r w:rsidRPr="00DB60F2">
      <w:rPr>
        <w:rFonts w:ascii="Arial" w:hAnsi="Arial" w:cs="Arial"/>
        <w:sz w:val="24"/>
        <w:szCs w:val="24"/>
      </w:rPr>
      <w:fldChar w:fldCharType="separate"/>
    </w:r>
    <w:r w:rsidR="009D0EFB">
      <w:rPr>
        <w:rFonts w:ascii="Arial" w:hAnsi="Arial" w:cs="Arial"/>
        <w:noProof/>
        <w:sz w:val="24"/>
        <w:szCs w:val="24"/>
      </w:rPr>
      <w:t>1</w:t>
    </w:r>
    <w:r w:rsidRPr="00DB60F2">
      <w:rPr>
        <w:rFonts w:ascii="Arial" w:hAnsi="Arial" w:cs="Arial"/>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C144" w14:textId="77777777" w:rsidR="00FA2020" w:rsidRPr="00DB60F2" w:rsidRDefault="00ED27E4" w:rsidP="00253D6C">
    <w:pPr>
      <w:pStyle w:val="Footer"/>
      <w:rPr>
        <w:rFonts w:ascii="Arial" w:hAnsi="Arial" w:cs="Arial"/>
        <w:sz w:val="24"/>
        <w:szCs w:val="24"/>
      </w:rPr>
    </w:pPr>
    <w:r w:rsidRPr="00DB60F2">
      <w:rPr>
        <w:rFonts w:ascii="Arial" w:hAnsi="Arial" w:cs="Arial"/>
        <w:sz w:val="24"/>
        <w:szCs w:val="24"/>
      </w:rPr>
      <w:t xml:space="preserve">[Proposed] </w:t>
    </w:r>
    <w:r w:rsidR="00FA2020" w:rsidRPr="00DB60F2">
      <w:rPr>
        <w:rFonts w:ascii="Arial" w:hAnsi="Arial" w:cs="Arial"/>
        <w:sz w:val="24"/>
        <w:szCs w:val="24"/>
      </w:rPr>
      <w:t>Order of the Administrative Director</w:t>
    </w:r>
  </w:p>
  <w:p w14:paraId="5CA8103D" w14:textId="77777777" w:rsidR="00FA2020" w:rsidRPr="00DB60F2" w:rsidRDefault="00FA2020" w:rsidP="00253D6C">
    <w:pPr>
      <w:pStyle w:val="Footer"/>
      <w:rPr>
        <w:rFonts w:ascii="Arial" w:hAnsi="Arial" w:cs="Arial"/>
        <w:sz w:val="24"/>
        <w:szCs w:val="24"/>
      </w:rPr>
    </w:pPr>
    <w:r w:rsidRPr="00DB60F2">
      <w:rPr>
        <w:rFonts w:ascii="Arial" w:hAnsi="Arial" w:cs="Arial"/>
        <w:sz w:val="24"/>
        <w:szCs w:val="24"/>
      </w:rPr>
      <w:t>Evidence-Based Updates to the Medical Treatment Utilization Schedule (MTUS)</w:t>
    </w:r>
  </w:p>
  <w:p w14:paraId="3683D964" w14:textId="77777777" w:rsidR="00FA2020" w:rsidRPr="00DB60F2" w:rsidRDefault="00FA2020" w:rsidP="00253D6C">
    <w:pPr>
      <w:pStyle w:val="Footer"/>
      <w:rPr>
        <w:rFonts w:ascii="Arial" w:hAnsi="Arial" w:cs="Arial"/>
        <w:sz w:val="24"/>
        <w:szCs w:val="24"/>
      </w:rPr>
    </w:pPr>
    <w:r w:rsidRPr="00DB60F2">
      <w:rPr>
        <w:rFonts w:ascii="Arial" w:hAnsi="Arial" w:cs="Arial"/>
        <w:sz w:val="24"/>
        <w:szCs w:val="24"/>
      </w:rPr>
      <w:t>California Code of Regula</w:t>
    </w:r>
    <w:r w:rsidR="00C83D59" w:rsidRPr="00DB60F2">
      <w:rPr>
        <w:rFonts w:ascii="Arial" w:hAnsi="Arial" w:cs="Arial"/>
        <w:sz w:val="24"/>
        <w:szCs w:val="24"/>
      </w:rPr>
      <w:t>tions, title 8, section 9792.23</w:t>
    </w:r>
    <w:r w:rsidR="00ED27E4" w:rsidRPr="00DB60F2">
      <w:rPr>
        <w:rFonts w:ascii="Arial" w:hAnsi="Arial" w:cs="Arial"/>
        <w:sz w:val="24"/>
        <w:szCs w:val="24"/>
      </w:rPr>
      <w:t>.8</w:t>
    </w:r>
  </w:p>
  <w:p w14:paraId="7B37AB04" w14:textId="77777777" w:rsidR="00FA2020" w:rsidRDefault="00FA2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C5F95" w14:textId="77777777" w:rsidR="00AA05D8" w:rsidRDefault="00AA05D8" w:rsidP="00541E90">
      <w:pPr>
        <w:spacing w:after="0" w:line="240" w:lineRule="auto"/>
      </w:pPr>
      <w:r>
        <w:separator/>
      </w:r>
    </w:p>
  </w:footnote>
  <w:footnote w:type="continuationSeparator" w:id="0">
    <w:p w14:paraId="7804B3D6" w14:textId="77777777" w:rsidR="00AA05D8" w:rsidRDefault="00AA05D8" w:rsidP="0054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645B" w14:textId="77777777" w:rsidR="00DB60F2" w:rsidRPr="00DB60F2" w:rsidRDefault="00DB60F2" w:rsidP="00DB60F2">
    <w:pPr>
      <w:pStyle w:val="Header"/>
      <w:rPr>
        <w:rFonts w:ascii="Arial" w:hAnsi="Arial" w:cs="Arial"/>
        <w:color w:val="FFFFFF" w:themeColor="background1"/>
        <w:sz w:val="18"/>
        <w:szCs w:val="18"/>
      </w:rPr>
    </w:pPr>
    <w:r w:rsidRPr="00DB60F2">
      <w:rPr>
        <w:rFonts w:ascii="Arial" w:hAnsi="Arial" w:cs="Arial"/>
        <w:color w:val="FFFFFF" w:themeColor="background1"/>
        <w:sz w:val="18"/>
        <w:szCs w:val="18"/>
      </w:rPr>
      <w:t xml:space="preserve">The proposed deletions in this regulatory text are noted in strike-through and the proposed additions to this regulatory text are noted by underscore.  It is </w:t>
    </w:r>
    <w:proofErr w:type="gramStart"/>
    <w:r w:rsidRPr="00DB60F2">
      <w:rPr>
        <w:rFonts w:ascii="Arial" w:hAnsi="Arial" w:cs="Arial"/>
        <w:color w:val="FFFFFF" w:themeColor="background1"/>
        <w:sz w:val="18"/>
        <w:szCs w:val="18"/>
      </w:rPr>
      <w:t>recommend</w:t>
    </w:r>
    <w:proofErr w:type="gramEnd"/>
    <w:r w:rsidRPr="00DB60F2">
      <w:rPr>
        <w:rFonts w:ascii="Arial" w:hAnsi="Arial" w:cs="Arial"/>
        <w:color w:val="FFFFFF" w:themeColor="background1"/>
        <w:sz w:val="18"/>
        <w:szCs w:val="18"/>
      </w:rPr>
      <w:t xml:space="preserve"> that font attributes and/or document settings are enabled in order to accurately interpret the revised text.</w:t>
    </w:r>
  </w:p>
  <w:p w14:paraId="0CCFBF38" w14:textId="77777777" w:rsidR="00DB60F2" w:rsidRDefault="00DB6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8AE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B0B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A60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8009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F27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B46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96B8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E4D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8C0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830A2"/>
    <w:multiLevelType w:val="hybridMultilevel"/>
    <w:tmpl w:val="A72A90C0"/>
    <w:lvl w:ilvl="0" w:tplc="0908D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A2479"/>
    <w:multiLevelType w:val="hybridMultilevel"/>
    <w:tmpl w:val="D7848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57DAD"/>
    <w:multiLevelType w:val="hybridMultilevel"/>
    <w:tmpl w:val="81D2F304"/>
    <w:lvl w:ilvl="0" w:tplc="A3D6C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26CFD"/>
    <w:multiLevelType w:val="hybridMultilevel"/>
    <w:tmpl w:val="0346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C7585"/>
    <w:multiLevelType w:val="hybridMultilevel"/>
    <w:tmpl w:val="6D0E0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0C147D"/>
    <w:multiLevelType w:val="multilevel"/>
    <w:tmpl w:val="742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5"/>
  </w:num>
  <w:num w:numId="4">
    <w:abstractNumId w:val="14"/>
  </w:num>
  <w:num w:numId="5">
    <w:abstractNumId w:val="1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49"/>
    <w:rsid w:val="000125F2"/>
    <w:rsid w:val="00017385"/>
    <w:rsid w:val="00020B92"/>
    <w:rsid w:val="00022B66"/>
    <w:rsid w:val="00022D87"/>
    <w:rsid w:val="00024F1E"/>
    <w:rsid w:val="0003062F"/>
    <w:rsid w:val="000456AB"/>
    <w:rsid w:val="00053829"/>
    <w:rsid w:val="000663B2"/>
    <w:rsid w:val="0008295B"/>
    <w:rsid w:val="00084C17"/>
    <w:rsid w:val="000A4EC1"/>
    <w:rsid w:val="000A6CE1"/>
    <w:rsid w:val="000B432B"/>
    <w:rsid w:val="000B6234"/>
    <w:rsid w:val="000C3C06"/>
    <w:rsid w:val="000E38FA"/>
    <w:rsid w:val="000E7723"/>
    <w:rsid w:val="000F0100"/>
    <w:rsid w:val="000F3026"/>
    <w:rsid w:val="000F5750"/>
    <w:rsid w:val="00107492"/>
    <w:rsid w:val="00115EF8"/>
    <w:rsid w:val="00120113"/>
    <w:rsid w:val="00121C32"/>
    <w:rsid w:val="00122791"/>
    <w:rsid w:val="001276FB"/>
    <w:rsid w:val="001300A3"/>
    <w:rsid w:val="00130414"/>
    <w:rsid w:val="00132AC9"/>
    <w:rsid w:val="0014234A"/>
    <w:rsid w:val="00145694"/>
    <w:rsid w:val="00157CD1"/>
    <w:rsid w:val="00163318"/>
    <w:rsid w:val="001655A7"/>
    <w:rsid w:val="00195214"/>
    <w:rsid w:val="00195F91"/>
    <w:rsid w:val="001B1EFB"/>
    <w:rsid w:val="001B4D1F"/>
    <w:rsid w:val="001B5738"/>
    <w:rsid w:val="001B6219"/>
    <w:rsid w:val="001D3B54"/>
    <w:rsid w:val="001D43EB"/>
    <w:rsid w:val="001E7F39"/>
    <w:rsid w:val="001E7FCA"/>
    <w:rsid w:val="002150B9"/>
    <w:rsid w:val="00221D98"/>
    <w:rsid w:val="00237E9E"/>
    <w:rsid w:val="002436B6"/>
    <w:rsid w:val="0024602F"/>
    <w:rsid w:val="00246D84"/>
    <w:rsid w:val="00247DE3"/>
    <w:rsid w:val="00253D6C"/>
    <w:rsid w:val="00257471"/>
    <w:rsid w:val="00264B9F"/>
    <w:rsid w:val="00270472"/>
    <w:rsid w:val="002738B3"/>
    <w:rsid w:val="002A2848"/>
    <w:rsid w:val="002A4D1C"/>
    <w:rsid w:val="002B23F9"/>
    <w:rsid w:val="002C631A"/>
    <w:rsid w:val="002D0E6B"/>
    <w:rsid w:val="002D47F6"/>
    <w:rsid w:val="002D68D1"/>
    <w:rsid w:val="0030085C"/>
    <w:rsid w:val="003053CF"/>
    <w:rsid w:val="00305A42"/>
    <w:rsid w:val="00310D77"/>
    <w:rsid w:val="003114A4"/>
    <w:rsid w:val="00312715"/>
    <w:rsid w:val="003175AB"/>
    <w:rsid w:val="00320352"/>
    <w:rsid w:val="00323ADF"/>
    <w:rsid w:val="0033127A"/>
    <w:rsid w:val="0034554C"/>
    <w:rsid w:val="003474E9"/>
    <w:rsid w:val="003520BC"/>
    <w:rsid w:val="00362DB4"/>
    <w:rsid w:val="00382701"/>
    <w:rsid w:val="00387BBE"/>
    <w:rsid w:val="003906F9"/>
    <w:rsid w:val="00390AC1"/>
    <w:rsid w:val="00391256"/>
    <w:rsid w:val="0039667D"/>
    <w:rsid w:val="003B1C24"/>
    <w:rsid w:val="003C19BA"/>
    <w:rsid w:val="003D56C9"/>
    <w:rsid w:val="003E28D1"/>
    <w:rsid w:val="00403F1A"/>
    <w:rsid w:val="00411507"/>
    <w:rsid w:val="00420D5B"/>
    <w:rsid w:val="004222A4"/>
    <w:rsid w:val="0043402B"/>
    <w:rsid w:val="00440589"/>
    <w:rsid w:val="00441CFC"/>
    <w:rsid w:val="00442E0D"/>
    <w:rsid w:val="00451CC5"/>
    <w:rsid w:val="00467CA2"/>
    <w:rsid w:val="004720A9"/>
    <w:rsid w:val="00475DFE"/>
    <w:rsid w:val="0047668B"/>
    <w:rsid w:val="00477AF2"/>
    <w:rsid w:val="0049640F"/>
    <w:rsid w:val="004A13DD"/>
    <w:rsid w:val="004B1EB0"/>
    <w:rsid w:val="004B3D78"/>
    <w:rsid w:val="00510274"/>
    <w:rsid w:val="00515D38"/>
    <w:rsid w:val="00524290"/>
    <w:rsid w:val="00531232"/>
    <w:rsid w:val="00534F5C"/>
    <w:rsid w:val="00540117"/>
    <w:rsid w:val="00540B0E"/>
    <w:rsid w:val="00541E90"/>
    <w:rsid w:val="005470DA"/>
    <w:rsid w:val="0057201D"/>
    <w:rsid w:val="005806E5"/>
    <w:rsid w:val="0059070C"/>
    <w:rsid w:val="00596C7A"/>
    <w:rsid w:val="005A1E72"/>
    <w:rsid w:val="005A20FD"/>
    <w:rsid w:val="005A7980"/>
    <w:rsid w:val="005B04E4"/>
    <w:rsid w:val="005B10C3"/>
    <w:rsid w:val="005C3BF4"/>
    <w:rsid w:val="005C6810"/>
    <w:rsid w:val="005D1AB0"/>
    <w:rsid w:val="005D26FD"/>
    <w:rsid w:val="005E26BD"/>
    <w:rsid w:val="005F005A"/>
    <w:rsid w:val="005F0F02"/>
    <w:rsid w:val="005F72C4"/>
    <w:rsid w:val="00603B6B"/>
    <w:rsid w:val="00603CC3"/>
    <w:rsid w:val="00634857"/>
    <w:rsid w:val="00634F65"/>
    <w:rsid w:val="00637AF4"/>
    <w:rsid w:val="006455BB"/>
    <w:rsid w:val="00645AFA"/>
    <w:rsid w:val="0064667D"/>
    <w:rsid w:val="00651D0D"/>
    <w:rsid w:val="00666202"/>
    <w:rsid w:val="0066777B"/>
    <w:rsid w:val="006830D1"/>
    <w:rsid w:val="0068326F"/>
    <w:rsid w:val="00687232"/>
    <w:rsid w:val="00693556"/>
    <w:rsid w:val="006A407A"/>
    <w:rsid w:val="006B58F2"/>
    <w:rsid w:val="006C18D4"/>
    <w:rsid w:val="006C446A"/>
    <w:rsid w:val="006C7437"/>
    <w:rsid w:val="006C7B22"/>
    <w:rsid w:val="006D09E4"/>
    <w:rsid w:val="006D622B"/>
    <w:rsid w:val="006F0619"/>
    <w:rsid w:val="006F332D"/>
    <w:rsid w:val="00704939"/>
    <w:rsid w:val="007074EC"/>
    <w:rsid w:val="00711D71"/>
    <w:rsid w:val="00730230"/>
    <w:rsid w:val="00732F0C"/>
    <w:rsid w:val="00733635"/>
    <w:rsid w:val="0074216D"/>
    <w:rsid w:val="007501C4"/>
    <w:rsid w:val="00761F79"/>
    <w:rsid w:val="0076256A"/>
    <w:rsid w:val="00767263"/>
    <w:rsid w:val="0077400F"/>
    <w:rsid w:val="007804D3"/>
    <w:rsid w:val="007A2CFA"/>
    <w:rsid w:val="007A41BD"/>
    <w:rsid w:val="007A6A25"/>
    <w:rsid w:val="007A7495"/>
    <w:rsid w:val="007B0000"/>
    <w:rsid w:val="007B01A6"/>
    <w:rsid w:val="007B1A99"/>
    <w:rsid w:val="007B4F15"/>
    <w:rsid w:val="007B56FF"/>
    <w:rsid w:val="007D561F"/>
    <w:rsid w:val="007E0674"/>
    <w:rsid w:val="007F0C14"/>
    <w:rsid w:val="00803A69"/>
    <w:rsid w:val="00813329"/>
    <w:rsid w:val="008152DF"/>
    <w:rsid w:val="00824827"/>
    <w:rsid w:val="00825066"/>
    <w:rsid w:val="0085493E"/>
    <w:rsid w:val="008655B2"/>
    <w:rsid w:val="008655CB"/>
    <w:rsid w:val="00885FDE"/>
    <w:rsid w:val="00890C09"/>
    <w:rsid w:val="008A4783"/>
    <w:rsid w:val="008B5FD1"/>
    <w:rsid w:val="008D01B0"/>
    <w:rsid w:val="008E2AB4"/>
    <w:rsid w:val="008E3028"/>
    <w:rsid w:val="008E357E"/>
    <w:rsid w:val="00900E8B"/>
    <w:rsid w:val="00902909"/>
    <w:rsid w:val="00905FEC"/>
    <w:rsid w:val="00907647"/>
    <w:rsid w:val="0092058A"/>
    <w:rsid w:val="009231D5"/>
    <w:rsid w:val="00926E0D"/>
    <w:rsid w:val="0093319B"/>
    <w:rsid w:val="0093371C"/>
    <w:rsid w:val="009474D6"/>
    <w:rsid w:val="00961424"/>
    <w:rsid w:val="00963CF7"/>
    <w:rsid w:val="00964A3B"/>
    <w:rsid w:val="009B5E0A"/>
    <w:rsid w:val="009B5E2E"/>
    <w:rsid w:val="009B6094"/>
    <w:rsid w:val="009B7F4A"/>
    <w:rsid w:val="009C5515"/>
    <w:rsid w:val="009D0288"/>
    <w:rsid w:val="009D0EFB"/>
    <w:rsid w:val="009F050F"/>
    <w:rsid w:val="009F0D64"/>
    <w:rsid w:val="00A04370"/>
    <w:rsid w:val="00A059A8"/>
    <w:rsid w:val="00A073BA"/>
    <w:rsid w:val="00A13DAA"/>
    <w:rsid w:val="00A31C06"/>
    <w:rsid w:val="00A41A98"/>
    <w:rsid w:val="00A41CA0"/>
    <w:rsid w:val="00A42941"/>
    <w:rsid w:val="00A44FC4"/>
    <w:rsid w:val="00A51DA7"/>
    <w:rsid w:val="00A52A4D"/>
    <w:rsid w:val="00A52B4D"/>
    <w:rsid w:val="00A532D6"/>
    <w:rsid w:val="00A63F5A"/>
    <w:rsid w:val="00A74C22"/>
    <w:rsid w:val="00A75DF5"/>
    <w:rsid w:val="00A837B0"/>
    <w:rsid w:val="00A847FB"/>
    <w:rsid w:val="00A93589"/>
    <w:rsid w:val="00AA05D8"/>
    <w:rsid w:val="00AD1C52"/>
    <w:rsid w:val="00AD40EA"/>
    <w:rsid w:val="00AD7D83"/>
    <w:rsid w:val="00AE2FD5"/>
    <w:rsid w:val="00AE4DC0"/>
    <w:rsid w:val="00AF6CB5"/>
    <w:rsid w:val="00AF6F3B"/>
    <w:rsid w:val="00B034F1"/>
    <w:rsid w:val="00B0495D"/>
    <w:rsid w:val="00B057F4"/>
    <w:rsid w:val="00B05A6A"/>
    <w:rsid w:val="00B12C50"/>
    <w:rsid w:val="00B426E0"/>
    <w:rsid w:val="00B538E5"/>
    <w:rsid w:val="00B60EF3"/>
    <w:rsid w:val="00B6201A"/>
    <w:rsid w:val="00B6494A"/>
    <w:rsid w:val="00B65152"/>
    <w:rsid w:val="00B712E9"/>
    <w:rsid w:val="00B75482"/>
    <w:rsid w:val="00B773D2"/>
    <w:rsid w:val="00B85269"/>
    <w:rsid w:val="00B85CA2"/>
    <w:rsid w:val="00B91D9C"/>
    <w:rsid w:val="00BA083D"/>
    <w:rsid w:val="00BB1485"/>
    <w:rsid w:val="00BB300D"/>
    <w:rsid w:val="00BC0CFA"/>
    <w:rsid w:val="00BC143D"/>
    <w:rsid w:val="00BD0A0B"/>
    <w:rsid w:val="00BD10DA"/>
    <w:rsid w:val="00BD20A5"/>
    <w:rsid w:val="00BD4346"/>
    <w:rsid w:val="00BD7A5A"/>
    <w:rsid w:val="00BE5600"/>
    <w:rsid w:val="00BF6800"/>
    <w:rsid w:val="00BF6E82"/>
    <w:rsid w:val="00C05960"/>
    <w:rsid w:val="00C2244A"/>
    <w:rsid w:val="00C23BCF"/>
    <w:rsid w:val="00C27404"/>
    <w:rsid w:val="00C31D6F"/>
    <w:rsid w:val="00C33578"/>
    <w:rsid w:val="00C365EC"/>
    <w:rsid w:val="00C37335"/>
    <w:rsid w:val="00C56BBD"/>
    <w:rsid w:val="00C578A8"/>
    <w:rsid w:val="00C65147"/>
    <w:rsid w:val="00C666D2"/>
    <w:rsid w:val="00C83D59"/>
    <w:rsid w:val="00C87978"/>
    <w:rsid w:val="00C9330D"/>
    <w:rsid w:val="00C95D91"/>
    <w:rsid w:val="00C97992"/>
    <w:rsid w:val="00CF4FFA"/>
    <w:rsid w:val="00CF6C67"/>
    <w:rsid w:val="00D16A9B"/>
    <w:rsid w:val="00D23EAA"/>
    <w:rsid w:val="00D26401"/>
    <w:rsid w:val="00D264DA"/>
    <w:rsid w:val="00D30CAB"/>
    <w:rsid w:val="00D31C1D"/>
    <w:rsid w:val="00D34EEF"/>
    <w:rsid w:val="00D44E9F"/>
    <w:rsid w:val="00D62C5B"/>
    <w:rsid w:val="00D633D5"/>
    <w:rsid w:val="00D73ABA"/>
    <w:rsid w:val="00D81927"/>
    <w:rsid w:val="00D83EFE"/>
    <w:rsid w:val="00D9357C"/>
    <w:rsid w:val="00DA1FF0"/>
    <w:rsid w:val="00DA6BFC"/>
    <w:rsid w:val="00DB60F2"/>
    <w:rsid w:val="00DC0D49"/>
    <w:rsid w:val="00DE79D3"/>
    <w:rsid w:val="00E0156D"/>
    <w:rsid w:val="00E109AB"/>
    <w:rsid w:val="00E11BCE"/>
    <w:rsid w:val="00E31DBE"/>
    <w:rsid w:val="00E41FA5"/>
    <w:rsid w:val="00E46D95"/>
    <w:rsid w:val="00E56FB6"/>
    <w:rsid w:val="00E65A40"/>
    <w:rsid w:val="00E73D2C"/>
    <w:rsid w:val="00E75D32"/>
    <w:rsid w:val="00E7674F"/>
    <w:rsid w:val="00E96B44"/>
    <w:rsid w:val="00EA5C61"/>
    <w:rsid w:val="00EC1E43"/>
    <w:rsid w:val="00EC6AD1"/>
    <w:rsid w:val="00ED27E4"/>
    <w:rsid w:val="00ED478B"/>
    <w:rsid w:val="00ED5B48"/>
    <w:rsid w:val="00ED6E12"/>
    <w:rsid w:val="00ED7D6D"/>
    <w:rsid w:val="00EF5E5C"/>
    <w:rsid w:val="00F032ED"/>
    <w:rsid w:val="00F04092"/>
    <w:rsid w:val="00F04533"/>
    <w:rsid w:val="00F050C4"/>
    <w:rsid w:val="00F16B79"/>
    <w:rsid w:val="00F36063"/>
    <w:rsid w:val="00F4659B"/>
    <w:rsid w:val="00F57E02"/>
    <w:rsid w:val="00F60C2C"/>
    <w:rsid w:val="00F60DF1"/>
    <w:rsid w:val="00F6454C"/>
    <w:rsid w:val="00F71447"/>
    <w:rsid w:val="00F810F2"/>
    <w:rsid w:val="00F828A7"/>
    <w:rsid w:val="00F90235"/>
    <w:rsid w:val="00F911DA"/>
    <w:rsid w:val="00F96A41"/>
    <w:rsid w:val="00FA2020"/>
    <w:rsid w:val="00FA36DC"/>
    <w:rsid w:val="00FA60C2"/>
    <w:rsid w:val="00FA6D65"/>
    <w:rsid w:val="00FB6E84"/>
    <w:rsid w:val="00FB7ABF"/>
    <w:rsid w:val="00FC0CBE"/>
    <w:rsid w:val="00FC5A45"/>
    <w:rsid w:val="00FC6CAE"/>
    <w:rsid w:val="00FC7A22"/>
    <w:rsid w:val="00FD33BC"/>
    <w:rsid w:val="00FE2FDD"/>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3AB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451CC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451CC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51CC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51CC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51CC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51CC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51CC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51CC5"/>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51CC5"/>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8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E38FA"/>
    <w:rPr>
      <w:rFonts w:ascii="Segoe UI" w:hAnsi="Segoe UI" w:cs="Segoe UI"/>
      <w:sz w:val="18"/>
      <w:szCs w:val="18"/>
    </w:rPr>
  </w:style>
  <w:style w:type="character" w:styleId="Hyperlink">
    <w:name w:val="Hyperlink"/>
    <w:uiPriority w:val="99"/>
    <w:unhideWhenUsed/>
    <w:rsid w:val="00D31C1D"/>
    <w:rPr>
      <w:color w:val="0563C1"/>
      <w:u w:val="single"/>
    </w:rPr>
  </w:style>
  <w:style w:type="character" w:customStyle="1" w:styleId="HeaderChar">
    <w:name w:val="Header Char"/>
    <w:basedOn w:val="DefaultParagraphFont"/>
    <w:link w:val="Header"/>
    <w:uiPriority w:val="99"/>
    <w:rsid w:val="003474E9"/>
  </w:style>
  <w:style w:type="paragraph" w:styleId="Header">
    <w:name w:val="header"/>
    <w:basedOn w:val="Normal"/>
    <w:link w:val="HeaderChar"/>
    <w:uiPriority w:val="99"/>
    <w:unhideWhenUsed/>
    <w:rsid w:val="0034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E9"/>
  </w:style>
  <w:style w:type="paragraph" w:styleId="Footer">
    <w:name w:val="footer"/>
    <w:basedOn w:val="Normal"/>
    <w:link w:val="FooterChar"/>
    <w:uiPriority w:val="99"/>
    <w:unhideWhenUsed/>
    <w:rsid w:val="003474E9"/>
    <w:pPr>
      <w:tabs>
        <w:tab w:val="center" w:pos="4680"/>
        <w:tab w:val="right" w:pos="9360"/>
      </w:tabs>
      <w:spacing w:after="0" w:line="240" w:lineRule="auto"/>
    </w:pPr>
  </w:style>
  <w:style w:type="character" w:customStyle="1" w:styleId="CommentTextChar">
    <w:name w:val="Comment Text Char"/>
    <w:link w:val="CommentText"/>
    <w:uiPriority w:val="99"/>
    <w:rsid w:val="003474E9"/>
    <w:rPr>
      <w:sz w:val="20"/>
      <w:szCs w:val="20"/>
    </w:rPr>
  </w:style>
  <w:style w:type="paragraph" w:styleId="CommentText">
    <w:name w:val="annotation text"/>
    <w:basedOn w:val="Normal"/>
    <w:link w:val="CommentTextChar"/>
    <w:uiPriority w:val="99"/>
    <w:unhideWhenUsed/>
    <w:rsid w:val="003474E9"/>
    <w:pPr>
      <w:spacing w:after="200" w:line="240" w:lineRule="auto"/>
    </w:pPr>
    <w:rPr>
      <w:sz w:val="20"/>
      <w:szCs w:val="20"/>
    </w:rPr>
  </w:style>
  <w:style w:type="character" w:customStyle="1" w:styleId="CommentSubjectChar">
    <w:name w:val="Comment Subject Char"/>
    <w:link w:val="CommentSubject"/>
    <w:uiPriority w:val="99"/>
    <w:semiHidden/>
    <w:rsid w:val="003474E9"/>
    <w:rPr>
      <w:b/>
      <w:bCs/>
      <w:sz w:val="20"/>
      <w:szCs w:val="20"/>
    </w:rPr>
  </w:style>
  <w:style w:type="paragraph" w:styleId="CommentSubject">
    <w:name w:val="annotation subject"/>
    <w:basedOn w:val="CommentText"/>
    <w:next w:val="CommentText"/>
    <w:link w:val="CommentSubjectChar"/>
    <w:uiPriority w:val="99"/>
    <w:semiHidden/>
    <w:unhideWhenUsed/>
    <w:rsid w:val="003474E9"/>
    <w:rPr>
      <w:b/>
      <w:bCs/>
    </w:rPr>
  </w:style>
  <w:style w:type="paragraph" w:styleId="ListParagraph">
    <w:name w:val="List Paragraph"/>
    <w:basedOn w:val="Normal"/>
    <w:uiPriority w:val="34"/>
    <w:qFormat/>
    <w:rsid w:val="00BC143D"/>
    <w:pPr>
      <w:ind w:left="720"/>
      <w:contextualSpacing/>
    </w:pPr>
  </w:style>
  <w:style w:type="character" w:styleId="CommentReference">
    <w:name w:val="annotation reference"/>
    <w:uiPriority w:val="99"/>
    <w:semiHidden/>
    <w:unhideWhenUsed/>
    <w:rsid w:val="00390AC1"/>
    <w:rPr>
      <w:sz w:val="16"/>
      <w:szCs w:val="16"/>
    </w:rPr>
  </w:style>
  <w:style w:type="character" w:styleId="FollowedHyperlink">
    <w:name w:val="FollowedHyperlink"/>
    <w:uiPriority w:val="99"/>
    <w:semiHidden/>
    <w:unhideWhenUsed/>
    <w:rsid w:val="00C31D6F"/>
    <w:rPr>
      <w:color w:val="954F72"/>
      <w:u w:val="single"/>
    </w:rPr>
  </w:style>
  <w:style w:type="paragraph" w:styleId="Bibliography">
    <w:name w:val="Bibliography"/>
    <w:basedOn w:val="Normal"/>
    <w:next w:val="Normal"/>
    <w:uiPriority w:val="37"/>
    <w:semiHidden/>
    <w:unhideWhenUsed/>
    <w:rsid w:val="00451CC5"/>
  </w:style>
  <w:style w:type="paragraph" w:styleId="BlockText">
    <w:name w:val="Block Text"/>
    <w:basedOn w:val="Normal"/>
    <w:uiPriority w:val="99"/>
    <w:semiHidden/>
    <w:unhideWhenUsed/>
    <w:rsid w:val="00451CC5"/>
    <w:pPr>
      <w:spacing w:after="120"/>
      <w:ind w:left="1440" w:right="1440"/>
    </w:pPr>
  </w:style>
  <w:style w:type="paragraph" w:styleId="BodyText">
    <w:name w:val="Body Text"/>
    <w:basedOn w:val="Normal"/>
    <w:link w:val="BodyTextChar"/>
    <w:uiPriority w:val="99"/>
    <w:semiHidden/>
    <w:unhideWhenUsed/>
    <w:rsid w:val="00451CC5"/>
    <w:pPr>
      <w:spacing w:after="120"/>
    </w:pPr>
  </w:style>
  <w:style w:type="character" w:customStyle="1" w:styleId="BodyTextChar">
    <w:name w:val="Body Text Char"/>
    <w:link w:val="BodyText"/>
    <w:uiPriority w:val="99"/>
    <w:semiHidden/>
    <w:rsid w:val="00451CC5"/>
    <w:rPr>
      <w:sz w:val="22"/>
      <w:szCs w:val="22"/>
    </w:rPr>
  </w:style>
  <w:style w:type="paragraph" w:styleId="BodyText2">
    <w:name w:val="Body Text 2"/>
    <w:basedOn w:val="Normal"/>
    <w:link w:val="BodyText2Char"/>
    <w:uiPriority w:val="99"/>
    <w:semiHidden/>
    <w:unhideWhenUsed/>
    <w:rsid w:val="00451CC5"/>
    <w:pPr>
      <w:spacing w:after="120" w:line="480" w:lineRule="auto"/>
    </w:pPr>
  </w:style>
  <w:style w:type="character" w:customStyle="1" w:styleId="BodyText2Char">
    <w:name w:val="Body Text 2 Char"/>
    <w:link w:val="BodyText2"/>
    <w:uiPriority w:val="99"/>
    <w:semiHidden/>
    <w:rsid w:val="00451CC5"/>
    <w:rPr>
      <w:sz w:val="22"/>
      <w:szCs w:val="22"/>
    </w:rPr>
  </w:style>
  <w:style w:type="paragraph" w:styleId="BodyText3">
    <w:name w:val="Body Text 3"/>
    <w:basedOn w:val="Normal"/>
    <w:link w:val="BodyText3Char"/>
    <w:uiPriority w:val="99"/>
    <w:semiHidden/>
    <w:unhideWhenUsed/>
    <w:rsid w:val="00451CC5"/>
    <w:pPr>
      <w:spacing w:after="120"/>
    </w:pPr>
    <w:rPr>
      <w:sz w:val="16"/>
      <w:szCs w:val="16"/>
    </w:rPr>
  </w:style>
  <w:style w:type="character" w:customStyle="1" w:styleId="BodyText3Char">
    <w:name w:val="Body Text 3 Char"/>
    <w:link w:val="BodyText3"/>
    <w:uiPriority w:val="99"/>
    <w:semiHidden/>
    <w:rsid w:val="00451CC5"/>
    <w:rPr>
      <w:sz w:val="16"/>
      <w:szCs w:val="16"/>
    </w:rPr>
  </w:style>
  <w:style w:type="paragraph" w:styleId="BodyTextFirstIndent">
    <w:name w:val="Body Text First Indent"/>
    <w:basedOn w:val="BodyText"/>
    <w:link w:val="BodyTextFirstIndentChar"/>
    <w:uiPriority w:val="99"/>
    <w:semiHidden/>
    <w:unhideWhenUsed/>
    <w:rsid w:val="00451CC5"/>
    <w:pPr>
      <w:ind w:firstLine="210"/>
    </w:pPr>
  </w:style>
  <w:style w:type="character" w:customStyle="1" w:styleId="BodyTextFirstIndentChar">
    <w:name w:val="Body Text First Indent Char"/>
    <w:basedOn w:val="BodyTextChar"/>
    <w:link w:val="BodyTextFirstIndent"/>
    <w:uiPriority w:val="99"/>
    <w:semiHidden/>
    <w:rsid w:val="00451CC5"/>
    <w:rPr>
      <w:sz w:val="22"/>
      <w:szCs w:val="22"/>
    </w:rPr>
  </w:style>
  <w:style w:type="paragraph" w:styleId="BodyTextIndent">
    <w:name w:val="Body Text Indent"/>
    <w:basedOn w:val="Normal"/>
    <w:link w:val="BodyTextIndentChar"/>
    <w:uiPriority w:val="99"/>
    <w:semiHidden/>
    <w:unhideWhenUsed/>
    <w:rsid w:val="00451CC5"/>
    <w:pPr>
      <w:spacing w:after="120"/>
      <w:ind w:left="360"/>
    </w:pPr>
  </w:style>
  <w:style w:type="character" w:customStyle="1" w:styleId="BodyTextIndentChar">
    <w:name w:val="Body Text Indent Char"/>
    <w:link w:val="BodyTextIndent"/>
    <w:uiPriority w:val="99"/>
    <w:semiHidden/>
    <w:rsid w:val="00451CC5"/>
    <w:rPr>
      <w:sz w:val="22"/>
      <w:szCs w:val="22"/>
    </w:rPr>
  </w:style>
  <w:style w:type="paragraph" w:styleId="BodyTextFirstIndent2">
    <w:name w:val="Body Text First Indent 2"/>
    <w:basedOn w:val="BodyTextIndent"/>
    <w:link w:val="BodyTextFirstIndent2Char"/>
    <w:uiPriority w:val="99"/>
    <w:semiHidden/>
    <w:unhideWhenUsed/>
    <w:rsid w:val="00451CC5"/>
    <w:pPr>
      <w:ind w:firstLine="210"/>
    </w:pPr>
  </w:style>
  <w:style w:type="character" w:customStyle="1" w:styleId="BodyTextFirstIndent2Char">
    <w:name w:val="Body Text First Indent 2 Char"/>
    <w:basedOn w:val="BodyTextIndentChar"/>
    <w:link w:val="BodyTextFirstIndent2"/>
    <w:uiPriority w:val="99"/>
    <w:semiHidden/>
    <w:rsid w:val="00451CC5"/>
    <w:rPr>
      <w:sz w:val="22"/>
      <w:szCs w:val="22"/>
    </w:rPr>
  </w:style>
  <w:style w:type="paragraph" w:styleId="BodyTextIndent2">
    <w:name w:val="Body Text Indent 2"/>
    <w:basedOn w:val="Normal"/>
    <w:link w:val="BodyTextIndent2Char"/>
    <w:uiPriority w:val="99"/>
    <w:semiHidden/>
    <w:unhideWhenUsed/>
    <w:rsid w:val="00451CC5"/>
    <w:pPr>
      <w:spacing w:after="120" w:line="480" w:lineRule="auto"/>
      <w:ind w:left="360"/>
    </w:pPr>
  </w:style>
  <w:style w:type="character" w:customStyle="1" w:styleId="BodyTextIndent2Char">
    <w:name w:val="Body Text Indent 2 Char"/>
    <w:link w:val="BodyTextIndent2"/>
    <w:uiPriority w:val="99"/>
    <w:semiHidden/>
    <w:rsid w:val="00451CC5"/>
    <w:rPr>
      <w:sz w:val="22"/>
      <w:szCs w:val="22"/>
    </w:rPr>
  </w:style>
  <w:style w:type="paragraph" w:styleId="BodyTextIndent3">
    <w:name w:val="Body Text Indent 3"/>
    <w:basedOn w:val="Normal"/>
    <w:link w:val="BodyTextIndent3Char"/>
    <w:uiPriority w:val="99"/>
    <w:semiHidden/>
    <w:unhideWhenUsed/>
    <w:rsid w:val="00451CC5"/>
    <w:pPr>
      <w:spacing w:after="120"/>
      <w:ind w:left="360"/>
    </w:pPr>
    <w:rPr>
      <w:sz w:val="16"/>
      <w:szCs w:val="16"/>
    </w:rPr>
  </w:style>
  <w:style w:type="character" w:customStyle="1" w:styleId="BodyTextIndent3Char">
    <w:name w:val="Body Text Indent 3 Char"/>
    <w:link w:val="BodyTextIndent3"/>
    <w:uiPriority w:val="99"/>
    <w:semiHidden/>
    <w:rsid w:val="00451CC5"/>
    <w:rPr>
      <w:sz w:val="16"/>
      <w:szCs w:val="16"/>
    </w:rPr>
  </w:style>
  <w:style w:type="paragraph" w:styleId="Caption">
    <w:name w:val="caption"/>
    <w:basedOn w:val="Normal"/>
    <w:next w:val="Normal"/>
    <w:uiPriority w:val="35"/>
    <w:semiHidden/>
    <w:unhideWhenUsed/>
    <w:qFormat/>
    <w:rsid w:val="00451CC5"/>
    <w:rPr>
      <w:b/>
      <w:bCs/>
      <w:sz w:val="20"/>
      <w:szCs w:val="20"/>
    </w:rPr>
  </w:style>
  <w:style w:type="paragraph" w:styleId="Closing">
    <w:name w:val="Closing"/>
    <w:basedOn w:val="Normal"/>
    <w:link w:val="ClosingChar"/>
    <w:uiPriority w:val="99"/>
    <w:semiHidden/>
    <w:unhideWhenUsed/>
    <w:rsid w:val="00451CC5"/>
    <w:pPr>
      <w:ind w:left="4320"/>
    </w:pPr>
  </w:style>
  <w:style w:type="character" w:customStyle="1" w:styleId="ClosingChar">
    <w:name w:val="Closing Char"/>
    <w:link w:val="Closing"/>
    <w:uiPriority w:val="99"/>
    <w:semiHidden/>
    <w:rsid w:val="00451CC5"/>
    <w:rPr>
      <w:sz w:val="22"/>
      <w:szCs w:val="22"/>
    </w:rPr>
  </w:style>
  <w:style w:type="paragraph" w:styleId="Date">
    <w:name w:val="Date"/>
    <w:basedOn w:val="Normal"/>
    <w:next w:val="Normal"/>
    <w:link w:val="DateChar"/>
    <w:uiPriority w:val="99"/>
    <w:semiHidden/>
    <w:unhideWhenUsed/>
    <w:rsid w:val="00451CC5"/>
  </w:style>
  <w:style w:type="character" w:customStyle="1" w:styleId="DateChar">
    <w:name w:val="Date Char"/>
    <w:link w:val="Date"/>
    <w:uiPriority w:val="99"/>
    <w:semiHidden/>
    <w:rsid w:val="00451CC5"/>
    <w:rPr>
      <w:sz w:val="22"/>
      <w:szCs w:val="22"/>
    </w:rPr>
  </w:style>
  <w:style w:type="paragraph" w:styleId="DocumentMap">
    <w:name w:val="Document Map"/>
    <w:basedOn w:val="Normal"/>
    <w:link w:val="DocumentMapChar"/>
    <w:uiPriority w:val="99"/>
    <w:semiHidden/>
    <w:unhideWhenUsed/>
    <w:rsid w:val="00451CC5"/>
    <w:rPr>
      <w:rFonts w:ascii="Segoe UI" w:hAnsi="Segoe UI" w:cs="Segoe UI"/>
      <w:sz w:val="16"/>
      <w:szCs w:val="16"/>
    </w:rPr>
  </w:style>
  <w:style w:type="character" w:customStyle="1" w:styleId="DocumentMapChar">
    <w:name w:val="Document Map Char"/>
    <w:link w:val="DocumentMap"/>
    <w:uiPriority w:val="99"/>
    <w:semiHidden/>
    <w:rsid w:val="00451CC5"/>
    <w:rPr>
      <w:rFonts w:ascii="Segoe UI" w:hAnsi="Segoe UI" w:cs="Segoe UI"/>
      <w:sz w:val="16"/>
      <w:szCs w:val="16"/>
    </w:rPr>
  </w:style>
  <w:style w:type="paragraph" w:styleId="E-mailSignature">
    <w:name w:val="E-mail Signature"/>
    <w:basedOn w:val="Normal"/>
    <w:link w:val="E-mailSignatureChar"/>
    <w:uiPriority w:val="99"/>
    <w:semiHidden/>
    <w:unhideWhenUsed/>
    <w:rsid w:val="00451CC5"/>
  </w:style>
  <w:style w:type="character" w:customStyle="1" w:styleId="E-mailSignatureChar">
    <w:name w:val="E-mail Signature Char"/>
    <w:link w:val="E-mailSignature"/>
    <w:uiPriority w:val="99"/>
    <w:semiHidden/>
    <w:rsid w:val="00451CC5"/>
    <w:rPr>
      <w:sz w:val="22"/>
      <w:szCs w:val="22"/>
    </w:rPr>
  </w:style>
  <w:style w:type="paragraph" w:styleId="EndnoteText">
    <w:name w:val="endnote text"/>
    <w:basedOn w:val="Normal"/>
    <w:link w:val="EndnoteTextChar"/>
    <w:uiPriority w:val="99"/>
    <w:semiHidden/>
    <w:unhideWhenUsed/>
    <w:rsid w:val="00451CC5"/>
    <w:rPr>
      <w:sz w:val="20"/>
      <w:szCs w:val="20"/>
    </w:rPr>
  </w:style>
  <w:style w:type="character" w:customStyle="1" w:styleId="EndnoteTextChar">
    <w:name w:val="Endnote Text Char"/>
    <w:basedOn w:val="DefaultParagraphFont"/>
    <w:link w:val="EndnoteText"/>
    <w:uiPriority w:val="99"/>
    <w:semiHidden/>
    <w:rsid w:val="00451CC5"/>
  </w:style>
  <w:style w:type="paragraph" w:styleId="EnvelopeAddress">
    <w:name w:val="envelope address"/>
    <w:basedOn w:val="Normal"/>
    <w:uiPriority w:val="99"/>
    <w:semiHidden/>
    <w:unhideWhenUsed/>
    <w:rsid w:val="00451CC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451CC5"/>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451CC5"/>
    <w:rPr>
      <w:sz w:val="20"/>
      <w:szCs w:val="20"/>
    </w:rPr>
  </w:style>
  <w:style w:type="character" w:customStyle="1" w:styleId="FootnoteTextChar">
    <w:name w:val="Footnote Text Char"/>
    <w:basedOn w:val="DefaultParagraphFont"/>
    <w:link w:val="FootnoteText"/>
    <w:uiPriority w:val="99"/>
    <w:semiHidden/>
    <w:rsid w:val="00451CC5"/>
  </w:style>
  <w:style w:type="character" w:customStyle="1" w:styleId="Heading1Char">
    <w:name w:val="Heading 1 Char"/>
    <w:link w:val="Heading1"/>
    <w:uiPriority w:val="9"/>
    <w:rsid w:val="00451CC5"/>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451CC5"/>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451CC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451CC5"/>
    <w:rPr>
      <w:rFonts w:ascii="Calibri" w:eastAsia="Times New Roman" w:hAnsi="Calibri" w:cs="Times New Roman"/>
      <w:b/>
      <w:bCs/>
      <w:sz w:val="28"/>
      <w:szCs w:val="28"/>
    </w:rPr>
  </w:style>
  <w:style w:type="character" w:customStyle="1" w:styleId="Heading5Char">
    <w:name w:val="Heading 5 Char"/>
    <w:link w:val="Heading5"/>
    <w:uiPriority w:val="9"/>
    <w:semiHidden/>
    <w:rsid w:val="00451CC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51CC5"/>
    <w:rPr>
      <w:rFonts w:ascii="Calibri" w:eastAsia="Times New Roman" w:hAnsi="Calibri" w:cs="Times New Roman"/>
      <w:b/>
      <w:bCs/>
      <w:sz w:val="22"/>
      <w:szCs w:val="22"/>
    </w:rPr>
  </w:style>
  <w:style w:type="character" w:customStyle="1" w:styleId="Heading7Char">
    <w:name w:val="Heading 7 Char"/>
    <w:link w:val="Heading7"/>
    <w:uiPriority w:val="9"/>
    <w:semiHidden/>
    <w:rsid w:val="00451CC5"/>
    <w:rPr>
      <w:rFonts w:ascii="Calibri" w:eastAsia="Times New Roman" w:hAnsi="Calibri" w:cs="Times New Roman"/>
      <w:sz w:val="24"/>
      <w:szCs w:val="24"/>
    </w:rPr>
  </w:style>
  <w:style w:type="character" w:customStyle="1" w:styleId="Heading8Char">
    <w:name w:val="Heading 8 Char"/>
    <w:link w:val="Heading8"/>
    <w:uiPriority w:val="9"/>
    <w:semiHidden/>
    <w:rsid w:val="00451CC5"/>
    <w:rPr>
      <w:rFonts w:ascii="Calibri" w:eastAsia="Times New Roman" w:hAnsi="Calibri" w:cs="Times New Roman"/>
      <w:i/>
      <w:iCs/>
      <w:sz w:val="24"/>
      <w:szCs w:val="24"/>
    </w:rPr>
  </w:style>
  <w:style w:type="character" w:customStyle="1" w:styleId="Heading9Char">
    <w:name w:val="Heading 9 Char"/>
    <w:link w:val="Heading9"/>
    <w:uiPriority w:val="9"/>
    <w:semiHidden/>
    <w:rsid w:val="00451CC5"/>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451CC5"/>
    <w:rPr>
      <w:i/>
      <w:iCs/>
    </w:rPr>
  </w:style>
  <w:style w:type="character" w:customStyle="1" w:styleId="HTMLAddressChar">
    <w:name w:val="HTML Address Char"/>
    <w:link w:val="HTMLAddress"/>
    <w:uiPriority w:val="99"/>
    <w:semiHidden/>
    <w:rsid w:val="00451CC5"/>
    <w:rPr>
      <w:i/>
      <w:iCs/>
      <w:sz w:val="22"/>
      <w:szCs w:val="22"/>
    </w:rPr>
  </w:style>
  <w:style w:type="paragraph" w:styleId="HTMLPreformatted">
    <w:name w:val="HTML Preformatted"/>
    <w:basedOn w:val="Normal"/>
    <w:link w:val="HTMLPreformattedChar"/>
    <w:uiPriority w:val="99"/>
    <w:semiHidden/>
    <w:unhideWhenUsed/>
    <w:rsid w:val="00451CC5"/>
    <w:rPr>
      <w:rFonts w:ascii="Courier New" w:hAnsi="Courier New" w:cs="Courier New"/>
      <w:sz w:val="20"/>
      <w:szCs w:val="20"/>
    </w:rPr>
  </w:style>
  <w:style w:type="character" w:customStyle="1" w:styleId="HTMLPreformattedChar">
    <w:name w:val="HTML Preformatted Char"/>
    <w:link w:val="HTMLPreformatted"/>
    <w:uiPriority w:val="99"/>
    <w:semiHidden/>
    <w:rsid w:val="00451CC5"/>
    <w:rPr>
      <w:rFonts w:ascii="Courier New" w:hAnsi="Courier New" w:cs="Courier New"/>
    </w:rPr>
  </w:style>
  <w:style w:type="paragraph" w:styleId="Index1">
    <w:name w:val="index 1"/>
    <w:basedOn w:val="Normal"/>
    <w:next w:val="Normal"/>
    <w:autoRedefine/>
    <w:uiPriority w:val="99"/>
    <w:semiHidden/>
    <w:unhideWhenUsed/>
    <w:rsid w:val="00451CC5"/>
    <w:pPr>
      <w:ind w:left="220" w:hanging="220"/>
    </w:pPr>
  </w:style>
  <w:style w:type="paragraph" w:styleId="Index2">
    <w:name w:val="index 2"/>
    <w:basedOn w:val="Normal"/>
    <w:next w:val="Normal"/>
    <w:autoRedefine/>
    <w:uiPriority w:val="99"/>
    <w:semiHidden/>
    <w:unhideWhenUsed/>
    <w:rsid w:val="00451CC5"/>
    <w:pPr>
      <w:ind w:left="440" w:hanging="220"/>
    </w:pPr>
  </w:style>
  <w:style w:type="paragraph" w:styleId="Index3">
    <w:name w:val="index 3"/>
    <w:basedOn w:val="Normal"/>
    <w:next w:val="Normal"/>
    <w:autoRedefine/>
    <w:uiPriority w:val="99"/>
    <w:semiHidden/>
    <w:unhideWhenUsed/>
    <w:rsid w:val="00451CC5"/>
    <w:pPr>
      <w:ind w:left="660" w:hanging="220"/>
    </w:pPr>
  </w:style>
  <w:style w:type="paragraph" w:styleId="Index4">
    <w:name w:val="index 4"/>
    <w:basedOn w:val="Normal"/>
    <w:next w:val="Normal"/>
    <w:autoRedefine/>
    <w:uiPriority w:val="99"/>
    <w:semiHidden/>
    <w:unhideWhenUsed/>
    <w:rsid w:val="00451CC5"/>
    <w:pPr>
      <w:ind w:left="880" w:hanging="220"/>
    </w:pPr>
  </w:style>
  <w:style w:type="paragraph" w:styleId="Index5">
    <w:name w:val="index 5"/>
    <w:basedOn w:val="Normal"/>
    <w:next w:val="Normal"/>
    <w:autoRedefine/>
    <w:uiPriority w:val="99"/>
    <w:semiHidden/>
    <w:unhideWhenUsed/>
    <w:rsid w:val="00451CC5"/>
    <w:pPr>
      <w:ind w:left="1100" w:hanging="220"/>
    </w:pPr>
  </w:style>
  <w:style w:type="paragraph" w:styleId="Index6">
    <w:name w:val="index 6"/>
    <w:basedOn w:val="Normal"/>
    <w:next w:val="Normal"/>
    <w:autoRedefine/>
    <w:uiPriority w:val="99"/>
    <w:semiHidden/>
    <w:unhideWhenUsed/>
    <w:rsid w:val="00451CC5"/>
    <w:pPr>
      <w:ind w:left="1320" w:hanging="220"/>
    </w:pPr>
  </w:style>
  <w:style w:type="paragraph" w:styleId="Index7">
    <w:name w:val="index 7"/>
    <w:basedOn w:val="Normal"/>
    <w:next w:val="Normal"/>
    <w:autoRedefine/>
    <w:uiPriority w:val="99"/>
    <w:semiHidden/>
    <w:unhideWhenUsed/>
    <w:rsid w:val="00451CC5"/>
    <w:pPr>
      <w:ind w:left="1540" w:hanging="220"/>
    </w:pPr>
  </w:style>
  <w:style w:type="paragraph" w:styleId="Index8">
    <w:name w:val="index 8"/>
    <w:basedOn w:val="Normal"/>
    <w:next w:val="Normal"/>
    <w:autoRedefine/>
    <w:uiPriority w:val="99"/>
    <w:semiHidden/>
    <w:unhideWhenUsed/>
    <w:rsid w:val="00451CC5"/>
    <w:pPr>
      <w:ind w:left="1760" w:hanging="220"/>
    </w:pPr>
  </w:style>
  <w:style w:type="paragraph" w:styleId="Index9">
    <w:name w:val="index 9"/>
    <w:basedOn w:val="Normal"/>
    <w:next w:val="Normal"/>
    <w:autoRedefine/>
    <w:uiPriority w:val="99"/>
    <w:semiHidden/>
    <w:unhideWhenUsed/>
    <w:rsid w:val="00451CC5"/>
    <w:pPr>
      <w:ind w:left="1980" w:hanging="220"/>
    </w:pPr>
  </w:style>
  <w:style w:type="paragraph" w:styleId="IndexHeading">
    <w:name w:val="index heading"/>
    <w:basedOn w:val="Normal"/>
    <w:next w:val="Index1"/>
    <w:uiPriority w:val="99"/>
    <w:semiHidden/>
    <w:unhideWhenUsed/>
    <w:rsid w:val="00451CC5"/>
    <w:rPr>
      <w:rFonts w:ascii="Calibri Light" w:eastAsia="Times New Roman" w:hAnsi="Calibri Light"/>
      <w:b/>
      <w:bCs/>
    </w:rPr>
  </w:style>
  <w:style w:type="paragraph" w:styleId="IntenseQuote">
    <w:name w:val="Intense Quote"/>
    <w:basedOn w:val="Normal"/>
    <w:next w:val="Normal"/>
    <w:link w:val="IntenseQuoteChar"/>
    <w:uiPriority w:val="30"/>
    <w:qFormat/>
    <w:rsid w:val="00451CC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51CC5"/>
    <w:rPr>
      <w:i/>
      <w:iCs/>
      <w:color w:val="5B9BD5"/>
      <w:sz w:val="22"/>
      <w:szCs w:val="22"/>
    </w:rPr>
  </w:style>
  <w:style w:type="paragraph" w:styleId="List">
    <w:name w:val="List"/>
    <w:basedOn w:val="Normal"/>
    <w:uiPriority w:val="99"/>
    <w:semiHidden/>
    <w:unhideWhenUsed/>
    <w:rsid w:val="00451CC5"/>
    <w:pPr>
      <w:ind w:left="360" w:hanging="360"/>
      <w:contextualSpacing/>
    </w:pPr>
  </w:style>
  <w:style w:type="paragraph" w:styleId="List2">
    <w:name w:val="List 2"/>
    <w:basedOn w:val="Normal"/>
    <w:uiPriority w:val="99"/>
    <w:semiHidden/>
    <w:unhideWhenUsed/>
    <w:rsid w:val="00451CC5"/>
    <w:pPr>
      <w:ind w:left="720" w:hanging="360"/>
      <w:contextualSpacing/>
    </w:pPr>
  </w:style>
  <w:style w:type="paragraph" w:styleId="List3">
    <w:name w:val="List 3"/>
    <w:basedOn w:val="Normal"/>
    <w:uiPriority w:val="99"/>
    <w:semiHidden/>
    <w:unhideWhenUsed/>
    <w:rsid w:val="00451CC5"/>
    <w:pPr>
      <w:ind w:left="1080" w:hanging="360"/>
      <w:contextualSpacing/>
    </w:pPr>
  </w:style>
  <w:style w:type="paragraph" w:styleId="List4">
    <w:name w:val="List 4"/>
    <w:basedOn w:val="Normal"/>
    <w:uiPriority w:val="99"/>
    <w:semiHidden/>
    <w:unhideWhenUsed/>
    <w:rsid w:val="00451CC5"/>
    <w:pPr>
      <w:ind w:left="1440" w:hanging="360"/>
      <w:contextualSpacing/>
    </w:pPr>
  </w:style>
  <w:style w:type="paragraph" w:styleId="List5">
    <w:name w:val="List 5"/>
    <w:basedOn w:val="Normal"/>
    <w:uiPriority w:val="99"/>
    <w:semiHidden/>
    <w:unhideWhenUsed/>
    <w:rsid w:val="00451CC5"/>
    <w:pPr>
      <w:ind w:left="1800" w:hanging="360"/>
      <w:contextualSpacing/>
    </w:pPr>
  </w:style>
  <w:style w:type="paragraph" w:styleId="ListBullet">
    <w:name w:val="List Bullet"/>
    <w:basedOn w:val="Normal"/>
    <w:uiPriority w:val="99"/>
    <w:semiHidden/>
    <w:unhideWhenUsed/>
    <w:rsid w:val="00451CC5"/>
    <w:pPr>
      <w:numPr>
        <w:numId w:val="7"/>
      </w:numPr>
      <w:contextualSpacing/>
    </w:pPr>
  </w:style>
  <w:style w:type="paragraph" w:styleId="ListBullet2">
    <w:name w:val="List Bullet 2"/>
    <w:basedOn w:val="Normal"/>
    <w:uiPriority w:val="99"/>
    <w:semiHidden/>
    <w:unhideWhenUsed/>
    <w:rsid w:val="00451CC5"/>
    <w:pPr>
      <w:numPr>
        <w:numId w:val="8"/>
      </w:numPr>
      <w:contextualSpacing/>
    </w:pPr>
  </w:style>
  <w:style w:type="paragraph" w:styleId="ListBullet3">
    <w:name w:val="List Bullet 3"/>
    <w:basedOn w:val="Normal"/>
    <w:uiPriority w:val="99"/>
    <w:semiHidden/>
    <w:unhideWhenUsed/>
    <w:rsid w:val="00451CC5"/>
    <w:pPr>
      <w:numPr>
        <w:numId w:val="9"/>
      </w:numPr>
      <w:contextualSpacing/>
    </w:pPr>
  </w:style>
  <w:style w:type="paragraph" w:styleId="ListBullet4">
    <w:name w:val="List Bullet 4"/>
    <w:basedOn w:val="Normal"/>
    <w:uiPriority w:val="99"/>
    <w:semiHidden/>
    <w:unhideWhenUsed/>
    <w:rsid w:val="00451CC5"/>
    <w:pPr>
      <w:numPr>
        <w:numId w:val="10"/>
      </w:numPr>
      <w:contextualSpacing/>
    </w:pPr>
  </w:style>
  <w:style w:type="paragraph" w:styleId="ListBullet5">
    <w:name w:val="List Bullet 5"/>
    <w:basedOn w:val="Normal"/>
    <w:uiPriority w:val="99"/>
    <w:semiHidden/>
    <w:unhideWhenUsed/>
    <w:rsid w:val="00451CC5"/>
    <w:pPr>
      <w:numPr>
        <w:numId w:val="11"/>
      </w:numPr>
      <w:contextualSpacing/>
    </w:pPr>
  </w:style>
  <w:style w:type="paragraph" w:styleId="ListContinue">
    <w:name w:val="List Continue"/>
    <w:basedOn w:val="Normal"/>
    <w:uiPriority w:val="99"/>
    <w:semiHidden/>
    <w:unhideWhenUsed/>
    <w:rsid w:val="00451CC5"/>
    <w:pPr>
      <w:spacing w:after="120"/>
      <w:ind w:left="360"/>
      <w:contextualSpacing/>
    </w:pPr>
  </w:style>
  <w:style w:type="paragraph" w:styleId="ListContinue2">
    <w:name w:val="List Continue 2"/>
    <w:basedOn w:val="Normal"/>
    <w:uiPriority w:val="99"/>
    <w:semiHidden/>
    <w:unhideWhenUsed/>
    <w:rsid w:val="00451CC5"/>
    <w:pPr>
      <w:spacing w:after="120"/>
      <w:ind w:left="720"/>
      <w:contextualSpacing/>
    </w:pPr>
  </w:style>
  <w:style w:type="paragraph" w:styleId="ListContinue3">
    <w:name w:val="List Continue 3"/>
    <w:basedOn w:val="Normal"/>
    <w:uiPriority w:val="99"/>
    <w:semiHidden/>
    <w:unhideWhenUsed/>
    <w:rsid w:val="00451CC5"/>
    <w:pPr>
      <w:spacing w:after="120"/>
      <w:ind w:left="1080"/>
      <w:contextualSpacing/>
    </w:pPr>
  </w:style>
  <w:style w:type="paragraph" w:styleId="ListContinue4">
    <w:name w:val="List Continue 4"/>
    <w:basedOn w:val="Normal"/>
    <w:uiPriority w:val="99"/>
    <w:semiHidden/>
    <w:unhideWhenUsed/>
    <w:rsid w:val="00451CC5"/>
    <w:pPr>
      <w:spacing w:after="120"/>
      <w:ind w:left="1440"/>
      <w:contextualSpacing/>
    </w:pPr>
  </w:style>
  <w:style w:type="paragraph" w:styleId="ListContinue5">
    <w:name w:val="List Continue 5"/>
    <w:basedOn w:val="Normal"/>
    <w:uiPriority w:val="99"/>
    <w:semiHidden/>
    <w:unhideWhenUsed/>
    <w:rsid w:val="00451CC5"/>
    <w:pPr>
      <w:spacing w:after="120"/>
      <w:ind w:left="1800"/>
      <w:contextualSpacing/>
    </w:pPr>
  </w:style>
  <w:style w:type="paragraph" w:styleId="ListNumber">
    <w:name w:val="List Number"/>
    <w:basedOn w:val="Normal"/>
    <w:uiPriority w:val="99"/>
    <w:semiHidden/>
    <w:unhideWhenUsed/>
    <w:rsid w:val="00451CC5"/>
    <w:pPr>
      <w:numPr>
        <w:numId w:val="12"/>
      </w:numPr>
      <w:contextualSpacing/>
    </w:pPr>
  </w:style>
  <w:style w:type="paragraph" w:styleId="ListNumber2">
    <w:name w:val="List Number 2"/>
    <w:basedOn w:val="Normal"/>
    <w:uiPriority w:val="99"/>
    <w:semiHidden/>
    <w:unhideWhenUsed/>
    <w:rsid w:val="00451CC5"/>
    <w:pPr>
      <w:numPr>
        <w:numId w:val="13"/>
      </w:numPr>
      <w:contextualSpacing/>
    </w:pPr>
  </w:style>
  <w:style w:type="paragraph" w:styleId="ListNumber3">
    <w:name w:val="List Number 3"/>
    <w:basedOn w:val="Normal"/>
    <w:uiPriority w:val="99"/>
    <w:semiHidden/>
    <w:unhideWhenUsed/>
    <w:rsid w:val="00451CC5"/>
    <w:pPr>
      <w:numPr>
        <w:numId w:val="14"/>
      </w:numPr>
      <w:contextualSpacing/>
    </w:pPr>
  </w:style>
  <w:style w:type="paragraph" w:styleId="ListNumber4">
    <w:name w:val="List Number 4"/>
    <w:basedOn w:val="Normal"/>
    <w:uiPriority w:val="99"/>
    <w:semiHidden/>
    <w:unhideWhenUsed/>
    <w:rsid w:val="00451CC5"/>
    <w:pPr>
      <w:numPr>
        <w:numId w:val="15"/>
      </w:numPr>
      <w:contextualSpacing/>
    </w:pPr>
  </w:style>
  <w:style w:type="paragraph" w:styleId="ListNumber5">
    <w:name w:val="List Number 5"/>
    <w:basedOn w:val="Normal"/>
    <w:uiPriority w:val="99"/>
    <w:semiHidden/>
    <w:unhideWhenUsed/>
    <w:rsid w:val="00451CC5"/>
    <w:pPr>
      <w:numPr>
        <w:numId w:val="16"/>
      </w:numPr>
      <w:contextualSpacing/>
    </w:pPr>
  </w:style>
  <w:style w:type="paragraph" w:styleId="MacroText">
    <w:name w:val="macro"/>
    <w:link w:val="MacroTextChar"/>
    <w:uiPriority w:val="99"/>
    <w:semiHidden/>
    <w:unhideWhenUsed/>
    <w:rsid w:val="00451CC5"/>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MacroTextChar">
    <w:name w:val="Macro Text Char"/>
    <w:link w:val="MacroText"/>
    <w:uiPriority w:val="99"/>
    <w:semiHidden/>
    <w:rsid w:val="00451CC5"/>
    <w:rPr>
      <w:rFonts w:ascii="Courier New" w:hAnsi="Courier New" w:cs="Courier New"/>
    </w:rPr>
  </w:style>
  <w:style w:type="paragraph" w:styleId="MessageHeader">
    <w:name w:val="Message Header"/>
    <w:basedOn w:val="Normal"/>
    <w:link w:val="MessageHeaderChar"/>
    <w:uiPriority w:val="99"/>
    <w:semiHidden/>
    <w:unhideWhenUsed/>
    <w:rsid w:val="00451CC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character" w:customStyle="1" w:styleId="MessageHeaderChar">
    <w:name w:val="Message Header Char"/>
    <w:link w:val="MessageHeader"/>
    <w:uiPriority w:val="99"/>
    <w:semiHidden/>
    <w:rsid w:val="00451CC5"/>
    <w:rPr>
      <w:rFonts w:ascii="Calibri Light" w:eastAsia="Times New Roman" w:hAnsi="Calibri Light" w:cs="Times New Roman"/>
      <w:sz w:val="24"/>
      <w:szCs w:val="24"/>
      <w:shd w:val="pct20" w:color="auto" w:fill="auto"/>
    </w:rPr>
  </w:style>
  <w:style w:type="paragraph" w:styleId="NoSpacing">
    <w:name w:val="No Spacing"/>
    <w:uiPriority w:val="1"/>
    <w:qFormat/>
    <w:rsid w:val="00451CC5"/>
    <w:rPr>
      <w:sz w:val="22"/>
      <w:szCs w:val="22"/>
    </w:rPr>
  </w:style>
  <w:style w:type="paragraph" w:styleId="NormalWeb">
    <w:name w:val="Normal (Web)"/>
    <w:basedOn w:val="Normal"/>
    <w:uiPriority w:val="99"/>
    <w:semiHidden/>
    <w:unhideWhenUsed/>
    <w:rsid w:val="00451CC5"/>
    <w:rPr>
      <w:rFonts w:ascii="Times New Roman" w:hAnsi="Times New Roman"/>
      <w:sz w:val="24"/>
      <w:szCs w:val="24"/>
    </w:rPr>
  </w:style>
  <w:style w:type="paragraph" w:styleId="NormalIndent">
    <w:name w:val="Normal Indent"/>
    <w:basedOn w:val="Normal"/>
    <w:uiPriority w:val="99"/>
    <w:semiHidden/>
    <w:unhideWhenUsed/>
    <w:rsid w:val="00451CC5"/>
    <w:pPr>
      <w:ind w:left="720"/>
    </w:pPr>
  </w:style>
  <w:style w:type="paragraph" w:styleId="NoteHeading">
    <w:name w:val="Note Heading"/>
    <w:basedOn w:val="Normal"/>
    <w:next w:val="Normal"/>
    <w:link w:val="NoteHeadingChar"/>
    <w:uiPriority w:val="99"/>
    <w:semiHidden/>
    <w:unhideWhenUsed/>
    <w:rsid w:val="00451CC5"/>
  </w:style>
  <w:style w:type="character" w:customStyle="1" w:styleId="NoteHeadingChar">
    <w:name w:val="Note Heading Char"/>
    <w:link w:val="NoteHeading"/>
    <w:uiPriority w:val="99"/>
    <w:semiHidden/>
    <w:rsid w:val="00451CC5"/>
    <w:rPr>
      <w:sz w:val="22"/>
      <w:szCs w:val="22"/>
    </w:rPr>
  </w:style>
  <w:style w:type="paragraph" w:styleId="PlainText">
    <w:name w:val="Plain Text"/>
    <w:basedOn w:val="Normal"/>
    <w:link w:val="PlainTextChar"/>
    <w:uiPriority w:val="99"/>
    <w:semiHidden/>
    <w:unhideWhenUsed/>
    <w:rsid w:val="00451CC5"/>
    <w:rPr>
      <w:rFonts w:ascii="Courier New" w:hAnsi="Courier New" w:cs="Courier New"/>
      <w:sz w:val="20"/>
      <w:szCs w:val="20"/>
    </w:rPr>
  </w:style>
  <w:style w:type="character" w:customStyle="1" w:styleId="PlainTextChar">
    <w:name w:val="Plain Text Char"/>
    <w:link w:val="PlainText"/>
    <w:uiPriority w:val="99"/>
    <w:semiHidden/>
    <w:rsid w:val="00451CC5"/>
    <w:rPr>
      <w:rFonts w:ascii="Courier New" w:hAnsi="Courier New" w:cs="Courier New"/>
    </w:rPr>
  </w:style>
  <w:style w:type="paragraph" w:styleId="Quote">
    <w:name w:val="Quote"/>
    <w:basedOn w:val="Normal"/>
    <w:next w:val="Normal"/>
    <w:link w:val="QuoteChar"/>
    <w:uiPriority w:val="29"/>
    <w:qFormat/>
    <w:rsid w:val="00451CC5"/>
    <w:pPr>
      <w:spacing w:before="200"/>
      <w:ind w:left="864" w:right="864"/>
      <w:jc w:val="center"/>
    </w:pPr>
    <w:rPr>
      <w:i/>
      <w:iCs/>
      <w:color w:val="404040"/>
    </w:rPr>
  </w:style>
  <w:style w:type="character" w:customStyle="1" w:styleId="QuoteChar">
    <w:name w:val="Quote Char"/>
    <w:link w:val="Quote"/>
    <w:uiPriority w:val="29"/>
    <w:rsid w:val="00451CC5"/>
    <w:rPr>
      <w:i/>
      <w:iCs/>
      <w:color w:val="404040"/>
      <w:sz w:val="22"/>
      <w:szCs w:val="22"/>
    </w:rPr>
  </w:style>
  <w:style w:type="paragraph" w:styleId="Salutation">
    <w:name w:val="Salutation"/>
    <w:basedOn w:val="Normal"/>
    <w:next w:val="Normal"/>
    <w:link w:val="SalutationChar"/>
    <w:uiPriority w:val="99"/>
    <w:semiHidden/>
    <w:unhideWhenUsed/>
    <w:rsid w:val="00451CC5"/>
  </w:style>
  <w:style w:type="character" w:customStyle="1" w:styleId="SalutationChar">
    <w:name w:val="Salutation Char"/>
    <w:link w:val="Salutation"/>
    <w:uiPriority w:val="99"/>
    <w:semiHidden/>
    <w:rsid w:val="00451CC5"/>
    <w:rPr>
      <w:sz w:val="22"/>
      <w:szCs w:val="22"/>
    </w:rPr>
  </w:style>
  <w:style w:type="paragraph" w:styleId="Signature">
    <w:name w:val="Signature"/>
    <w:basedOn w:val="Normal"/>
    <w:link w:val="SignatureChar"/>
    <w:uiPriority w:val="99"/>
    <w:semiHidden/>
    <w:unhideWhenUsed/>
    <w:rsid w:val="00451CC5"/>
    <w:pPr>
      <w:ind w:left="4320"/>
    </w:pPr>
  </w:style>
  <w:style w:type="character" w:customStyle="1" w:styleId="SignatureChar">
    <w:name w:val="Signature Char"/>
    <w:link w:val="Signature"/>
    <w:uiPriority w:val="99"/>
    <w:semiHidden/>
    <w:rsid w:val="00451CC5"/>
    <w:rPr>
      <w:sz w:val="22"/>
      <w:szCs w:val="22"/>
    </w:rPr>
  </w:style>
  <w:style w:type="paragraph" w:styleId="Subtitle">
    <w:name w:val="Subtitle"/>
    <w:basedOn w:val="Normal"/>
    <w:next w:val="Normal"/>
    <w:link w:val="SubtitleChar"/>
    <w:uiPriority w:val="11"/>
    <w:qFormat/>
    <w:rsid w:val="00451CC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51CC5"/>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451CC5"/>
    <w:pPr>
      <w:ind w:left="220" w:hanging="220"/>
    </w:pPr>
  </w:style>
  <w:style w:type="paragraph" w:styleId="TableofFigures">
    <w:name w:val="table of figures"/>
    <w:basedOn w:val="Normal"/>
    <w:next w:val="Normal"/>
    <w:uiPriority w:val="99"/>
    <w:semiHidden/>
    <w:unhideWhenUsed/>
    <w:rsid w:val="00451CC5"/>
  </w:style>
  <w:style w:type="paragraph" w:styleId="Title">
    <w:name w:val="Title"/>
    <w:basedOn w:val="Normal"/>
    <w:next w:val="Normal"/>
    <w:link w:val="TitleChar"/>
    <w:uiPriority w:val="10"/>
    <w:qFormat/>
    <w:rsid w:val="00451CC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51CC5"/>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451CC5"/>
    <w:pPr>
      <w:spacing w:before="120"/>
    </w:pPr>
    <w:rPr>
      <w:rFonts w:ascii="Calibri Light" w:eastAsia="Times New Roman" w:hAnsi="Calibri Light"/>
      <w:b/>
      <w:bCs/>
      <w:sz w:val="24"/>
      <w:szCs w:val="24"/>
    </w:rPr>
  </w:style>
  <w:style w:type="paragraph" w:styleId="TOC1">
    <w:name w:val="toc 1"/>
    <w:basedOn w:val="Normal"/>
    <w:next w:val="Normal"/>
    <w:autoRedefine/>
    <w:uiPriority w:val="39"/>
    <w:semiHidden/>
    <w:unhideWhenUsed/>
    <w:rsid w:val="00451CC5"/>
  </w:style>
  <w:style w:type="paragraph" w:styleId="TOC2">
    <w:name w:val="toc 2"/>
    <w:basedOn w:val="Normal"/>
    <w:next w:val="Normal"/>
    <w:autoRedefine/>
    <w:uiPriority w:val="39"/>
    <w:semiHidden/>
    <w:unhideWhenUsed/>
    <w:rsid w:val="00451CC5"/>
    <w:pPr>
      <w:ind w:left="220"/>
    </w:pPr>
  </w:style>
  <w:style w:type="paragraph" w:styleId="TOC3">
    <w:name w:val="toc 3"/>
    <w:basedOn w:val="Normal"/>
    <w:next w:val="Normal"/>
    <w:autoRedefine/>
    <w:uiPriority w:val="39"/>
    <w:semiHidden/>
    <w:unhideWhenUsed/>
    <w:rsid w:val="00451CC5"/>
    <w:pPr>
      <w:ind w:left="440"/>
    </w:pPr>
  </w:style>
  <w:style w:type="paragraph" w:styleId="TOC4">
    <w:name w:val="toc 4"/>
    <w:basedOn w:val="Normal"/>
    <w:next w:val="Normal"/>
    <w:autoRedefine/>
    <w:uiPriority w:val="39"/>
    <w:semiHidden/>
    <w:unhideWhenUsed/>
    <w:rsid w:val="00451CC5"/>
    <w:pPr>
      <w:ind w:left="660"/>
    </w:pPr>
  </w:style>
  <w:style w:type="paragraph" w:styleId="TOC5">
    <w:name w:val="toc 5"/>
    <w:basedOn w:val="Normal"/>
    <w:next w:val="Normal"/>
    <w:autoRedefine/>
    <w:uiPriority w:val="39"/>
    <w:semiHidden/>
    <w:unhideWhenUsed/>
    <w:rsid w:val="00451CC5"/>
    <w:pPr>
      <w:ind w:left="880"/>
    </w:pPr>
  </w:style>
  <w:style w:type="paragraph" w:styleId="TOC6">
    <w:name w:val="toc 6"/>
    <w:basedOn w:val="Normal"/>
    <w:next w:val="Normal"/>
    <w:autoRedefine/>
    <w:uiPriority w:val="39"/>
    <w:semiHidden/>
    <w:unhideWhenUsed/>
    <w:rsid w:val="00451CC5"/>
    <w:pPr>
      <w:ind w:left="1100"/>
    </w:pPr>
  </w:style>
  <w:style w:type="paragraph" w:styleId="TOC7">
    <w:name w:val="toc 7"/>
    <w:basedOn w:val="Normal"/>
    <w:next w:val="Normal"/>
    <w:autoRedefine/>
    <w:uiPriority w:val="39"/>
    <w:semiHidden/>
    <w:unhideWhenUsed/>
    <w:rsid w:val="00451CC5"/>
    <w:pPr>
      <w:ind w:left="1320"/>
    </w:pPr>
  </w:style>
  <w:style w:type="paragraph" w:styleId="TOC8">
    <w:name w:val="toc 8"/>
    <w:basedOn w:val="Normal"/>
    <w:next w:val="Normal"/>
    <w:autoRedefine/>
    <w:uiPriority w:val="39"/>
    <w:semiHidden/>
    <w:unhideWhenUsed/>
    <w:rsid w:val="00451CC5"/>
    <w:pPr>
      <w:ind w:left="1540"/>
    </w:pPr>
  </w:style>
  <w:style w:type="paragraph" w:styleId="TOC9">
    <w:name w:val="toc 9"/>
    <w:basedOn w:val="Normal"/>
    <w:next w:val="Normal"/>
    <w:autoRedefine/>
    <w:uiPriority w:val="39"/>
    <w:semiHidden/>
    <w:unhideWhenUsed/>
    <w:rsid w:val="00451CC5"/>
    <w:pPr>
      <w:ind w:left="1760"/>
    </w:pPr>
  </w:style>
  <w:style w:type="paragraph" w:styleId="TOCHeading">
    <w:name w:val="TOC Heading"/>
    <w:basedOn w:val="Heading1"/>
    <w:next w:val="Normal"/>
    <w:uiPriority w:val="39"/>
    <w:semiHidden/>
    <w:unhideWhenUsed/>
    <w:qFormat/>
    <w:rsid w:val="00451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294">
      <w:bodyDiv w:val="1"/>
      <w:marLeft w:val="0"/>
      <w:marRight w:val="0"/>
      <w:marTop w:val="0"/>
      <w:marBottom w:val="0"/>
      <w:divBdr>
        <w:top w:val="none" w:sz="0" w:space="0" w:color="auto"/>
        <w:left w:val="none" w:sz="0" w:space="0" w:color="auto"/>
        <w:bottom w:val="none" w:sz="0" w:space="0" w:color="auto"/>
        <w:right w:val="none" w:sz="0" w:space="0" w:color="auto"/>
      </w:divBdr>
      <w:divsChild>
        <w:div w:id="328095151">
          <w:marLeft w:val="0"/>
          <w:marRight w:val="0"/>
          <w:marTop w:val="240"/>
          <w:marBottom w:val="0"/>
          <w:divBdr>
            <w:top w:val="none" w:sz="0" w:space="0" w:color="auto"/>
            <w:left w:val="none" w:sz="0" w:space="0" w:color="auto"/>
            <w:bottom w:val="none" w:sz="0" w:space="0" w:color="auto"/>
            <w:right w:val="none" w:sz="0" w:space="0" w:color="auto"/>
          </w:divBdr>
          <w:divsChild>
            <w:div w:id="1690792835">
              <w:marLeft w:val="0"/>
              <w:marRight w:val="0"/>
              <w:marTop w:val="0"/>
              <w:marBottom w:val="0"/>
              <w:divBdr>
                <w:top w:val="none" w:sz="0" w:space="0" w:color="auto"/>
                <w:left w:val="none" w:sz="0" w:space="0" w:color="auto"/>
                <w:bottom w:val="none" w:sz="0" w:space="0" w:color="auto"/>
                <w:right w:val="none" w:sz="0" w:space="0" w:color="auto"/>
              </w:divBdr>
              <w:divsChild>
                <w:div w:id="21421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311">
          <w:marLeft w:val="0"/>
          <w:marRight w:val="0"/>
          <w:marTop w:val="240"/>
          <w:marBottom w:val="0"/>
          <w:divBdr>
            <w:top w:val="none" w:sz="0" w:space="0" w:color="auto"/>
            <w:left w:val="none" w:sz="0" w:space="0" w:color="auto"/>
            <w:bottom w:val="none" w:sz="0" w:space="0" w:color="auto"/>
            <w:right w:val="none" w:sz="0" w:space="0" w:color="auto"/>
          </w:divBdr>
          <w:divsChild>
            <w:div w:id="739913211">
              <w:marLeft w:val="0"/>
              <w:marRight w:val="0"/>
              <w:marTop w:val="0"/>
              <w:marBottom w:val="0"/>
              <w:divBdr>
                <w:top w:val="none" w:sz="0" w:space="0" w:color="auto"/>
                <w:left w:val="none" w:sz="0" w:space="0" w:color="auto"/>
                <w:bottom w:val="none" w:sz="0" w:space="0" w:color="auto"/>
                <w:right w:val="none" w:sz="0" w:space="0" w:color="auto"/>
              </w:divBdr>
              <w:divsChild>
                <w:div w:id="560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280">
          <w:marLeft w:val="0"/>
          <w:marRight w:val="0"/>
          <w:marTop w:val="240"/>
          <w:marBottom w:val="0"/>
          <w:divBdr>
            <w:top w:val="none" w:sz="0" w:space="0" w:color="auto"/>
            <w:left w:val="none" w:sz="0" w:space="0" w:color="auto"/>
            <w:bottom w:val="none" w:sz="0" w:space="0" w:color="auto"/>
            <w:right w:val="none" w:sz="0" w:space="0" w:color="auto"/>
          </w:divBdr>
          <w:divsChild>
            <w:div w:id="1279802590">
              <w:marLeft w:val="0"/>
              <w:marRight w:val="0"/>
              <w:marTop w:val="0"/>
              <w:marBottom w:val="0"/>
              <w:divBdr>
                <w:top w:val="none" w:sz="0" w:space="0" w:color="auto"/>
                <w:left w:val="none" w:sz="0" w:space="0" w:color="auto"/>
                <w:bottom w:val="none" w:sz="0" w:space="0" w:color="auto"/>
                <w:right w:val="none" w:sz="0" w:space="0" w:color="auto"/>
              </w:divBdr>
              <w:divsChild>
                <w:div w:id="1556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5584">
          <w:marLeft w:val="0"/>
          <w:marRight w:val="0"/>
          <w:marTop w:val="240"/>
          <w:marBottom w:val="0"/>
          <w:divBdr>
            <w:top w:val="none" w:sz="0" w:space="0" w:color="auto"/>
            <w:left w:val="none" w:sz="0" w:space="0" w:color="auto"/>
            <w:bottom w:val="none" w:sz="0" w:space="0" w:color="auto"/>
            <w:right w:val="none" w:sz="0" w:space="0" w:color="auto"/>
          </w:divBdr>
          <w:divsChild>
            <w:div w:id="1134518456">
              <w:marLeft w:val="0"/>
              <w:marRight w:val="0"/>
              <w:marTop w:val="0"/>
              <w:marBottom w:val="0"/>
              <w:divBdr>
                <w:top w:val="none" w:sz="0" w:space="0" w:color="auto"/>
                <w:left w:val="none" w:sz="0" w:space="0" w:color="auto"/>
                <w:bottom w:val="none" w:sz="0" w:space="0" w:color="auto"/>
                <w:right w:val="none" w:sz="0" w:space="0" w:color="auto"/>
              </w:divBdr>
              <w:divsChild>
                <w:div w:id="20719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618">
          <w:marLeft w:val="0"/>
          <w:marRight w:val="0"/>
          <w:marTop w:val="240"/>
          <w:marBottom w:val="0"/>
          <w:divBdr>
            <w:top w:val="none" w:sz="0" w:space="0" w:color="auto"/>
            <w:left w:val="none" w:sz="0" w:space="0" w:color="auto"/>
            <w:bottom w:val="none" w:sz="0" w:space="0" w:color="auto"/>
            <w:right w:val="none" w:sz="0" w:space="0" w:color="auto"/>
          </w:divBdr>
          <w:divsChild>
            <w:div w:id="615261304">
              <w:marLeft w:val="0"/>
              <w:marRight w:val="0"/>
              <w:marTop w:val="0"/>
              <w:marBottom w:val="0"/>
              <w:divBdr>
                <w:top w:val="none" w:sz="0" w:space="0" w:color="auto"/>
                <w:left w:val="none" w:sz="0" w:space="0" w:color="auto"/>
                <w:bottom w:val="none" w:sz="0" w:space="0" w:color="auto"/>
                <w:right w:val="none" w:sz="0" w:space="0" w:color="auto"/>
              </w:divBdr>
              <w:divsChild>
                <w:div w:id="20222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5233">
          <w:marLeft w:val="0"/>
          <w:marRight w:val="0"/>
          <w:marTop w:val="240"/>
          <w:marBottom w:val="0"/>
          <w:divBdr>
            <w:top w:val="none" w:sz="0" w:space="0" w:color="auto"/>
            <w:left w:val="none" w:sz="0" w:space="0" w:color="auto"/>
            <w:bottom w:val="none" w:sz="0" w:space="0" w:color="auto"/>
            <w:right w:val="none" w:sz="0" w:space="0" w:color="auto"/>
          </w:divBdr>
          <w:divsChild>
            <w:div w:id="1309283571">
              <w:marLeft w:val="0"/>
              <w:marRight w:val="0"/>
              <w:marTop w:val="0"/>
              <w:marBottom w:val="0"/>
              <w:divBdr>
                <w:top w:val="none" w:sz="0" w:space="0" w:color="auto"/>
                <w:left w:val="none" w:sz="0" w:space="0" w:color="auto"/>
                <w:bottom w:val="none" w:sz="0" w:space="0" w:color="auto"/>
                <w:right w:val="none" w:sz="0" w:space="0" w:color="auto"/>
              </w:divBdr>
              <w:divsChild>
                <w:div w:id="1782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816">
          <w:marLeft w:val="0"/>
          <w:marRight w:val="0"/>
          <w:marTop w:val="240"/>
          <w:marBottom w:val="0"/>
          <w:divBdr>
            <w:top w:val="none" w:sz="0" w:space="0" w:color="auto"/>
            <w:left w:val="none" w:sz="0" w:space="0" w:color="auto"/>
            <w:bottom w:val="none" w:sz="0" w:space="0" w:color="auto"/>
            <w:right w:val="none" w:sz="0" w:space="0" w:color="auto"/>
          </w:divBdr>
          <w:divsChild>
            <w:div w:id="1853255483">
              <w:marLeft w:val="0"/>
              <w:marRight w:val="0"/>
              <w:marTop w:val="0"/>
              <w:marBottom w:val="0"/>
              <w:divBdr>
                <w:top w:val="none" w:sz="0" w:space="0" w:color="auto"/>
                <w:left w:val="none" w:sz="0" w:space="0" w:color="auto"/>
                <w:bottom w:val="none" w:sz="0" w:space="0" w:color="auto"/>
                <w:right w:val="none" w:sz="0" w:space="0" w:color="auto"/>
              </w:divBdr>
              <w:divsChild>
                <w:div w:id="8135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336">
          <w:marLeft w:val="0"/>
          <w:marRight w:val="0"/>
          <w:marTop w:val="240"/>
          <w:marBottom w:val="0"/>
          <w:divBdr>
            <w:top w:val="none" w:sz="0" w:space="0" w:color="auto"/>
            <w:left w:val="none" w:sz="0" w:space="0" w:color="auto"/>
            <w:bottom w:val="none" w:sz="0" w:space="0" w:color="auto"/>
            <w:right w:val="none" w:sz="0" w:space="0" w:color="auto"/>
          </w:divBdr>
          <w:divsChild>
            <w:div w:id="1750224109">
              <w:marLeft w:val="0"/>
              <w:marRight w:val="0"/>
              <w:marTop w:val="0"/>
              <w:marBottom w:val="0"/>
              <w:divBdr>
                <w:top w:val="none" w:sz="0" w:space="0" w:color="auto"/>
                <w:left w:val="none" w:sz="0" w:space="0" w:color="auto"/>
                <w:bottom w:val="none" w:sz="0" w:space="0" w:color="auto"/>
                <w:right w:val="none" w:sz="0" w:space="0" w:color="auto"/>
              </w:divBdr>
              <w:divsChild>
                <w:div w:id="68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388">
          <w:marLeft w:val="0"/>
          <w:marRight w:val="0"/>
          <w:marTop w:val="240"/>
          <w:marBottom w:val="0"/>
          <w:divBdr>
            <w:top w:val="none" w:sz="0" w:space="0" w:color="auto"/>
            <w:left w:val="none" w:sz="0" w:space="0" w:color="auto"/>
            <w:bottom w:val="none" w:sz="0" w:space="0" w:color="auto"/>
            <w:right w:val="none" w:sz="0" w:space="0" w:color="auto"/>
          </w:divBdr>
          <w:divsChild>
            <w:div w:id="217326377">
              <w:marLeft w:val="0"/>
              <w:marRight w:val="0"/>
              <w:marTop w:val="0"/>
              <w:marBottom w:val="0"/>
              <w:divBdr>
                <w:top w:val="none" w:sz="0" w:space="0" w:color="auto"/>
                <w:left w:val="none" w:sz="0" w:space="0" w:color="auto"/>
                <w:bottom w:val="none" w:sz="0" w:space="0" w:color="auto"/>
                <w:right w:val="none" w:sz="0" w:space="0" w:color="auto"/>
              </w:divBdr>
              <w:divsChild>
                <w:div w:id="1834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322">
          <w:marLeft w:val="0"/>
          <w:marRight w:val="0"/>
          <w:marTop w:val="240"/>
          <w:marBottom w:val="0"/>
          <w:divBdr>
            <w:top w:val="none" w:sz="0" w:space="0" w:color="auto"/>
            <w:left w:val="none" w:sz="0" w:space="0" w:color="auto"/>
            <w:bottom w:val="none" w:sz="0" w:space="0" w:color="auto"/>
            <w:right w:val="none" w:sz="0" w:space="0" w:color="auto"/>
          </w:divBdr>
          <w:divsChild>
            <w:div w:id="1563757258">
              <w:marLeft w:val="0"/>
              <w:marRight w:val="0"/>
              <w:marTop w:val="0"/>
              <w:marBottom w:val="0"/>
              <w:divBdr>
                <w:top w:val="none" w:sz="0" w:space="0" w:color="auto"/>
                <w:left w:val="none" w:sz="0" w:space="0" w:color="auto"/>
                <w:bottom w:val="none" w:sz="0" w:space="0" w:color="auto"/>
                <w:right w:val="none" w:sz="0" w:space="0" w:color="auto"/>
              </w:divBdr>
              <w:divsChild>
                <w:div w:id="212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3065">
          <w:marLeft w:val="0"/>
          <w:marRight w:val="0"/>
          <w:marTop w:val="240"/>
          <w:marBottom w:val="0"/>
          <w:divBdr>
            <w:top w:val="none" w:sz="0" w:space="0" w:color="auto"/>
            <w:left w:val="none" w:sz="0" w:space="0" w:color="auto"/>
            <w:bottom w:val="none" w:sz="0" w:space="0" w:color="auto"/>
            <w:right w:val="none" w:sz="0" w:space="0" w:color="auto"/>
          </w:divBdr>
          <w:divsChild>
            <w:div w:id="2109083215">
              <w:marLeft w:val="0"/>
              <w:marRight w:val="0"/>
              <w:marTop w:val="0"/>
              <w:marBottom w:val="0"/>
              <w:divBdr>
                <w:top w:val="none" w:sz="0" w:space="0" w:color="auto"/>
                <w:left w:val="none" w:sz="0" w:space="0" w:color="auto"/>
                <w:bottom w:val="none" w:sz="0" w:space="0" w:color="auto"/>
                <w:right w:val="none" w:sz="0" w:space="0" w:color="auto"/>
              </w:divBdr>
              <w:divsChild>
                <w:div w:id="17601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863">
      <w:bodyDiv w:val="1"/>
      <w:marLeft w:val="0"/>
      <w:marRight w:val="0"/>
      <w:marTop w:val="0"/>
      <w:marBottom w:val="0"/>
      <w:divBdr>
        <w:top w:val="none" w:sz="0" w:space="0" w:color="auto"/>
        <w:left w:val="none" w:sz="0" w:space="0" w:color="auto"/>
        <w:bottom w:val="none" w:sz="0" w:space="0" w:color="auto"/>
        <w:right w:val="none" w:sz="0" w:space="0" w:color="auto"/>
      </w:divBdr>
    </w:div>
    <w:div w:id="442387171">
      <w:bodyDiv w:val="1"/>
      <w:marLeft w:val="0"/>
      <w:marRight w:val="0"/>
      <w:marTop w:val="0"/>
      <w:marBottom w:val="0"/>
      <w:divBdr>
        <w:top w:val="none" w:sz="0" w:space="0" w:color="auto"/>
        <w:left w:val="none" w:sz="0" w:space="0" w:color="auto"/>
        <w:bottom w:val="none" w:sz="0" w:space="0" w:color="auto"/>
        <w:right w:val="none" w:sz="0" w:space="0" w:color="auto"/>
      </w:divBdr>
      <w:divsChild>
        <w:div w:id="276719370">
          <w:marLeft w:val="0"/>
          <w:marRight w:val="0"/>
          <w:marTop w:val="240"/>
          <w:marBottom w:val="0"/>
          <w:divBdr>
            <w:top w:val="none" w:sz="0" w:space="0" w:color="auto"/>
            <w:left w:val="none" w:sz="0" w:space="0" w:color="auto"/>
            <w:bottom w:val="none" w:sz="0" w:space="0" w:color="auto"/>
            <w:right w:val="none" w:sz="0" w:space="0" w:color="auto"/>
          </w:divBdr>
          <w:divsChild>
            <w:div w:id="1792288681">
              <w:marLeft w:val="0"/>
              <w:marRight w:val="0"/>
              <w:marTop w:val="0"/>
              <w:marBottom w:val="0"/>
              <w:divBdr>
                <w:top w:val="none" w:sz="0" w:space="0" w:color="auto"/>
                <w:left w:val="none" w:sz="0" w:space="0" w:color="auto"/>
                <w:bottom w:val="none" w:sz="0" w:space="0" w:color="auto"/>
                <w:right w:val="none" w:sz="0" w:space="0" w:color="auto"/>
              </w:divBdr>
              <w:divsChild>
                <w:div w:id="1261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533">
          <w:marLeft w:val="0"/>
          <w:marRight w:val="0"/>
          <w:marTop w:val="240"/>
          <w:marBottom w:val="0"/>
          <w:divBdr>
            <w:top w:val="none" w:sz="0" w:space="0" w:color="auto"/>
            <w:left w:val="none" w:sz="0" w:space="0" w:color="auto"/>
            <w:bottom w:val="none" w:sz="0" w:space="0" w:color="auto"/>
            <w:right w:val="none" w:sz="0" w:space="0" w:color="auto"/>
          </w:divBdr>
          <w:divsChild>
            <w:div w:id="2007898691">
              <w:marLeft w:val="0"/>
              <w:marRight w:val="0"/>
              <w:marTop w:val="0"/>
              <w:marBottom w:val="0"/>
              <w:divBdr>
                <w:top w:val="none" w:sz="0" w:space="0" w:color="auto"/>
                <w:left w:val="none" w:sz="0" w:space="0" w:color="auto"/>
                <w:bottom w:val="none" w:sz="0" w:space="0" w:color="auto"/>
                <w:right w:val="none" w:sz="0" w:space="0" w:color="auto"/>
              </w:divBdr>
              <w:divsChild>
                <w:div w:id="6665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6969">
          <w:marLeft w:val="0"/>
          <w:marRight w:val="0"/>
          <w:marTop w:val="240"/>
          <w:marBottom w:val="0"/>
          <w:divBdr>
            <w:top w:val="none" w:sz="0" w:space="0" w:color="auto"/>
            <w:left w:val="none" w:sz="0" w:space="0" w:color="auto"/>
            <w:bottom w:val="none" w:sz="0" w:space="0" w:color="auto"/>
            <w:right w:val="none" w:sz="0" w:space="0" w:color="auto"/>
          </w:divBdr>
          <w:divsChild>
            <w:div w:id="1315990446">
              <w:marLeft w:val="0"/>
              <w:marRight w:val="0"/>
              <w:marTop w:val="0"/>
              <w:marBottom w:val="0"/>
              <w:divBdr>
                <w:top w:val="none" w:sz="0" w:space="0" w:color="auto"/>
                <w:left w:val="none" w:sz="0" w:space="0" w:color="auto"/>
                <w:bottom w:val="none" w:sz="0" w:space="0" w:color="auto"/>
                <w:right w:val="none" w:sz="0" w:space="0" w:color="auto"/>
              </w:divBdr>
              <w:divsChild>
                <w:div w:id="16184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440">
          <w:marLeft w:val="0"/>
          <w:marRight w:val="0"/>
          <w:marTop w:val="240"/>
          <w:marBottom w:val="0"/>
          <w:divBdr>
            <w:top w:val="none" w:sz="0" w:space="0" w:color="auto"/>
            <w:left w:val="none" w:sz="0" w:space="0" w:color="auto"/>
            <w:bottom w:val="none" w:sz="0" w:space="0" w:color="auto"/>
            <w:right w:val="none" w:sz="0" w:space="0" w:color="auto"/>
          </w:divBdr>
          <w:divsChild>
            <w:div w:id="680200390">
              <w:marLeft w:val="0"/>
              <w:marRight w:val="0"/>
              <w:marTop w:val="0"/>
              <w:marBottom w:val="0"/>
              <w:divBdr>
                <w:top w:val="none" w:sz="0" w:space="0" w:color="auto"/>
                <w:left w:val="none" w:sz="0" w:space="0" w:color="auto"/>
                <w:bottom w:val="none" w:sz="0" w:space="0" w:color="auto"/>
                <w:right w:val="none" w:sz="0" w:space="0" w:color="auto"/>
              </w:divBdr>
              <w:divsChild>
                <w:div w:id="2128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553">
          <w:marLeft w:val="0"/>
          <w:marRight w:val="0"/>
          <w:marTop w:val="240"/>
          <w:marBottom w:val="0"/>
          <w:divBdr>
            <w:top w:val="none" w:sz="0" w:space="0" w:color="auto"/>
            <w:left w:val="none" w:sz="0" w:space="0" w:color="auto"/>
            <w:bottom w:val="none" w:sz="0" w:space="0" w:color="auto"/>
            <w:right w:val="none" w:sz="0" w:space="0" w:color="auto"/>
          </w:divBdr>
          <w:divsChild>
            <w:div w:id="640770827">
              <w:marLeft w:val="0"/>
              <w:marRight w:val="0"/>
              <w:marTop w:val="0"/>
              <w:marBottom w:val="0"/>
              <w:divBdr>
                <w:top w:val="none" w:sz="0" w:space="0" w:color="auto"/>
                <w:left w:val="none" w:sz="0" w:space="0" w:color="auto"/>
                <w:bottom w:val="none" w:sz="0" w:space="0" w:color="auto"/>
                <w:right w:val="none" w:sz="0" w:space="0" w:color="auto"/>
              </w:divBdr>
              <w:divsChild>
                <w:div w:id="377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282">
          <w:marLeft w:val="0"/>
          <w:marRight w:val="0"/>
          <w:marTop w:val="240"/>
          <w:marBottom w:val="0"/>
          <w:divBdr>
            <w:top w:val="none" w:sz="0" w:space="0" w:color="auto"/>
            <w:left w:val="none" w:sz="0" w:space="0" w:color="auto"/>
            <w:bottom w:val="none" w:sz="0" w:space="0" w:color="auto"/>
            <w:right w:val="none" w:sz="0" w:space="0" w:color="auto"/>
          </w:divBdr>
          <w:divsChild>
            <w:div w:id="1071855508">
              <w:marLeft w:val="0"/>
              <w:marRight w:val="0"/>
              <w:marTop w:val="0"/>
              <w:marBottom w:val="0"/>
              <w:divBdr>
                <w:top w:val="none" w:sz="0" w:space="0" w:color="auto"/>
                <w:left w:val="none" w:sz="0" w:space="0" w:color="auto"/>
                <w:bottom w:val="none" w:sz="0" w:space="0" w:color="auto"/>
                <w:right w:val="none" w:sz="0" w:space="0" w:color="auto"/>
              </w:divBdr>
              <w:divsChild>
                <w:div w:id="11915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618">
          <w:marLeft w:val="0"/>
          <w:marRight w:val="0"/>
          <w:marTop w:val="240"/>
          <w:marBottom w:val="0"/>
          <w:divBdr>
            <w:top w:val="none" w:sz="0" w:space="0" w:color="auto"/>
            <w:left w:val="none" w:sz="0" w:space="0" w:color="auto"/>
            <w:bottom w:val="none" w:sz="0" w:space="0" w:color="auto"/>
            <w:right w:val="none" w:sz="0" w:space="0" w:color="auto"/>
          </w:divBdr>
          <w:divsChild>
            <w:div w:id="208495001">
              <w:marLeft w:val="0"/>
              <w:marRight w:val="0"/>
              <w:marTop w:val="0"/>
              <w:marBottom w:val="0"/>
              <w:divBdr>
                <w:top w:val="none" w:sz="0" w:space="0" w:color="auto"/>
                <w:left w:val="none" w:sz="0" w:space="0" w:color="auto"/>
                <w:bottom w:val="none" w:sz="0" w:space="0" w:color="auto"/>
                <w:right w:val="none" w:sz="0" w:space="0" w:color="auto"/>
              </w:divBdr>
              <w:divsChild>
                <w:div w:id="15285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274">
          <w:marLeft w:val="0"/>
          <w:marRight w:val="0"/>
          <w:marTop w:val="240"/>
          <w:marBottom w:val="0"/>
          <w:divBdr>
            <w:top w:val="none" w:sz="0" w:space="0" w:color="auto"/>
            <w:left w:val="none" w:sz="0" w:space="0" w:color="auto"/>
            <w:bottom w:val="none" w:sz="0" w:space="0" w:color="auto"/>
            <w:right w:val="none" w:sz="0" w:space="0" w:color="auto"/>
          </w:divBdr>
          <w:divsChild>
            <w:div w:id="1474059476">
              <w:marLeft w:val="0"/>
              <w:marRight w:val="0"/>
              <w:marTop w:val="0"/>
              <w:marBottom w:val="0"/>
              <w:divBdr>
                <w:top w:val="none" w:sz="0" w:space="0" w:color="auto"/>
                <w:left w:val="none" w:sz="0" w:space="0" w:color="auto"/>
                <w:bottom w:val="none" w:sz="0" w:space="0" w:color="auto"/>
                <w:right w:val="none" w:sz="0" w:space="0" w:color="auto"/>
              </w:divBdr>
              <w:divsChild>
                <w:div w:id="40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1305">
          <w:marLeft w:val="0"/>
          <w:marRight w:val="0"/>
          <w:marTop w:val="240"/>
          <w:marBottom w:val="0"/>
          <w:divBdr>
            <w:top w:val="none" w:sz="0" w:space="0" w:color="auto"/>
            <w:left w:val="none" w:sz="0" w:space="0" w:color="auto"/>
            <w:bottom w:val="none" w:sz="0" w:space="0" w:color="auto"/>
            <w:right w:val="none" w:sz="0" w:space="0" w:color="auto"/>
          </w:divBdr>
          <w:divsChild>
            <w:div w:id="1542935537">
              <w:marLeft w:val="0"/>
              <w:marRight w:val="0"/>
              <w:marTop w:val="0"/>
              <w:marBottom w:val="0"/>
              <w:divBdr>
                <w:top w:val="none" w:sz="0" w:space="0" w:color="auto"/>
                <w:left w:val="none" w:sz="0" w:space="0" w:color="auto"/>
                <w:bottom w:val="none" w:sz="0" w:space="0" w:color="auto"/>
                <w:right w:val="none" w:sz="0" w:space="0" w:color="auto"/>
              </w:divBdr>
              <w:divsChild>
                <w:div w:id="857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542">
          <w:marLeft w:val="0"/>
          <w:marRight w:val="0"/>
          <w:marTop w:val="240"/>
          <w:marBottom w:val="0"/>
          <w:divBdr>
            <w:top w:val="none" w:sz="0" w:space="0" w:color="auto"/>
            <w:left w:val="none" w:sz="0" w:space="0" w:color="auto"/>
            <w:bottom w:val="none" w:sz="0" w:space="0" w:color="auto"/>
            <w:right w:val="none" w:sz="0" w:space="0" w:color="auto"/>
          </w:divBdr>
          <w:divsChild>
            <w:div w:id="328098835">
              <w:marLeft w:val="0"/>
              <w:marRight w:val="0"/>
              <w:marTop w:val="0"/>
              <w:marBottom w:val="0"/>
              <w:divBdr>
                <w:top w:val="none" w:sz="0" w:space="0" w:color="auto"/>
                <w:left w:val="none" w:sz="0" w:space="0" w:color="auto"/>
                <w:bottom w:val="none" w:sz="0" w:space="0" w:color="auto"/>
                <w:right w:val="none" w:sz="0" w:space="0" w:color="auto"/>
              </w:divBdr>
              <w:divsChild>
                <w:div w:id="12655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253">
          <w:marLeft w:val="0"/>
          <w:marRight w:val="0"/>
          <w:marTop w:val="240"/>
          <w:marBottom w:val="0"/>
          <w:divBdr>
            <w:top w:val="none" w:sz="0" w:space="0" w:color="auto"/>
            <w:left w:val="none" w:sz="0" w:space="0" w:color="auto"/>
            <w:bottom w:val="none" w:sz="0" w:space="0" w:color="auto"/>
            <w:right w:val="none" w:sz="0" w:space="0" w:color="auto"/>
          </w:divBdr>
          <w:divsChild>
            <w:div w:id="1811705453">
              <w:marLeft w:val="0"/>
              <w:marRight w:val="0"/>
              <w:marTop w:val="0"/>
              <w:marBottom w:val="0"/>
              <w:divBdr>
                <w:top w:val="none" w:sz="0" w:space="0" w:color="auto"/>
                <w:left w:val="none" w:sz="0" w:space="0" w:color="auto"/>
                <w:bottom w:val="none" w:sz="0" w:space="0" w:color="auto"/>
                <w:right w:val="none" w:sz="0" w:space="0" w:color="auto"/>
              </w:divBdr>
              <w:divsChild>
                <w:div w:id="1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0529">
      <w:bodyDiv w:val="1"/>
      <w:marLeft w:val="0"/>
      <w:marRight w:val="0"/>
      <w:marTop w:val="0"/>
      <w:marBottom w:val="0"/>
      <w:divBdr>
        <w:top w:val="none" w:sz="0" w:space="0" w:color="auto"/>
        <w:left w:val="none" w:sz="0" w:space="0" w:color="auto"/>
        <w:bottom w:val="none" w:sz="0" w:space="0" w:color="auto"/>
        <w:right w:val="none" w:sz="0" w:space="0" w:color="auto"/>
      </w:divBdr>
    </w:div>
    <w:div w:id="1909143387">
      <w:bodyDiv w:val="1"/>
      <w:marLeft w:val="0"/>
      <w:marRight w:val="0"/>
      <w:marTop w:val="0"/>
      <w:marBottom w:val="0"/>
      <w:divBdr>
        <w:top w:val="none" w:sz="0" w:space="0" w:color="auto"/>
        <w:left w:val="none" w:sz="0" w:space="0" w:color="auto"/>
        <w:bottom w:val="none" w:sz="0" w:space="0" w:color="auto"/>
        <w:right w:val="none" w:sz="0" w:space="0" w:color="auto"/>
      </w:divBdr>
      <w:divsChild>
        <w:div w:id="96754109">
          <w:marLeft w:val="0"/>
          <w:marRight w:val="0"/>
          <w:marTop w:val="240"/>
          <w:marBottom w:val="0"/>
          <w:divBdr>
            <w:top w:val="none" w:sz="0" w:space="0" w:color="auto"/>
            <w:left w:val="none" w:sz="0" w:space="0" w:color="auto"/>
            <w:bottom w:val="none" w:sz="0" w:space="0" w:color="auto"/>
            <w:right w:val="none" w:sz="0" w:space="0" w:color="auto"/>
          </w:divBdr>
          <w:divsChild>
            <w:div w:id="1728987804">
              <w:marLeft w:val="0"/>
              <w:marRight w:val="0"/>
              <w:marTop w:val="0"/>
              <w:marBottom w:val="0"/>
              <w:divBdr>
                <w:top w:val="none" w:sz="0" w:space="0" w:color="auto"/>
                <w:left w:val="none" w:sz="0" w:space="0" w:color="auto"/>
                <w:bottom w:val="none" w:sz="0" w:space="0" w:color="auto"/>
                <w:right w:val="none" w:sz="0" w:space="0" w:color="auto"/>
              </w:divBdr>
              <w:divsChild>
                <w:div w:id="240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316">
          <w:marLeft w:val="0"/>
          <w:marRight w:val="0"/>
          <w:marTop w:val="240"/>
          <w:marBottom w:val="0"/>
          <w:divBdr>
            <w:top w:val="none" w:sz="0" w:space="0" w:color="auto"/>
            <w:left w:val="none" w:sz="0" w:space="0" w:color="auto"/>
            <w:bottom w:val="none" w:sz="0" w:space="0" w:color="auto"/>
            <w:right w:val="none" w:sz="0" w:space="0" w:color="auto"/>
          </w:divBdr>
          <w:divsChild>
            <w:div w:id="28919259">
              <w:marLeft w:val="0"/>
              <w:marRight w:val="0"/>
              <w:marTop w:val="0"/>
              <w:marBottom w:val="0"/>
              <w:divBdr>
                <w:top w:val="none" w:sz="0" w:space="0" w:color="auto"/>
                <w:left w:val="none" w:sz="0" w:space="0" w:color="auto"/>
                <w:bottom w:val="none" w:sz="0" w:space="0" w:color="auto"/>
                <w:right w:val="none" w:sz="0" w:space="0" w:color="auto"/>
              </w:divBdr>
              <w:divsChild>
                <w:div w:id="1042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696">
          <w:marLeft w:val="0"/>
          <w:marRight w:val="0"/>
          <w:marTop w:val="240"/>
          <w:marBottom w:val="0"/>
          <w:divBdr>
            <w:top w:val="none" w:sz="0" w:space="0" w:color="auto"/>
            <w:left w:val="none" w:sz="0" w:space="0" w:color="auto"/>
            <w:bottom w:val="none" w:sz="0" w:space="0" w:color="auto"/>
            <w:right w:val="none" w:sz="0" w:space="0" w:color="auto"/>
          </w:divBdr>
          <w:divsChild>
            <w:div w:id="2022900377">
              <w:marLeft w:val="0"/>
              <w:marRight w:val="0"/>
              <w:marTop w:val="0"/>
              <w:marBottom w:val="0"/>
              <w:divBdr>
                <w:top w:val="none" w:sz="0" w:space="0" w:color="auto"/>
                <w:left w:val="none" w:sz="0" w:space="0" w:color="auto"/>
                <w:bottom w:val="none" w:sz="0" w:space="0" w:color="auto"/>
                <w:right w:val="none" w:sz="0" w:space="0" w:color="auto"/>
              </w:divBdr>
              <w:divsChild>
                <w:div w:id="2204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5950">
          <w:marLeft w:val="0"/>
          <w:marRight w:val="0"/>
          <w:marTop w:val="240"/>
          <w:marBottom w:val="0"/>
          <w:divBdr>
            <w:top w:val="none" w:sz="0" w:space="0" w:color="auto"/>
            <w:left w:val="none" w:sz="0" w:space="0" w:color="auto"/>
            <w:bottom w:val="none" w:sz="0" w:space="0" w:color="auto"/>
            <w:right w:val="none" w:sz="0" w:space="0" w:color="auto"/>
          </w:divBdr>
          <w:divsChild>
            <w:div w:id="1571430109">
              <w:marLeft w:val="0"/>
              <w:marRight w:val="0"/>
              <w:marTop w:val="0"/>
              <w:marBottom w:val="0"/>
              <w:divBdr>
                <w:top w:val="none" w:sz="0" w:space="0" w:color="auto"/>
                <w:left w:val="none" w:sz="0" w:space="0" w:color="auto"/>
                <w:bottom w:val="none" w:sz="0" w:space="0" w:color="auto"/>
                <w:right w:val="none" w:sz="0" w:space="0" w:color="auto"/>
              </w:divBdr>
              <w:divsChild>
                <w:div w:id="12307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676">
          <w:marLeft w:val="0"/>
          <w:marRight w:val="0"/>
          <w:marTop w:val="240"/>
          <w:marBottom w:val="0"/>
          <w:divBdr>
            <w:top w:val="none" w:sz="0" w:space="0" w:color="auto"/>
            <w:left w:val="none" w:sz="0" w:space="0" w:color="auto"/>
            <w:bottom w:val="none" w:sz="0" w:space="0" w:color="auto"/>
            <w:right w:val="none" w:sz="0" w:space="0" w:color="auto"/>
          </w:divBdr>
          <w:divsChild>
            <w:div w:id="347752614">
              <w:marLeft w:val="0"/>
              <w:marRight w:val="0"/>
              <w:marTop w:val="0"/>
              <w:marBottom w:val="0"/>
              <w:divBdr>
                <w:top w:val="none" w:sz="0" w:space="0" w:color="auto"/>
                <w:left w:val="none" w:sz="0" w:space="0" w:color="auto"/>
                <w:bottom w:val="none" w:sz="0" w:space="0" w:color="auto"/>
                <w:right w:val="none" w:sz="0" w:space="0" w:color="auto"/>
              </w:divBdr>
              <w:divsChild>
                <w:div w:id="142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0231">
          <w:marLeft w:val="0"/>
          <w:marRight w:val="0"/>
          <w:marTop w:val="240"/>
          <w:marBottom w:val="0"/>
          <w:divBdr>
            <w:top w:val="none" w:sz="0" w:space="0" w:color="auto"/>
            <w:left w:val="none" w:sz="0" w:space="0" w:color="auto"/>
            <w:bottom w:val="none" w:sz="0" w:space="0" w:color="auto"/>
            <w:right w:val="none" w:sz="0" w:space="0" w:color="auto"/>
          </w:divBdr>
          <w:divsChild>
            <w:div w:id="1594364367">
              <w:marLeft w:val="0"/>
              <w:marRight w:val="0"/>
              <w:marTop w:val="0"/>
              <w:marBottom w:val="0"/>
              <w:divBdr>
                <w:top w:val="none" w:sz="0" w:space="0" w:color="auto"/>
                <w:left w:val="none" w:sz="0" w:space="0" w:color="auto"/>
                <w:bottom w:val="none" w:sz="0" w:space="0" w:color="auto"/>
                <w:right w:val="none" w:sz="0" w:space="0" w:color="auto"/>
              </w:divBdr>
              <w:divsChild>
                <w:div w:id="1090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3804">
          <w:marLeft w:val="0"/>
          <w:marRight w:val="0"/>
          <w:marTop w:val="240"/>
          <w:marBottom w:val="0"/>
          <w:divBdr>
            <w:top w:val="none" w:sz="0" w:space="0" w:color="auto"/>
            <w:left w:val="none" w:sz="0" w:space="0" w:color="auto"/>
            <w:bottom w:val="none" w:sz="0" w:space="0" w:color="auto"/>
            <w:right w:val="none" w:sz="0" w:space="0" w:color="auto"/>
          </w:divBdr>
          <w:divsChild>
            <w:div w:id="1628244370">
              <w:marLeft w:val="0"/>
              <w:marRight w:val="0"/>
              <w:marTop w:val="0"/>
              <w:marBottom w:val="0"/>
              <w:divBdr>
                <w:top w:val="none" w:sz="0" w:space="0" w:color="auto"/>
                <w:left w:val="none" w:sz="0" w:space="0" w:color="auto"/>
                <w:bottom w:val="none" w:sz="0" w:space="0" w:color="auto"/>
                <w:right w:val="none" w:sz="0" w:space="0" w:color="auto"/>
              </w:divBdr>
              <w:divsChild>
                <w:div w:id="1346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3789">
          <w:marLeft w:val="0"/>
          <w:marRight w:val="0"/>
          <w:marTop w:val="240"/>
          <w:marBottom w:val="0"/>
          <w:divBdr>
            <w:top w:val="none" w:sz="0" w:space="0" w:color="auto"/>
            <w:left w:val="none" w:sz="0" w:space="0" w:color="auto"/>
            <w:bottom w:val="none" w:sz="0" w:space="0" w:color="auto"/>
            <w:right w:val="none" w:sz="0" w:space="0" w:color="auto"/>
          </w:divBdr>
          <w:divsChild>
            <w:div w:id="806313919">
              <w:marLeft w:val="0"/>
              <w:marRight w:val="0"/>
              <w:marTop w:val="0"/>
              <w:marBottom w:val="0"/>
              <w:divBdr>
                <w:top w:val="none" w:sz="0" w:space="0" w:color="auto"/>
                <w:left w:val="none" w:sz="0" w:space="0" w:color="auto"/>
                <w:bottom w:val="none" w:sz="0" w:space="0" w:color="auto"/>
                <w:right w:val="none" w:sz="0" w:space="0" w:color="auto"/>
              </w:divBdr>
              <w:divsChild>
                <w:div w:id="84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700">
          <w:marLeft w:val="0"/>
          <w:marRight w:val="0"/>
          <w:marTop w:val="240"/>
          <w:marBottom w:val="0"/>
          <w:divBdr>
            <w:top w:val="none" w:sz="0" w:space="0" w:color="auto"/>
            <w:left w:val="none" w:sz="0" w:space="0" w:color="auto"/>
            <w:bottom w:val="none" w:sz="0" w:space="0" w:color="auto"/>
            <w:right w:val="none" w:sz="0" w:space="0" w:color="auto"/>
          </w:divBdr>
          <w:divsChild>
            <w:div w:id="844512062">
              <w:marLeft w:val="0"/>
              <w:marRight w:val="0"/>
              <w:marTop w:val="0"/>
              <w:marBottom w:val="0"/>
              <w:divBdr>
                <w:top w:val="none" w:sz="0" w:space="0" w:color="auto"/>
                <w:left w:val="none" w:sz="0" w:space="0" w:color="auto"/>
                <w:bottom w:val="none" w:sz="0" w:space="0" w:color="auto"/>
                <w:right w:val="none" w:sz="0" w:space="0" w:color="auto"/>
              </w:divBdr>
              <w:divsChild>
                <w:div w:id="16422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7379">
          <w:marLeft w:val="0"/>
          <w:marRight w:val="0"/>
          <w:marTop w:val="240"/>
          <w:marBottom w:val="0"/>
          <w:divBdr>
            <w:top w:val="none" w:sz="0" w:space="0" w:color="auto"/>
            <w:left w:val="none" w:sz="0" w:space="0" w:color="auto"/>
            <w:bottom w:val="none" w:sz="0" w:space="0" w:color="auto"/>
            <w:right w:val="none" w:sz="0" w:space="0" w:color="auto"/>
          </w:divBdr>
          <w:divsChild>
            <w:div w:id="1219053365">
              <w:marLeft w:val="0"/>
              <w:marRight w:val="0"/>
              <w:marTop w:val="0"/>
              <w:marBottom w:val="0"/>
              <w:divBdr>
                <w:top w:val="none" w:sz="0" w:space="0" w:color="auto"/>
                <w:left w:val="none" w:sz="0" w:space="0" w:color="auto"/>
                <w:bottom w:val="none" w:sz="0" w:space="0" w:color="auto"/>
                <w:right w:val="none" w:sz="0" w:space="0" w:color="auto"/>
              </w:divBdr>
              <w:divsChild>
                <w:div w:id="5474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130">
          <w:marLeft w:val="0"/>
          <w:marRight w:val="0"/>
          <w:marTop w:val="240"/>
          <w:marBottom w:val="0"/>
          <w:divBdr>
            <w:top w:val="none" w:sz="0" w:space="0" w:color="auto"/>
            <w:left w:val="none" w:sz="0" w:space="0" w:color="auto"/>
            <w:bottom w:val="none" w:sz="0" w:space="0" w:color="auto"/>
            <w:right w:val="none" w:sz="0" w:space="0" w:color="auto"/>
          </w:divBdr>
          <w:divsChild>
            <w:div w:id="1290937032">
              <w:marLeft w:val="0"/>
              <w:marRight w:val="0"/>
              <w:marTop w:val="0"/>
              <w:marBottom w:val="0"/>
              <w:divBdr>
                <w:top w:val="none" w:sz="0" w:space="0" w:color="auto"/>
                <w:left w:val="none" w:sz="0" w:space="0" w:color="auto"/>
                <w:bottom w:val="none" w:sz="0" w:space="0" w:color="auto"/>
                <w:right w:val="none" w:sz="0" w:space="0" w:color="auto"/>
              </w:divBdr>
              <w:divsChild>
                <w:div w:id="11218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3A6C0-7448-495C-9B15-13F6007CA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2021-05-10T22:39:00Z</dcterms:created>
  <dcterms:modified xsi:type="dcterms:W3CDTF">2021-05-10T22:39:00Z</dcterms:modified>
</cp:coreProperties>
</file>